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B070" w14:textId="77777777" w:rsidR="000A2276" w:rsidRDefault="000A2276" w:rsidP="000A2276">
      <w:pPr>
        <w:spacing w:after="0"/>
        <w:rPr>
          <w:b/>
          <w:bCs/>
          <w:color w:val="AE2081" w:themeColor="accent1"/>
          <w:sz w:val="28"/>
          <w:szCs w:val="28"/>
        </w:rPr>
      </w:pPr>
      <w:r w:rsidRPr="00424A70">
        <w:rPr>
          <w:b/>
          <w:bCs/>
          <w:color w:val="AE2081" w:themeColor="accent1"/>
          <w:sz w:val="28"/>
          <w:szCs w:val="28"/>
        </w:rPr>
        <w:t>Katholiek Onderwijs Vlaanderen</w:t>
      </w:r>
    </w:p>
    <w:p w14:paraId="209D1C0C" w14:textId="77777777" w:rsidR="00161846" w:rsidRDefault="00000000" w:rsidP="00161846">
      <w:pPr>
        <w:spacing w:after="0"/>
        <w:rPr>
          <w:b/>
          <w:sz w:val="24"/>
          <w:szCs w:val="24"/>
        </w:rPr>
      </w:pPr>
      <w:sdt>
        <w:sdtPr>
          <w:rPr>
            <w:b/>
            <w:sz w:val="24"/>
            <w:szCs w:val="24"/>
          </w:rPr>
          <w:alias w:val="Dienst"/>
          <w:tag w:val="Dienst"/>
          <w:id w:val="828171999"/>
          <w:placeholder>
            <w:docPart w:val="9BB3F332482642628C9688B0C8961D06"/>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161846">
            <w:rPr>
              <w:b/>
              <w:sz w:val="24"/>
              <w:szCs w:val="24"/>
            </w:rPr>
            <w:t>Dienst School- &amp; kwaliteitsontwikkeling</w:t>
          </w:r>
        </w:sdtContent>
      </w:sdt>
    </w:p>
    <w:p w14:paraId="42EB9081" w14:textId="5D9D3E3A" w:rsidR="000A2276" w:rsidRDefault="00000000" w:rsidP="000A2276">
      <w:pPr>
        <w:spacing w:after="0"/>
        <w:rPr>
          <w:b/>
          <w:sz w:val="24"/>
          <w:szCs w:val="24"/>
        </w:rPr>
      </w:pPr>
      <w:sdt>
        <w:sdtPr>
          <w:rPr>
            <w:b/>
            <w:sz w:val="24"/>
            <w:szCs w:val="24"/>
          </w:rPr>
          <w:alias w:val="Dienst"/>
          <w:tag w:val="Dienst"/>
          <w:id w:val="-898982075"/>
          <w:placeholder>
            <w:docPart w:val="B18B5FFA759B450896986F0CD1FECB75"/>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161846">
            <w:rPr>
              <w:b/>
              <w:sz w:val="24"/>
              <w:szCs w:val="24"/>
            </w:rPr>
            <w:t>Dienst Curriculum &amp; vorming</w:t>
          </w:r>
        </w:sdtContent>
      </w:sdt>
    </w:p>
    <w:sdt>
      <w:sdtPr>
        <w:rPr>
          <w:sz w:val="24"/>
          <w:szCs w:val="24"/>
        </w:rPr>
        <w:alias w:val="Team"/>
        <w:tag w:val="Team"/>
        <w:id w:val="-854424336"/>
        <w:placeholder>
          <w:docPart w:val="098C5F90E3D444519FFF47E98F9D0FE6"/>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62137A34" w14:textId="7F86779F" w:rsidR="000A2276" w:rsidRDefault="000A2276" w:rsidP="000A2276">
          <w:pPr>
            <w:spacing w:after="0"/>
            <w:rPr>
              <w:sz w:val="24"/>
              <w:szCs w:val="24"/>
            </w:rPr>
          </w:pPr>
          <w:r>
            <w:rPr>
              <w:sz w:val="24"/>
              <w:szCs w:val="24"/>
            </w:rPr>
            <w:t>Team basisonderwijs</w:t>
          </w:r>
        </w:p>
      </w:sdtContent>
    </w:sdt>
    <w:p w14:paraId="3A862C61" w14:textId="563BB05C" w:rsidR="00A33E4A" w:rsidRPr="00424A70" w:rsidRDefault="00A33E4A" w:rsidP="00A33E4A">
      <w:pPr>
        <w:pStyle w:val="Datumdocument"/>
        <w:spacing w:after="0"/>
        <w:rPr>
          <w:b w:val="0"/>
          <w:bCs/>
        </w:rPr>
      </w:pPr>
      <w:bookmarkStart w:id="0" w:name="Datum"/>
      <w:bookmarkEnd w:id="0"/>
      <w:r>
        <w:rPr>
          <w:b w:val="0"/>
          <w:bCs/>
        </w:rPr>
        <w:t>202</w:t>
      </w:r>
      <w:r w:rsidR="00C62789">
        <w:rPr>
          <w:b w:val="0"/>
          <w:bCs/>
        </w:rPr>
        <w:t>5</w:t>
      </w:r>
      <w:r>
        <w:rPr>
          <w:b w:val="0"/>
          <w:bCs/>
        </w:rPr>
        <w:t xml:space="preserve"> - 202</w:t>
      </w:r>
      <w:r w:rsidR="00C62789">
        <w:rPr>
          <w:b w:val="0"/>
          <w:bCs/>
        </w:rPr>
        <w:t>6</w:t>
      </w:r>
    </w:p>
    <w:p w14:paraId="6F791AC2" w14:textId="77777777" w:rsidR="000A2276" w:rsidRDefault="000A2276" w:rsidP="000A2276">
      <w:pPr>
        <w:spacing w:line="120" w:lineRule="auto"/>
      </w:pPr>
      <w:r>
        <w:rPr>
          <w:noProof/>
        </w:rPr>
        <w:drawing>
          <wp:inline distT="0" distB="0" distL="0" distR="0" wp14:anchorId="0D06B184" wp14:editId="54D4C342">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104CD139" w14:textId="321D1F87" w:rsidR="007D5840" w:rsidRDefault="00AF1D47" w:rsidP="000A2276">
      <w:pPr>
        <w:pStyle w:val="Titel"/>
      </w:pPr>
      <w:r w:rsidRPr="00AF1D47">
        <w:t>Analyserapport Vlaamse toetsen</w:t>
      </w:r>
      <w:r w:rsidR="00C62789">
        <w:t xml:space="preserve"> – metend rekenen</w:t>
      </w:r>
    </w:p>
    <w:p w14:paraId="5EE0BD06" w14:textId="6658D8AF" w:rsidR="00D32874" w:rsidRPr="00D32874" w:rsidRDefault="00D32874" w:rsidP="00D30285">
      <w:r>
        <w:rPr>
          <w:noProof/>
        </w:rPr>
        <w:drawing>
          <wp:inline distT="0" distB="0" distL="0" distR="0" wp14:anchorId="797DAABB" wp14:editId="2D6AA00C">
            <wp:extent cx="5759450" cy="3239770"/>
            <wp:effectExtent l="0" t="0" r="0" b="0"/>
            <wp:docPr id="1124768202" name="Afbeelding 1" descr="Afbeelding met tekst, schermopname,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68202" name="Afbeelding 1" descr="Afbeelding met tekst, schermopname, cirkel, Lettertype&#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3239770"/>
                    </a:xfrm>
                    <a:prstGeom prst="rect">
                      <a:avLst/>
                    </a:prstGeom>
                  </pic:spPr>
                </pic:pic>
              </a:graphicData>
            </a:graphic>
          </wp:inline>
        </w:drawing>
      </w:r>
    </w:p>
    <w:p w14:paraId="279A71C0" w14:textId="77777777" w:rsidR="00AF1D47" w:rsidRPr="00AF1D47" w:rsidRDefault="00AF1D47" w:rsidP="0051341A">
      <w:pPr>
        <w:pStyle w:val="Kop1"/>
      </w:pPr>
      <w:bookmarkStart w:id="1" w:name="_Toc421446353"/>
      <w:bookmarkEnd w:id="1"/>
      <w:r w:rsidRPr="00AF1D47">
        <w:t>Over de toets</w:t>
      </w:r>
    </w:p>
    <w:p w14:paraId="6B0A8CD1" w14:textId="77777777" w:rsidR="00AF1D47" w:rsidRDefault="00AF1D47" w:rsidP="000A2276">
      <w:r w:rsidRPr="003571F4">
        <w:t xml:space="preserve">Om betekenis te kunnen geven aan de resultaten, is het belangrijk om te ervaren wat de </w:t>
      </w:r>
      <w:r>
        <w:t>toets</w:t>
      </w:r>
      <w:r w:rsidRPr="003571F4">
        <w:t xml:space="preserve"> inhoudt. </w:t>
      </w:r>
    </w:p>
    <w:p w14:paraId="0EC9255D" w14:textId="0240C37A" w:rsidR="00AF1D47" w:rsidRPr="00AF1D47" w:rsidRDefault="00AF1D47" w:rsidP="000A2276">
      <w:pPr>
        <w:pStyle w:val="Kop2"/>
      </w:pPr>
      <w:r w:rsidRPr="00AF1D47">
        <w:t>Inhoud en doelen</w:t>
      </w:r>
    </w:p>
    <w:p w14:paraId="55AB28F1" w14:textId="77777777" w:rsidR="00AF1D47" w:rsidRPr="00AF1D47" w:rsidRDefault="00AF1D47" w:rsidP="000A2276">
      <w:pPr>
        <w:pStyle w:val="Kop3"/>
      </w:pPr>
      <w:r w:rsidRPr="00AF1D47">
        <w:t xml:space="preserve">Omschrijving van dit </w:t>
      </w:r>
      <w:proofErr w:type="spellStart"/>
      <w:r w:rsidRPr="00AF1D47">
        <w:t>toetsonderdeel</w:t>
      </w:r>
      <w:proofErr w:type="spellEnd"/>
    </w:p>
    <w:tbl>
      <w:tblPr>
        <w:tblStyle w:val="Tabelraster"/>
        <w:tblW w:w="0" w:type="auto"/>
        <w:tblLook w:val="04A0" w:firstRow="1" w:lastRow="0" w:firstColumn="1" w:lastColumn="0" w:noHBand="0" w:noVBand="1"/>
      </w:tblPr>
      <w:tblGrid>
        <w:gridCol w:w="9060"/>
      </w:tblGrid>
      <w:tr w:rsidR="00AF1D47" w14:paraId="3804164E" w14:textId="77777777" w:rsidTr="00EC10C5">
        <w:tc>
          <w:tcPr>
            <w:tcW w:w="9060" w:type="dxa"/>
          </w:tcPr>
          <w:p w14:paraId="224E7C52" w14:textId="6AE4A836" w:rsidR="00AF1D47" w:rsidRDefault="00AF1D47" w:rsidP="000A2276">
            <w:r>
              <w:t xml:space="preserve">VLAAMSE TOETS </w:t>
            </w:r>
            <w:r w:rsidR="00AE1CB0">
              <w:t>–</w:t>
            </w:r>
            <w:r>
              <w:t xml:space="preserve"> </w:t>
            </w:r>
            <w:r w:rsidR="00AE1CB0">
              <w:t xml:space="preserve">wiskunde </w:t>
            </w:r>
            <w:r w:rsidR="00570825">
              <w:t>–</w:t>
            </w:r>
            <w:r w:rsidR="00AE1CB0">
              <w:t xml:space="preserve"> </w:t>
            </w:r>
            <w:r w:rsidR="00570825">
              <w:t>Metend rekenen</w:t>
            </w:r>
          </w:p>
        </w:tc>
      </w:tr>
      <w:tr w:rsidR="00AF1D47" w14:paraId="7D6F003D" w14:textId="77777777" w:rsidTr="00EC10C5">
        <w:tc>
          <w:tcPr>
            <w:tcW w:w="9060" w:type="dxa"/>
          </w:tcPr>
          <w:p w14:paraId="0FD870E0" w14:textId="3C45076E" w:rsidR="00AF1D47" w:rsidRDefault="00570825" w:rsidP="000A2276">
            <w:r w:rsidRPr="00570825">
              <w:t xml:space="preserve">Dit </w:t>
            </w:r>
            <w:proofErr w:type="spellStart"/>
            <w:r w:rsidRPr="00570825">
              <w:t>toetsonderdeel</w:t>
            </w:r>
            <w:proofErr w:type="spellEnd"/>
            <w:r w:rsidRPr="00570825">
              <w:t xml:space="preserve"> gaat over maateenheden voor gewicht, lengte, inhoud, temperatuur en tijd kiezen, gebruiken en omzetten en de klok lezen.</w:t>
            </w:r>
          </w:p>
        </w:tc>
      </w:tr>
      <w:tr w:rsidR="00BD2E55" w14:paraId="7B542747" w14:textId="77777777" w:rsidTr="00EC10C5">
        <w:tc>
          <w:tcPr>
            <w:tcW w:w="9060" w:type="dxa"/>
          </w:tcPr>
          <w:p w14:paraId="69A85F12" w14:textId="2F9B05F7" w:rsidR="00BD2E55" w:rsidRDefault="00BD2E55" w:rsidP="00BD2E55">
            <w:hyperlink r:id="rId13" w:history="1">
              <w:r w:rsidRPr="005F6E78">
                <w:rPr>
                  <w:rStyle w:val="Hyperlink"/>
                </w:rPr>
                <w:t>Hoe-wordt-wiskunde-getoetst.pdf</w:t>
              </w:r>
            </w:hyperlink>
          </w:p>
        </w:tc>
      </w:tr>
    </w:tbl>
    <w:p w14:paraId="544097B4" w14:textId="4F8465FB" w:rsidR="00EC10C5" w:rsidRPr="00AF1D47" w:rsidRDefault="00EC10C5" w:rsidP="00EC10C5">
      <w:pPr>
        <w:pStyle w:val="Kop3"/>
      </w:pPr>
      <w:r>
        <w:t>Eindtermen</w:t>
      </w:r>
    </w:p>
    <w:tbl>
      <w:tblPr>
        <w:tblStyle w:val="Tabelraster"/>
        <w:tblW w:w="0" w:type="auto"/>
        <w:tblLook w:val="04A0" w:firstRow="1" w:lastRow="0" w:firstColumn="1" w:lastColumn="0" w:noHBand="0" w:noVBand="1"/>
      </w:tblPr>
      <w:tblGrid>
        <w:gridCol w:w="9060"/>
      </w:tblGrid>
      <w:tr w:rsidR="006A4D43" w14:paraId="3362CD2C" w14:textId="77777777" w:rsidTr="00EC10C5">
        <w:tc>
          <w:tcPr>
            <w:tcW w:w="9060" w:type="dxa"/>
          </w:tcPr>
          <w:p w14:paraId="298814C3" w14:textId="77777777" w:rsidR="009C01AC" w:rsidRPr="00067147" w:rsidRDefault="009C01AC" w:rsidP="009C01AC">
            <w:pPr>
              <w:rPr>
                <w:rFonts w:asciiTheme="majorHAnsi" w:hAnsiTheme="majorHAnsi"/>
                <w:sz w:val="19"/>
                <w:szCs w:val="19"/>
              </w:rPr>
            </w:pPr>
            <w:r w:rsidRPr="00067147">
              <w:rPr>
                <w:rFonts w:asciiTheme="majorHAnsi" w:hAnsiTheme="majorHAnsi"/>
                <w:i/>
                <w:iCs/>
              </w:rPr>
              <w:t xml:space="preserve">Voor het 4de leerjaar lager onderwijs werden er door de Vlaamse overheid geen eindtermen vastgelegd. De vragen voor toetsen voor het 4de leerjaar zijn gebaseerd op een selectie en afbakening van de eindtermen van het zesde leerjaar. </w:t>
            </w:r>
            <w:r>
              <w:rPr>
                <w:rFonts w:asciiTheme="majorHAnsi" w:hAnsiTheme="majorHAnsi"/>
                <w:i/>
                <w:iCs/>
              </w:rPr>
              <w:br/>
            </w:r>
            <w:r>
              <w:t xml:space="preserve">Zie </w:t>
            </w:r>
            <w:hyperlink r:id="rId14" w:history="1">
              <w:r w:rsidRPr="00A97030">
                <w:rPr>
                  <w:rStyle w:val="Hyperlink"/>
                </w:rPr>
                <w:t>https://data-onderwijs.vlaanderen.be/documenten/bestanden/eindtermenselectie-wiskunde-LO4-2024-2025.pdf</w:t>
              </w:r>
            </w:hyperlink>
          </w:p>
          <w:p w14:paraId="1B0B1F4E" w14:textId="77777777" w:rsidR="0058705F" w:rsidRDefault="006A4D43" w:rsidP="00A96D86">
            <w:pPr>
              <w:ind w:left="447" w:hanging="447"/>
            </w:pPr>
            <w:r>
              <w:t xml:space="preserve"> </w:t>
            </w:r>
            <w:r w:rsidR="0058705F" w:rsidRPr="0058705F">
              <w:t xml:space="preserve">2.1 De leerlingen kennen de belangrijkste grootheden en maateenheden met betrekking tot lengte, </w:t>
            </w:r>
            <w:r w:rsidR="0058705F" w:rsidRPr="00E90875">
              <w:rPr>
                <w:strike/>
              </w:rPr>
              <w:t>oppervlakte, inhoud</w:t>
            </w:r>
            <w:r w:rsidR="0058705F" w:rsidRPr="0058705F">
              <w:t xml:space="preserve">, gewicht(massa) tijd, </w:t>
            </w:r>
            <w:r w:rsidR="0058705F" w:rsidRPr="00E90875">
              <w:rPr>
                <w:strike/>
              </w:rPr>
              <w:t>snelheid</w:t>
            </w:r>
            <w:r w:rsidR="0058705F" w:rsidRPr="0058705F">
              <w:t xml:space="preserve">, temperatuur </w:t>
            </w:r>
            <w:r w:rsidR="0058705F" w:rsidRPr="00E90875">
              <w:rPr>
                <w:strike/>
              </w:rPr>
              <w:t>en hoekgrootte</w:t>
            </w:r>
            <w:r w:rsidR="0058705F" w:rsidRPr="0058705F">
              <w:t xml:space="preserve"> en ze kunnen daarbij de relatie leggen tussen de grootheid en de maateenheid. </w:t>
            </w:r>
          </w:p>
          <w:p w14:paraId="3CEDA237" w14:textId="0B18968B" w:rsidR="0058705F" w:rsidRDefault="0058705F" w:rsidP="00A96D86">
            <w:pPr>
              <w:ind w:left="447" w:hanging="447"/>
            </w:pPr>
            <w:r w:rsidRPr="0058705F">
              <w:t xml:space="preserve">2.2 De leerlingen kennen de symbolen, notatiewijzen en conventies bij de gebruikelijke maateenheden </w:t>
            </w:r>
            <w:r w:rsidRPr="00750D8E">
              <w:rPr>
                <w:strike/>
              </w:rPr>
              <w:t>en kunnen meetresultaten op veelzijdige wijze noteren en op verschillende wijze groeperen</w:t>
            </w:r>
            <w:r w:rsidRPr="0058705F">
              <w:t xml:space="preserve">. </w:t>
            </w:r>
            <w:r w:rsidRPr="0058705F">
              <w:rPr>
                <w:rFonts w:ascii="Arial" w:hAnsi="Arial" w:cs="Arial"/>
              </w:rPr>
              <w:t>→</w:t>
            </w:r>
            <w:r w:rsidR="00750D8E">
              <w:rPr>
                <w:rFonts w:ascii="Arial" w:hAnsi="Arial" w:cs="Arial"/>
              </w:rPr>
              <w:t xml:space="preserve"> zelfde afbakening als</w:t>
            </w:r>
            <w:r w:rsidRPr="0058705F">
              <w:t xml:space="preserve"> 2.1 </w:t>
            </w:r>
          </w:p>
          <w:p w14:paraId="3A761F8E" w14:textId="49540D04" w:rsidR="0058705F" w:rsidRDefault="0058705F" w:rsidP="00476414">
            <w:pPr>
              <w:ind w:left="447" w:hanging="447"/>
            </w:pPr>
            <w:r w:rsidRPr="0058705F">
              <w:lastRenderedPageBreak/>
              <w:t xml:space="preserve">2.3 De leerlingen kunnen veel voorkomende maten in verband brengen met betekenisvolle situaties. </w:t>
            </w:r>
            <w:r w:rsidRPr="0058705F">
              <w:rPr>
                <w:rFonts w:ascii="Arial" w:hAnsi="Arial" w:cs="Arial"/>
              </w:rPr>
              <w:t>→</w:t>
            </w:r>
            <w:r w:rsidR="00476414">
              <w:rPr>
                <w:rFonts w:ascii="Arial" w:hAnsi="Arial" w:cs="Arial"/>
              </w:rPr>
              <w:t xml:space="preserve"> zelfde afbakening als </w:t>
            </w:r>
            <w:r w:rsidR="00476414" w:rsidRPr="0058705F">
              <w:t xml:space="preserve">2.1 </w:t>
            </w:r>
            <w:r w:rsidRPr="0058705F">
              <w:t xml:space="preserve"> </w:t>
            </w:r>
          </w:p>
          <w:p w14:paraId="513F5A7C" w14:textId="388426F9" w:rsidR="0058705F" w:rsidRDefault="0058705F" w:rsidP="00476414">
            <w:pPr>
              <w:ind w:left="447" w:hanging="447"/>
            </w:pPr>
            <w:r w:rsidRPr="0058705F">
              <w:t xml:space="preserve">2.7 De leerlingen kunnen met de gebruikelijke maateenheden betekenisvolle herleidingen uitvoeren. </w:t>
            </w:r>
            <w:r w:rsidRPr="0058705F">
              <w:rPr>
                <w:rFonts w:ascii="Arial" w:hAnsi="Arial" w:cs="Arial"/>
              </w:rPr>
              <w:t>→</w:t>
            </w:r>
            <w:r w:rsidR="00476414">
              <w:rPr>
                <w:rFonts w:ascii="Arial" w:hAnsi="Arial" w:cs="Arial"/>
              </w:rPr>
              <w:t xml:space="preserve"> zelfde afbakening als</w:t>
            </w:r>
            <w:r w:rsidR="00476414" w:rsidRPr="0058705F">
              <w:t xml:space="preserve"> 2.1 </w:t>
            </w:r>
          </w:p>
          <w:p w14:paraId="563D2BB7" w14:textId="77777777" w:rsidR="0058705F" w:rsidRDefault="0058705F" w:rsidP="00A96D86">
            <w:pPr>
              <w:ind w:left="447" w:hanging="447"/>
            </w:pPr>
            <w:r w:rsidRPr="0058705F">
              <w:t xml:space="preserve">2.8 De leerlingen kunnen schatten met behulp van referentiepunten. </w:t>
            </w:r>
            <w:r w:rsidRPr="0058705F">
              <w:rPr>
                <w:rFonts w:ascii="Arial" w:hAnsi="Arial" w:cs="Arial"/>
              </w:rPr>
              <w:t>→</w:t>
            </w:r>
            <w:r w:rsidRPr="0058705F">
              <w:t xml:space="preserve">NIET: snelheid, procenten, landmaten, volumes </w:t>
            </w:r>
          </w:p>
          <w:p w14:paraId="6A2BA6B2" w14:textId="42898223" w:rsidR="0058705F" w:rsidRDefault="0058705F" w:rsidP="00E27C10">
            <w:pPr>
              <w:ind w:left="447" w:hanging="447"/>
            </w:pPr>
            <w:r w:rsidRPr="0058705F">
              <w:t xml:space="preserve">2.9 De leerlingen kunnen op een concrete wijze aangeven hoe ze </w:t>
            </w:r>
            <w:r w:rsidRPr="00E27C10">
              <w:rPr>
                <w:strike/>
              </w:rPr>
              <w:t>de oppervlakte</w:t>
            </w:r>
            <w:r w:rsidRPr="0058705F">
              <w:t xml:space="preserve"> en de omtrek van een willekeurige, vlakke figuur en van een veelhoek kunnen bepalen. </w:t>
            </w:r>
            <w:r w:rsidRPr="0058705F">
              <w:rPr>
                <w:rFonts w:ascii="Arial" w:hAnsi="Arial" w:cs="Arial"/>
              </w:rPr>
              <w:t>→</w:t>
            </w:r>
            <w:r w:rsidRPr="0058705F">
              <w:t xml:space="preserve">Alleen oppervlakte rechthoek als meting op ruitjespapier </w:t>
            </w:r>
          </w:p>
          <w:p w14:paraId="50A05ED4" w14:textId="03C2FB34" w:rsidR="006A4D43" w:rsidRDefault="0058705F" w:rsidP="00A96D86">
            <w:pPr>
              <w:ind w:left="447" w:hanging="447"/>
            </w:pPr>
            <w:r w:rsidRPr="0058705F">
              <w:t xml:space="preserve">2.12 De leerlingen kunnen kloklezen (analoge en digitale klokken). Zij kunnen tijdsintervallen berekenen en zij kennen de samenhang tussen </w:t>
            </w:r>
            <w:r w:rsidRPr="00E27C10">
              <w:rPr>
                <w:strike/>
              </w:rPr>
              <w:t>seconden,</w:t>
            </w:r>
            <w:r w:rsidRPr="0058705F">
              <w:t xml:space="preserve"> minuten en uren</w:t>
            </w:r>
          </w:p>
        </w:tc>
      </w:tr>
    </w:tbl>
    <w:p w14:paraId="26690D36" w14:textId="77777777" w:rsidR="00AF1D47" w:rsidRDefault="00AF1D47" w:rsidP="000A2276">
      <w:pPr>
        <w:pStyle w:val="Kop1"/>
      </w:pPr>
      <w:r w:rsidRPr="003571F4">
        <w:lastRenderedPageBreak/>
        <w:t>Overwegingen vooraf</w:t>
      </w:r>
    </w:p>
    <w:p w14:paraId="272C9D92" w14:textId="77777777" w:rsidR="00AF1D47" w:rsidRDefault="00AF1D47" w:rsidP="000A2276">
      <w:r>
        <w:t xml:space="preserve">In deze stap denken jullie na over de leerlingenkenmerken die van invloed kunnen zijn op de resultaten. Jullie staan ook even stil bij de afnamecontext. </w:t>
      </w:r>
    </w:p>
    <w:p w14:paraId="75A5B26B" w14:textId="77777777" w:rsidR="00AF1D47" w:rsidRDefault="00AF1D47" w:rsidP="000A2276">
      <w:r>
        <w:t xml:space="preserve">Daarna voorspellen jullie op basis van hoe jullie op school werken, vanuit jullie buikgevoel en ervaringen over de hele schoolloopbaan, hoe de leerlingen de toets gedaan hebben. </w:t>
      </w:r>
    </w:p>
    <w:p w14:paraId="70BA9E8A" w14:textId="77777777" w:rsidR="00AF1D47" w:rsidRDefault="00AF1D47" w:rsidP="000A2276">
      <w:pPr>
        <w:pStyle w:val="Kop2"/>
      </w:pPr>
      <w:r w:rsidRPr="003571F4">
        <w:t>Afnamecontext</w:t>
      </w:r>
    </w:p>
    <w:p w14:paraId="42611516" w14:textId="77777777" w:rsidR="00AF1D47" w:rsidRPr="007F1F07" w:rsidRDefault="00AF1D47" w:rsidP="000A2276">
      <w:r>
        <w:rPr>
          <w:noProof/>
        </w:rPr>
        <w:drawing>
          <wp:inline distT="0" distB="0" distL="0" distR="0" wp14:anchorId="14D81C13" wp14:editId="41B9B8E7">
            <wp:extent cx="5760720" cy="562610"/>
            <wp:effectExtent l="0" t="0" r="0" b="8890"/>
            <wp:docPr id="1501928830" name="Afbeelding 1" descr="Afbeelding met tekst, lij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28830" name="Afbeelding 1" descr="Afbeelding met tekst, lijn, schermopname&#10;&#10;Automatisch gegenereerde beschrijving"/>
                    <pic:cNvPicPr/>
                  </pic:nvPicPr>
                  <pic:blipFill rotWithShape="1">
                    <a:blip r:embed="rId15"/>
                    <a:srcRect b="29559"/>
                    <a:stretch/>
                  </pic:blipFill>
                  <pic:spPr bwMode="auto">
                    <a:xfrm>
                      <a:off x="0" y="0"/>
                      <a:ext cx="5760720" cy="562610"/>
                    </a:xfrm>
                    <a:prstGeom prst="rect">
                      <a:avLst/>
                    </a:prstGeom>
                    <a:ln>
                      <a:noFill/>
                    </a:ln>
                    <a:extLst>
                      <a:ext uri="{53640926-AAD7-44D8-BBD7-CCE9431645EC}">
                        <a14:shadowObscured xmlns:a14="http://schemas.microsoft.com/office/drawing/2010/main"/>
                      </a:ext>
                    </a:extLst>
                  </pic:spPr>
                </pic:pic>
              </a:graphicData>
            </a:graphic>
          </wp:inline>
        </w:drawing>
      </w:r>
    </w:p>
    <w:p w14:paraId="2172B7B3" w14:textId="77777777" w:rsidR="00AF1D47" w:rsidRDefault="00AF1D47" w:rsidP="000A2276">
      <w:pPr>
        <w:pStyle w:val="Kop3"/>
      </w:pPr>
      <w:r w:rsidRPr="003571F4">
        <w:t>Relevante leerlingenkenmerken</w:t>
      </w:r>
    </w:p>
    <w:tbl>
      <w:tblPr>
        <w:tblStyle w:val="Tabelraster"/>
        <w:tblW w:w="0" w:type="auto"/>
        <w:tblLook w:val="04A0" w:firstRow="1" w:lastRow="0" w:firstColumn="1" w:lastColumn="0" w:noHBand="0" w:noVBand="1"/>
      </w:tblPr>
      <w:tblGrid>
        <w:gridCol w:w="9060"/>
      </w:tblGrid>
      <w:tr w:rsidR="00AF1D47" w14:paraId="6C193CCD" w14:textId="77777777" w:rsidTr="001658E6">
        <w:tc>
          <w:tcPr>
            <w:tcW w:w="9060" w:type="dxa"/>
          </w:tcPr>
          <w:p w14:paraId="54195D32" w14:textId="1B16E531" w:rsidR="00AF1D47" w:rsidRDefault="001658E6" w:rsidP="000A2276">
            <w:r>
              <w:object w:dxaOrig="7260" w:dyaOrig="3780" w14:anchorId="73457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204pt" o:ole="">
                  <v:imagedata r:id="rId16" o:title=""/>
                </v:shape>
                <o:OLEObject Type="Embed" ProgID="PBrush" ShapeID="_x0000_i1025" DrawAspect="Content" ObjectID="_1825080986" r:id="rId17"/>
              </w:object>
            </w:r>
          </w:p>
        </w:tc>
      </w:tr>
    </w:tbl>
    <w:p w14:paraId="1F3E650F" w14:textId="77777777" w:rsidR="00AF1D47" w:rsidRDefault="00AF1D47" w:rsidP="000A2276">
      <w:pPr>
        <w:pStyle w:val="Kop3"/>
      </w:pPr>
      <w:r w:rsidRPr="003571F4">
        <w:t>Afnameomstandigheden</w:t>
      </w:r>
    </w:p>
    <w:tbl>
      <w:tblPr>
        <w:tblStyle w:val="Tabelraster"/>
        <w:tblW w:w="0" w:type="auto"/>
        <w:tblLook w:val="04A0" w:firstRow="1" w:lastRow="0" w:firstColumn="1" w:lastColumn="0" w:noHBand="0" w:noVBand="1"/>
      </w:tblPr>
      <w:tblGrid>
        <w:gridCol w:w="9060"/>
      </w:tblGrid>
      <w:tr w:rsidR="00AF1D47" w14:paraId="1BE1C3B8" w14:textId="77777777" w:rsidTr="00CE7E27">
        <w:tc>
          <w:tcPr>
            <w:tcW w:w="9212" w:type="dxa"/>
          </w:tcPr>
          <w:p w14:paraId="37B7A92C" w14:textId="77777777" w:rsidR="00AF1D47" w:rsidRDefault="00AF1D47" w:rsidP="000A2276"/>
        </w:tc>
      </w:tr>
    </w:tbl>
    <w:p w14:paraId="3F1E2F4D" w14:textId="77777777" w:rsidR="00AF1D47" w:rsidRPr="003571F4" w:rsidRDefault="00AF1D47" w:rsidP="000A2276">
      <w:pPr>
        <w:pStyle w:val="Kop3"/>
      </w:pPr>
      <w:r w:rsidRPr="003571F4">
        <w:t>Uitzonderlijke gebeurtenissen</w:t>
      </w:r>
    </w:p>
    <w:tbl>
      <w:tblPr>
        <w:tblStyle w:val="Tabelraster"/>
        <w:tblW w:w="0" w:type="auto"/>
        <w:tblLook w:val="04A0" w:firstRow="1" w:lastRow="0" w:firstColumn="1" w:lastColumn="0" w:noHBand="0" w:noVBand="1"/>
      </w:tblPr>
      <w:tblGrid>
        <w:gridCol w:w="9060"/>
      </w:tblGrid>
      <w:tr w:rsidR="00AF1D47" w14:paraId="7C506203" w14:textId="77777777" w:rsidTr="00CE7E27">
        <w:tc>
          <w:tcPr>
            <w:tcW w:w="9212" w:type="dxa"/>
          </w:tcPr>
          <w:p w14:paraId="0409856D" w14:textId="77777777" w:rsidR="00AF1D47" w:rsidRDefault="00AF1D47" w:rsidP="000A2276"/>
        </w:tc>
      </w:tr>
    </w:tbl>
    <w:p w14:paraId="0CE084E3" w14:textId="7245882D" w:rsidR="0051341A" w:rsidRDefault="0051341A">
      <w:pPr>
        <w:suppressAutoHyphens w:val="0"/>
        <w:spacing w:before="0" w:after="200" w:line="312" w:lineRule="auto"/>
        <w:rPr>
          <w:rFonts w:eastAsiaTheme="majorEastAsia" w:cstheme="majorBidi"/>
          <w:b/>
          <w:sz w:val="24"/>
          <w:szCs w:val="24"/>
        </w:rPr>
      </w:pPr>
    </w:p>
    <w:p w14:paraId="64AFEA7C" w14:textId="77777777" w:rsidR="0051341A" w:rsidRDefault="0051341A">
      <w:pPr>
        <w:suppressAutoHyphens w:val="0"/>
        <w:spacing w:before="0" w:after="200" w:line="312" w:lineRule="auto"/>
        <w:rPr>
          <w:rFonts w:eastAsiaTheme="majorEastAsia" w:cstheme="majorBidi"/>
          <w:b/>
          <w:sz w:val="24"/>
          <w:szCs w:val="24"/>
        </w:rPr>
      </w:pPr>
      <w:r>
        <w:br w:type="page"/>
      </w:r>
    </w:p>
    <w:p w14:paraId="32CD0EDE" w14:textId="70862114" w:rsidR="00AF1D47" w:rsidRPr="002F4348" w:rsidRDefault="00AF1D47" w:rsidP="000A2276">
      <w:pPr>
        <w:pStyle w:val="Kop2"/>
      </w:pPr>
      <w:r w:rsidRPr="002F4348">
        <w:lastRenderedPageBreak/>
        <w:t>Voorspellingen</w:t>
      </w:r>
    </w:p>
    <w:p w14:paraId="7FC02533" w14:textId="77777777" w:rsidR="00AF1D47" w:rsidRPr="008342A0" w:rsidRDefault="00AF1D47" w:rsidP="000A2276">
      <w:r w:rsidRPr="008342A0">
        <w:t xml:space="preserve">Voorspel op basis van hoe jullie op school werken, vanuit jullie buikgevoel en ervaringen over de hele schoolloopbaan, hoe de leerlingen de </w:t>
      </w:r>
      <w:r>
        <w:t>toets</w:t>
      </w:r>
      <w:r w:rsidRPr="008342A0">
        <w:t xml:space="preserve"> gedaan hebben. </w:t>
      </w:r>
      <w:r>
        <w:br/>
        <w:t xml:space="preserve">Hoeveel % van de leerlingen zit volgens jullie in elk </w:t>
      </w:r>
      <w:hyperlink r:id="rId18" w:anchor="vaardigheidsniveaus" w:history="1">
        <w:r w:rsidRPr="00FE58BE">
          <w:rPr>
            <w:rStyle w:val="Hyperlink"/>
          </w:rPr>
          <w:t>vaardigheidsniveau</w:t>
        </w:r>
      </w:hyperlink>
      <w:r>
        <w:t>?</w:t>
      </w:r>
    </w:p>
    <w:tbl>
      <w:tblPr>
        <w:tblStyle w:val="Tabelraster"/>
        <w:tblW w:w="0" w:type="auto"/>
        <w:tblLook w:val="04A0" w:firstRow="1" w:lastRow="0" w:firstColumn="1" w:lastColumn="0" w:noHBand="0" w:noVBand="1"/>
      </w:tblPr>
      <w:tblGrid>
        <w:gridCol w:w="8075"/>
        <w:gridCol w:w="985"/>
      </w:tblGrid>
      <w:tr w:rsidR="00AF1D47" w14:paraId="44A4AA79" w14:textId="66EAB652" w:rsidTr="00AF1D47">
        <w:tc>
          <w:tcPr>
            <w:tcW w:w="8075" w:type="dxa"/>
          </w:tcPr>
          <w:p w14:paraId="09600B78" w14:textId="77777777" w:rsidR="00AF1D47" w:rsidRDefault="00AF1D47" w:rsidP="000A2276">
            <w:r>
              <w:t>E: Een leerling beheerst nog niet alle deelaspecten van vaardigheidsniveau D</w:t>
            </w:r>
          </w:p>
        </w:tc>
        <w:tc>
          <w:tcPr>
            <w:tcW w:w="985" w:type="dxa"/>
            <w:vAlign w:val="center"/>
          </w:tcPr>
          <w:p w14:paraId="556160B9" w14:textId="0E6C0FC3" w:rsidR="00AF1D47" w:rsidRDefault="00AF1D47" w:rsidP="00F37C18">
            <w:pPr>
              <w:jc w:val="center"/>
            </w:pPr>
            <w:r>
              <w:t>…… %</w:t>
            </w:r>
          </w:p>
        </w:tc>
      </w:tr>
      <w:tr w:rsidR="00AF1D47" w14:paraId="29EA278E" w14:textId="13C8797E" w:rsidTr="00AF1D47">
        <w:tc>
          <w:tcPr>
            <w:tcW w:w="8075" w:type="dxa"/>
          </w:tcPr>
          <w:p w14:paraId="747B72B0" w14:textId="58635706" w:rsidR="009430FF" w:rsidRDefault="00AF1D47" w:rsidP="009430FF">
            <w:r>
              <w:t>D: Een leerling kan meestal, gebruik makend van de afbakening voor het 4de leerjaar van het curriculum wiskunde van het lager onderwijs</w:t>
            </w:r>
            <w:r w:rsidR="009430FF">
              <w:t>:</w:t>
            </w:r>
          </w:p>
          <w:p w14:paraId="41550218" w14:textId="77777777" w:rsidR="009430FF" w:rsidRDefault="001E3946" w:rsidP="009430FF">
            <w:pPr>
              <w:pStyle w:val="Lijstalinea"/>
              <w:numPr>
                <w:ilvl w:val="0"/>
                <w:numId w:val="25"/>
              </w:numPr>
            </w:pPr>
            <w:r w:rsidRPr="001E3946">
              <w:t xml:space="preserve">bij vertrouwde situaties de best passende maateenheid en de grootte van het maatgetal bij een maateenheid voor inhoud of tijd selecteren. </w:t>
            </w:r>
          </w:p>
          <w:p w14:paraId="193FB75A" w14:textId="77777777" w:rsidR="009430FF" w:rsidRDefault="001E3946" w:rsidP="009430FF">
            <w:pPr>
              <w:pStyle w:val="Lijstalinea"/>
              <w:numPr>
                <w:ilvl w:val="0"/>
                <w:numId w:val="25"/>
              </w:numPr>
            </w:pPr>
            <w:r w:rsidRPr="001E3946">
              <w:t xml:space="preserve">in een context de grootheden gewicht (massa), inhoud, lengte, temperatuur en tijd koppelen aan een meetinstrument of aan een maateenheid. </w:t>
            </w:r>
          </w:p>
          <w:p w14:paraId="216631DC" w14:textId="77777777" w:rsidR="009430FF" w:rsidRDefault="001E3946" w:rsidP="009430FF">
            <w:pPr>
              <w:pStyle w:val="Lijstalinea"/>
              <w:numPr>
                <w:ilvl w:val="0"/>
                <w:numId w:val="25"/>
              </w:numPr>
            </w:pPr>
            <w:r w:rsidRPr="001E3946">
              <w:t xml:space="preserve">situaties ordenen volgens hun temperatuur. </w:t>
            </w:r>
          </w:p>
          <w:p w14:paraId="611311D5" w14:textId="77777777" w:rsidR="009430FF" w:rsidRDefault="001E3946" w:rsidP="009430FF">
            <w:pPr>
              <w:pStyle w:val="Lijstalinea"/>
              <w:numPr>
                <w:ilvl w:val="0"/>
                <w:numId w:val="25"/>
              </w:numPr>
            </w:pPr>
            <w:r w:rsidRPr="001E3946">
              <w:t>het gewicht (massa) of de inhoud van een voorwerp respectievelijk vergelijken met een kilogram en een liter.</w:t>
            </w:r>
          </w:p>
          <w:p w14:paraId="5AA282B7" w14:textId="77777777" w:rsidR="009430FF" w:rsidRDefault="001E3946" w:rsidP="009430FF">
            <w:pPr>
              <w:pStyle w:val="Lijstalinea"/>
              <w:numPr>
                <w:ilvl w:val="0"/>
                <w:numId w:val="25"/>
              </w:numPr>
            </w:pPr>
            <w:r w:rsidRPr="001E3946">
              <w:t xml:space="preserve">aangeven hoeveel minuten er in een uur en in een half uur gaan. </w:t>
            </w:r>
          </w:p>
          <w:p w14:paraId="60CF2DB3" w14:textId="77777777" w:rsidR="009430FF" w:rsidRDefault="001E3946" w:rsidP="009430FF">
            <w:pPr>
              <w:pStyle w:val="Lijstalinea"/>
              <w:numPr>
                <w:ilvl w:val="0"/>
                <w:numId w:val="25"/>
              </w:numPr>
            </w:pPr>
            <w:r w:rsidRPr="001E3946">
              <w:t xml:space="preserve">euro omzetten naar eurocent. </w:t>
            </w:r>
          </w:p>
          <w:p w14:paraId="07E9A84C" w14:textId="6719BAC6" w:rsidR="00AF1D47" w:rsidRDefault="001E3946" w:rsidP="009430FF">
            <w:pPr>
              <w:pStyle w:val="Lijstalinea"/>
              <w:numPr>
                <w:ilvl w:val="0"/>
                <w:numId w:val="25"/>
              </w:numPr>
            </w:pPr>
            <w:r w:rsidRPr="001E3946">
              <w:t>oppervlaktes van rechthoeken getekend op ruitjespapier vergelijken</w:t>
            </w:r>
          </w:p>
        </w:tc>
        <w:tc>
          <w:tcPr>
            <w:tcW w:w="985" w:type="dxa"/>
            <w:vAlign w:val="center"/>
          </w:tcPr>
          <w:p w14:paraId="0CE999EA" w14:textId="1BFFF4F5" w:rsidR="00AF1D47" w:rsidRDefault="00AF1D47" w:rsidP="00F37C18">
            <w:pPr>
              <w:jc w:val="center"/>
            </w:pPr>
            <w:r>
              <w:t>…… %</w:t>
            </w:r>
          </w:p>
        </w:tc>
      </w:tr>
      <w:tr w:rsidR="00AF1D47" w14:paraId="75B89A5A" w14:textId="78C24FE4" w:rsidTr="00AF1D47">
        <w:tc>
          <w:tcPr>
            <w:tcW w:w="8075" w:type="dxa"/>
          </w:tcPr>
          <w:p w14:paraId="761D9922" w14:textId="16F5C962" w:rsidR="00A229D1" w:rsidRDefault="00AF1D47" w:rsidP="00A351B3">
            <w:pPr>
              <w:rPr>
                <w:lang w:eastAsia="nl-BE"/>
              </w:rPr>
            </w:pPr>
            <w:r w:rsidRPr="00AF1D47">
              <w:rPr>
                <w:lang w:eastAsia="nl-BE"/>
              </w:rPr>
              <w:t xml:space="preserve">C: Een leerling kan meestal </w:t>
            </w:r>
            <w:r w:rsidRPr="189CCFD1">
              <w:rPr>
                <w:lang w:eastAsia="nl-BE"/>
              </w:rPr>
              <w:t>oo</w:t>
            </w:r>
            <w:r w:rsidR="3C7EAD1D" w:rsidRPr="189CCFD1">
              <w:rPr>
                <w:lang w:eastAsia="nl-BE"/>
              </w:rPr>
              <w:t>k</w:t>
            </w:r>
            <w:r w:rsidRPr="00AF1D47">
              <w:rPr>
                <w:lang w:eastAsia="nl-BE"/>
              </w:rPr>
              <w:t>, gebruik makend van de afbakening voor het 4de leerjaar van het curriculum wiskunde van het lager onderwijs</w:t>
            </w:r>
            <w:r w:rsidR="00A229D1">
              <w:rPr>
                <w:lang w:eastAsia="nl-BE"/>
              </w:rPr>
              <w:t>:</w:t>
            </w:r>
          </w:p>
          <w:p w14:paraId="5B9FB320" w14:textId="36374EC6" w:rsidR="00A229D1" w:rsidRDefault="00A229D1" w:rsidP="00F27043">
            <w:pPr>
              <w:pStyle w:val="Lijstalinea"/>
              <w:numPr>
                <w:ilvl w:val="0"/>
                <w:numId w:val="25"/>
              </w:numPr>
            </w:pPr>
            <w:r w:rsidRPr="00A229D1">
              <w:t xml:space="preserve">bij vertrouwde situaties de best passende maateenheid en de grootte van het maatgetal bij een maateenheid voor lengte selecteren. </w:t>
            </w:r>
          </w:p>
          <w:p w14:paraId="769B1FDA" w14:textId="5D2136FE" w:rsidR="00A229D1" w:rsidRDefault="00A229D1" w:rsidP="00F27043">
            <w:pPr>
              <w:pStyle w:val="Lijstalinea"/>
              <w:numPr>
                <w:ilvl w:val="0"/>
                <w:numId w:val="25"/>
              </w:numPr>
            </w:pPr>
            <w:r w:rsidRPr="00A229D1">
              <w:t xml:space="preserve">de afstand of de tijdsduur van een situatie vergelijken met een gegeven maat en maateenheid. </w:t>
            </w:r>
          </w:p>
          <w:p w14:paraId="6760D6D1" w14:textId="7C096901" w:rsidR="00A229D1" w:rsidRDefault="00A229D1" w:rsidP="00F27043">
            <w:pPr>
              <w:pStyle w:val="Lijstalinea"/>
              <w:numPr>
                <w:ilvl w:val="0"/>
                <w:numId w:val="25"/>
              </w:numPr>
            </w:pPr>
            <w:r w:rsidRPr="00A229D1">
              <w:t xml:space="preserve">de eenheid van gewicht (massa), inhoud, lengte, temperatuur of tijd met een symbool of voluit schrijven zowel met als zonder context. </w:t>
            </w:r>
          </w:p>
          <w:p w14:paraId="080E78E1" w14:textId="0F7B8B2B" w:rsidR="00A229D1" w:rsidRDefault="00A229D1" w:rsidP="00F27043">
            <w:pPr>
              <w:pStyle w:val="Lijstalinea"/>
              <w:numPr>
                <w:ilvl w:val="0"/>
                <w:numId w:val="25"/>
              </w:numPr>
            </w:pPr>
            <w:r w:rsidRPr="00A229D1">
              <w:t xml:space="preserve">omzettingen uitvoeren van gram naar kilogram zonder context. </w:t>
            </w:r>
          </w:p>
          <w:p w14:paraId="5E021A54" w14:textId="5AE007BA" w:rsidR="00A229D1" w:rsidRDefault="00A229D1" w:rsidP="00F27043">
            <w:pPr>
              <w:pStyle w:val="Lijstalinea"/>
              <w:numPr>
                <w:ilvl w:val="0"/>
                <w:numId w:val="25"/>
              </w:numPr>
            </w:pPr>
            <w:r w:rsidRPr="00A229D1">
              <w:t xml:space="preserve">voorwerpen ordenen volgens hun gewicht. </w:t>
            </w:r>
          </w:p>
          <w:p w14:paraId="7D6EA79D" w14:textId="7F11C36C" w:rsidR="00A229D1" w:rsidRDefault="00A229D1" w:rsidP="00F27043">
            <w:pPr>
              <w:pStyle w:val="Lijstalinea"/>
              <w:numPr>
                <w:ilvl w:val="0"/>
                <w:numId w:val="25"/>
              </w:numPr>
            </w:pPr>
            <w:r w:rsidRPr="00A229D1">
              <w:t xml:space="preserve">aangeven hoeveel minuten er in een kwartier gaan. </w:t>
            </w:r>
          </w:p>
          <w:p w14:paraId="2BDA6DF2" w14:textId="2722394E" w:rsidR="00AF1D47" w:rsidRPr="00AF1D47" w:rsidRDefault="00A229D1" w:rsidP="00F27043">
            <w:pPr>
              <w:pStyle w:val="Lijstalinea"/>
              <w:numPr>
                <w:ilvl w:val="0"/>
                <w:numId w:val="25"/>
              </w:numPr>
            </w:pPr>
            <w:r w:rsidRPr="00A229D1">
              <w:t>een analoge klok aflezen tot op het half uur of het kwartier nauwkeurig.</w:t>
            </w:r>
          </w:p>
        </w:tc>
        <w:tc>
          <w:tcPr>
            <w:tcW w:w="985" w:type="dxa"/>
            <w:vAlign w:val="center"/>
          </w:tcPr>
          <w:p w14:paraId="517FCC46" w14:textId="45650D6E" w:rsidR="00AF1D47" w:rsidRDefault="00AF1D47" w:rsidP="00F37C18">
            <w:pPr>
              <w:jc w:val="center"/>
            </w:pPr>
            <w:r>
              <w:t>…… %</w:t>
            </w:r>
          </w:p>
        </w:tc>
      </w:tr>
      <w:tr w:rsidR="00AF1D47" w14:paraId="0BADE416" w14:textId="2ECC6961" w:rsidTr="00AF1D47">
        <w:tc>
          <w:tcPr>
            <w:tcW w:w="8075" w:type="dxa"/>
          </w:tcPr>
          <w:p w14:paraId="7F88C2EB" w14:textId="1A941138" w:rsidR="008D4E78" w:rsidRDefault="00AF1D47" w:rsidP="008D4E78">
            <w:r>
              <w:t xml:space="preserve">B: Een leerling kan meestal ook, gebruik makend van de afbakening voor het 4de leerjaar van het curriculum wiskunde van het lager onderwijs </w:t>
            </w:r>
          </w:p>
          <w:p w14:paraId="4B693218" w14:textId="77777777" w:rsidR="008D4E78" w:rsidRDefault="008D4E78" w:rsidP="000A2276">
            <w:pPr>
              <w:pStyle w:val="Lijstalinea"/>
              <w:numPr>
                <w:ilvl w:val="0"/>
                <w:numId w:val="19"/>
              </w:numPr>
            </w:pPr>
            <w:r w:rsidRPr="008D4E78">
              <w:t>bij vertrouwde situaties de best passende maateenheid of de grootte van het maatgetal bij de maateenheid voor gewicht(massa) of temperatuur selecteren.</w:t>
            </w:r>
          </w:p>
          <w:p w14:paraId="3712BA08" w14:textId="77777777" w:rsidR="008D4E78" w:rsidRDefault="008D4E78" w:rsidP="000A2276">
            <w:pPr>
              <w:pStyle w:val="Lijstalinea"/>
              <w:numPr>
                <w:ilvl w:val="0"/>
                <w:numId w:val="19"/>
              </w:numPr>
            </w:pPr>
            <w:r w:rsidRPr="008D4E78">
              <w:t xml:space="preserve">maateenheden categoriseren bij de grootheden gewicht (massa), inhoud, lengte, temperatuur en tijd. </w:t>
            </w:r>
          </w:p>
          <w:p w14:paraId="31A8A80B" w14:textId="77777777" w:rsidR="008D4E78" w:rsidRDefault="008D4E78" w:rsidP="000A2276">
            <w:pPr>
              <w:pStyle w:val="Lijstalinea"/>
              <w:numPr>
                <w:ilvl w:val="0"/>
                <w:numId w:val="19"/>
              </w:numPr>
            </w:pPr>
            <w:r w:rsidRPr="008D4E78">
              <w:t xml:space="preserve">een lengte en een afstand schatten op basis van een gegeven referentielengte of -afstand. </w:t>
            </w:r>
          </w:p>
          <w:p w14:paraId="65273903" w14:textId="77777777" w:rsidR="008D4E78" w:rsidRDefault="008D4E78" w:rsidP="000A2276">
            <w:pPr>
              <w:pStyle w:val="Lijstalinea"/>
              <w:numPr>
                <w:ilvl w:val="0"/>
                <w:numId w:val="19"/>
              </w:numPr>
            </w:pPr>
            <w:r w:rsidRPr="008D4E78">
              <w:t xml:space="preserve">activiteiten ordenen volgens hun tijdsduur en voorwerpen ordenen volgens hun lengte of inhoud. </w:t>
            </w:r>
          </w:p>
          <w:p w14:paraId="213EEBF0" w14:textId="77777777" w:rsidR="008D4E78" w:rsidRDefault="008D4E78" w:rsidP="000A2276">
            <w:pPr>
              <w:pStyle w:val="Lijstalinea"/>
              <w:numPr>
                <w:ilvl w:val="0"/>
                <w:numId w:val="19"/>
              </w:numPr>
            </w:pPr>
            <w:r w:rsidRPr="008D4E78">
              <w:t xml:space="preserve">omzettingen uitvoeren tussen liter en milliliter en tussen meter, decimeter, centimeter en millimeter zowel met als zonder context. </w:t>
            </w:r>
          </w:p>
          <w:p w14:paraId="7A783054" w14:textId="77777777" w:rsidR="008D4E78" w:rsidRDefault="008D4E78" w:rsidP="000A2276">
            <w:pPr>
              <w:pStyle w:val="Lijstalinea"/>
              <w:numPr>
                <w:ilvl w:val="0"/>
                <w:numId w:val="19"/>
              </w:numPr>
            </w:pPr>
            <w:r w:rsidRPr="008D4E78">
              <w:t xml:space="preserve">een analoge klok tot op vijf minuten en een digitale klok tot op de minuut nauwkeurig aflezen. </w:t>
            </w:r>
          </w:p>
          <w:p w14:paraId="5228D82A" w14:textId="77777777" w:rsidR="008D4E78" w:rsidRDefault="008D4E78" w:rsidP="000A2276">
            <w:pPr>
              <w:pStyle w:val="Lijstalinea"/>
              <w:numPr>
                <w:ilvl w:val="0"/>
                <w:numId w:val="19"/>
              </w:numPr>
            </w:pPr>
            <w:r w:rsidRPr="008D4E78">
              <w:t xml:space="preserve">tijdsintervallen tussen twee gegeven digitale of analoge tijdstippen berekenen. </w:t>
            </w:r>
          </w:p>
          <w:p w14:paraId="4084578A" w14:textId="77777777" w:rsidR="008D4E78" w:rsidRDefault="008D4E78" w:rsidP="000A2276">
            <w:pPr>
              <w:pStyle w:val="Lijstalinea"/>
              <w:numPr>
                <w:ilvl w:val="0"/>
                <w:numId w:val="19"/>
              </w:numPr>
            </w:pPr>
            <w:r w:rsidRPr="008D4E78">
              <w:t xml:space="preserve">bepalen hoeveel muntstukken gelijkwaardig zijn aan een briefje of een klein bedrag. </w:t>
            </w:r>
          </w:p>
          <w:p w14:paraId="7C70BA74" w14:textId="237AFE8E" w:rsidR="00AF1D47" w:rsidRDefault="008D4E78" w:rsidP="000A2276">
            <w:pPr>
              <w:pStyle w:val="Lijstalinea"/>
              <w:numPr>
                <w:ilvl w:val="0"/>
                <w:numId w:val="19"/>
              </w:numPr>
            </w:pPr>
            <w:r w:rsidRPr="008D4E78">
              <w:t>de omtrek van een willekeurige vlakke figuur berekenen op basis van de zijden, of omgekeerd.</w:t>
            </w:r>
          </w:p>
        </w:tc>
        <w:tc>
          <w:tcPr>
            <w:tcW w:w="985" w:type="dxa"/>
            <w:vAlign w:val="center"/>
          </w:tcPr>
          <w:p w14:paraId="72F380CE" w14:textId="50C1182A" w:rsidR="00AF1D47" w:rsidRDefault="00AF1D47" w:rsidP="00F37C18">
            <w:pPr>
              <w:jc w:val="center"/>
            </w:pPr>
            <w:r>
              <w:t>…… %</w:t>
            </w:r>
          </w:p>
        </w:tc>
      </w:tr>
    </w:tbl>
    <w:p w14:paraId="1F3E3768" w14:textId="77777777" w:rsidR="0051341A" w:rsidRDefault="0051341A">
      <w:r>
        <w:br w:type="page"/>
      </w:r>
    </w:p>
    <w:tbl>
      <w:tblPr>
        <w:tblStyle w:val="Tabelraster"/>
        <w:tblW w:w="0" w:type="auto"/>
        <w:tblLook w:val="04A0" w:firstRow="1" w:lastRow="0" w:firstColumn="1" w:lastColumn="0" w:noHBand="0" w:noVBand="1"/>
      </w:tblPr>
      <w:tblGrid>
        <w:gridCol w:w="8075"/>
        <w:gridCol w:w="985"/>
      </w:tblGrid>
      <w:tr w:rsidR="00AF1D47" w14:paraId="05EA43F4" w14:textId="02A1657C" w:rsidTr="00AF1D47">
        <w:tc>
          <w:tcPr>
            <w:tcW w:w="8075" w:type="dxa"/>
          </w:tcPr>
          <w:p w14:paraId="2E0AA6C7" w14:textId="1EA79CFC" w:rsidR="00B91BEE" w:rsidRDefault="0051341A" w:rsidP="00B91BEE">
            <w:r>
              <w:lastRenderedPageBreak/>
              <w:br w:type="page"/>
            </w:r>
            <w:r w:rsidR="00AF1D47">
              <w:t xml:space="preserve">A: </w:t>
            </w:r>
            <w:r w:rsidR="00AF1D47" w:rsidRPr="00D3265E">
              <w:t>Een leerling kan meestal ook</w:t>
            </w:r>
            <w:r w:rsidR="00AF1D47">
              <w:t xml:space="preserve">, </w:t>
            </w:r>
            <w:r w:rsidR="00AF1D47" w:rsidRPr="00D3265E">
              <w:t xml:space="preserve">gebruik makend van de afbakening voor het 4de leerjaar van het curriculum wiskunde van het lager onderwijs </w:t>
            </w:r>
          </w:p>
          <w:p w14:paraId="4FFA3BDB" w14:textId="77777777" w:rsidR="00B91BEE" w:rsidRDefault="00B91BEE" w:rsidP="000A2276">
            <w:pPr>
              <w:pStyle w:val="Lijstalinea"/>
              <w:numPr>
                <w:ilvl w:val="0"/>
                <w:numId w:val="19"/>
              </w:numPr>
            </w:pPr>
            <w:r w:rsidRPr="00B91BEE">
              <w:t xml:space="preserve">een gewicht (massa), een inhoud, een lengte, een temperatuur of een tijdsduur schatten ten opzichte van een referentiemaat. </w:t>
            </w:r>
          </w:p>
          <w:p w14:paraId="4B4A1DBB" w14:textId="77777777" w:rsidR="00B91BEE" w:rsidRDefault="00B91BEE" w:rsidP="000A2276">
            <w:pPr>
              <w:pStyle w:val="Lijstalinea"/>
              <w:numPr>
                <w:ilvl w:val="0"/>
                <w:numId w:val="19"/>
              </w:numPr>
            </w:pPr>
            <w:r w:rsidRPr="00B91BEE">
              <w:t xml:space="preserve">minder courante omzettingen uitvoeren m.b.t. gewicht (massa), inhoud en lengte zowel met als zonder context. </w:t>
            </w:r>
          </w:p>
          <w:p w14:paraId="6DF7BFCA" w14:textId="77777777" w:rsidR="00B91BEE" w:rsidRDefault="00B91BEE" w:rsidP="000A2276">
            <w:pPr>
              <w:pStyle w:val="Lijstalinea"/>
              <w:numPr>
                <w:ilvl w:val="0"/>
                <w:numId w:val="19"/>
              </w:numPr>
            </w:pPr>
            <w:r w:rsidRPr="00B91BEE">
              <w:t xml:space="preserve">maateenheden m.b.t. gewicht (massa), inhoud en lengte koppelen aan maatgetallen die een veelvoud van 10 van elkaar verschillen. </w:t>
            </w:r>
          </w:p>
          <w:p w14:paraId="2F1AC225" w14:textId="77777777" w:rsidR="00B91BEE" w:rsidRDefault="00B91BEE" w:rsidP="000A2276">
            <w:pPr>
              <w:pStyle w:val="Lijstalinea"/>
              <w:numPr>
                <w:ilvl w:val="0"/>
                <w:numId w:val="19"/>
              </w:numPr>
            </w:pPr>
            <w:r w:rsidRPr="00B91BEE">
              <w:t xml:space="preserve">bepalen hoeveel muntstukken gelijkwaardig zijn aan een briefje of groot bedrag. </w:t>
            </w:r>
          </w:p>
          <w:p w14:paraId="0CDC991A" w14:textId="27767987" w:rsidR="00AF1D47" w:rsidRDefault="00B91BEE" w:rsidP="000A2276">
            <w:pPr>
              <w:pStyle w:val="Lijstalinea"/>
              <w:numPr>
                <w:ilvl w:val="0"/>
                <w:numId w:val="19"/>
              </w:numPr>
            </w:pPr>
            <w:r w:rsidRPr="00B91BEE">
              <w:t>door ruitjes te tellen de oppervlakte en de omtrek van een willekeurige figuur bepalen</w:t>
            </w:r>
          </w:p>
        </w:tc>
        <w:tc>
          <w:tcPr>
            <w:tcW w:w="985" w:type="dxa"/>
            <w:vAlign w:val="center"/>
          </w:tcPr>
          <w:p w14:paraId="04BF0943" w14:textId="1AC8EFFB" w:rsidR="00AF1D47" w:rsidRDefault="00AF1D47" w:rsidP="00F37C18">
            <w:pPr>
              <w:jc w:val="center"/>
            </w:pPr>
            <w:r>
              <w:t>…… %</w:t>
            </w:r>
          </w:p>
        </w:tc>
      </w:tr>
    </w:tbl>
    <w:p w14:paraId="073DA263" w14:textId="7B956ACB" w:rsidR="00AF1D47" w:rsidRDefault="00AF1D47" w:rsidP="000A2276">
      <w:pPr>
        <w:pStyle w:val="Kop1"/>
      </w:pPr>
      <w:r w:rsidRPr="008342A0">
        <w:t>Resultaten</w:t>
      </w:r>
    </w:p>
    <w:p w14:paraId="628B7306" w14:textId="054C4A92" w:rsidR="00AF1D47" w:rsidRDefault="00AF1D47" w:rsidP="000A2276">
      <w:r>
        <w:t xml:space="preserve">In deze stap bekijken jullie de schoolresultaten. </w:t>
      </w:r>
    </w:p>
    <w:p w14:paraId="42CCAE68" w14:textId="55E50AC0" w:rsidR="00AF1D47" w:rsidRPr="008342A0" w:rsidRDefault="002F4348" w:rsidP="000A2276">
      <w:pPr>
        <w:pStyle w:val="Kop2"/>
      </w:pPr>
      <w:r>
        <w:t>Resultaten van de school in vergelijking met Vlaanderen</w:t>
      </w:r>
    </w:p>
    <w:tbl>
      <w:tblPr>
        <w:tblStyle w:val="Tabelraster"/>
        <w:tblW w:w="0" w:type="auto"/>
        <w:tblLook w:val="04A0" w:firstRow="1" w:lastRow="0" w:firstColumn="1" w:lastColumn="0" w:noHBand="0" w:noVBand="1"/>
      </w:tblPr>
      <w:tblGrid>
        <w:gridCol w:w="9060"/>
      </w:tblGrid>
      <w:tr w:rsidR="00AF1D47" w14:paraId="105F5C71" w14:textId="77777777" w:rsidTr="7561002F">
        <w:tc>
          <w:tcPr>
            <w:tcW w:w="9212" w:type="dxa"/>
          </w:tcPr>
          <w:p w14:paraId="414BB4AE" w14:textId="3426A044" w:rsidR="00193380" w:rsidRDefault="000B526B" w:rsidP="000A2276">
            <w:r>
              <w:rPr>
                <w:noProof/>
              </w:rPr>
              <w:t xml:space="preserve"> </w:t>
            </w:r>
            <w:r w:rsidR="008E20AA">
              <w:rPr>
                <w:noProof/>
              </w:rPr>
              <w:drawing>
                <wp:inline distT="0" distB="0" distL="0" distR="0" wp14:anchorId="16573D70" wp14:editId="1435FAA5">
                  <wp:extent cx="4572000" cy="509842"/>
                  <wp:effectExtent l="0" t="0" r="0" b="5080"/>
                  <wp:docPr id="14726154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15458" name=""/>
                          <pic:cNvPicPr/>
                        </pic:nvPicPr>
                        <pic:blipFill rotWithShape="1">
                          <a:blip r:embed="rId19"/>
                          <a:srcRect b="89073"/>
                          <a:stretch>
                            <a:fillRect/>
                          </a:stretch>
                        </pic:blipFill>
                        <pic:spPr bwMode="auto">
                          <a:xfrm>
                            <a:off x="0" y="0"/>
                            <a:ext cx="4572000" cy="509842"/>
                          </a:xfrm>
                          <a:prstGeom prst="rect">
                            <a:avLst/>
                          </a:prstGeom>
                          <a:ln>
                            <a:noFill/>
                          </a:ln>
                          <a:extLst>
                            <a:ext uri="{53640926-AAD7-44D8-BBD7-CCE9431645EC}">
                              <a14:shadowObscured xmlns:a14="http://schemas.microsoft.com/office/drawing/2010/main"/>
                            </a:ext>
                          </a:extLst>
                        </pic:spPr>
                      </pic:pic>
                    </a:graphicData>
                  </a:graphic>
                </wp:inline>
              </w:drawing>
            </w:r>
            <w:r>
              <w:object w:dxaOrig="7260" w:dyaOrig="8388" w14:anchorId="31E48DD9">
                <v:shape id="_x0000_i1026" type="#_x0000_t75" style="width:363pt;height:34.5pt" o:ole="">
                  <v:imagedata r:id="rId20" o:title="" croptop="3634f" cropbottom="56509f"/>
                </v:shape>
                <o:OLEObject Type="Embed" ProgID="PBrush" ShapeID="_x0000_i1026" DrawAspect="Content" ObjectID="_1825080987" r:id="rId21"/>
              </w:object>
            </w:r>
            <w:r>
              <w:object w:dxaOrig="7260" w:dyaOrig="8388" w14:anchorId="2F395D43">
                <v:shape id="_x0000_i1027" type="#_x0000_t75" style="width:363pt;height:177.75pt" o:ole="">
                  <v:imagedata r:id="rId20" o:title="" croptop="20282f" cropbottom="17469f"/>
                </v:shape>
                <o:OLEObject Type="Embed" ProgID="PBrush" ShapeID="_x0000_i1027" DrawAspect="Content" ObjectID="_1825080988" r:id="rId22"/>
              </w:object>
            </w:r>
          </w:p>
        </w:tc>
      </w:tr>
    </w:tbl>
    <w:p w14:paraId="4592D9F6" w14:textId="35840065" w:rsidR="002F4348" w:rsidRPr="008342A0" w:rsidRDefault="002F4348" w:rsidP="000A2276">
      <w:pPr>
        <w:pStyle w:val="Kop2"/>
      </w:pPr>
      <w:r>
        <w:t>Resultaten van de school in vergelijking met vergelijkbare instellingen</w:t>
      </w:r>
    </w:p>
    <w:tbl>
      <w:tblPr>
        <w:tblStyle w:val="Tabelraster"/>
        <w:tblW w:w="0" w:type="auto"/>
        <w:tblLook w:val="04A0" w:firstRow="1" w:lastRow="0" w:firstColumn="1" w:lastColumn="0" w:noHBand="0" w:noVBand="1"/>
      </w:tblPr>
      <w:tblGrid>
        <w:gridCol w:w="9014"/>
      </w:tblGrid>
      <w:tr w:rsidR="00AF1D47" w14:paraId="4039DFA8" w14:textId="77777777" w:rsidTr="00CE7E27">
        <w:tc>
          <w:tcPr>
            <w:tcW w:w="9014" w:type="dxa"/>
          </w:tcPr>
          <w:p w14:paraId="61597712" w14:textId="61BBF202" w:rsidR="004E347F" w:rsidRDefault="00AF1D47" w:rsidP="00F27043">
            <w:r>
              <w:rPr>
                <w:noProof/>
              </w:rPr>
              <w:drawing>
                <wp:inline distT="0" distB="0" distL="0" distR="0" wp14:anchorId="54FFF6D3" wp14:editId="67EF4D36">
                  <wp:extent cx="5580000" cy="1036579"/>
                  <wp:effectExtent l="0" t="0" r="1905" b="0"/>
                  <wp:docPr id="777513236"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13236" name="Afbeelding 1" descr="Afbeelding met tekst, schermopname, nummer, lijn&#10;&#10;Automatisch gegenereerde beschrijving"/>
                          <pic:cNvPicPr/>
                        </pic:nvPicPr>
                        <pic:blipFill rotWithShape="1">
                          <a:blip r:embed="rId23"/>
                          <a:srcRect b="72015"/>
                          <a:stretch/>
                        </pic:blipFill>
                        <pic:spPr bwMode="auto">
                          <a:xfrm>
                            <a:off x="0" y="0"/>
                            <a:ext cx="5580000" cy="1036579"/>
                          </a:xfrm>
                          <a:prstGeom prst="rect">
                            <a:avLst/>
                          </a:prstGeom>
                          <a:ln>
                            <a:noFill/>
                          </a:ln>
                          <a:extLst>
                            <a:ext uri="{53640926-AAD7-44D8-BBD7-CCE9431645EC}">
                              <a14:shadowObscured xmlns:a14="http://schemas.microsoft.com/office/drawing/2010/main"/>
                            </a:ext>
                          </a:extLst>
                        </pic:spPr>
                      </pic:pic>
                    </a:graphicData>
                  </a:graphic>
                </wp:inline>
              </w:drawing>
            </w:r>
          </w:p>
        </w:tc>
      </w:tr>
    </w:tbl>
    <w:p w14:paraId="28C7F3E7" w14:textId="2DB84FF8" w:rsidR="000A2276" w:rsidRPr="000A2276" w:rsidRDefault="000A2276" w:rsidP="000A2276">
      <w:pPr>
        <w:pStyle w:val="Kop3"/>
      </w:pPr>
      <w:r w:rsidRPr="000A2276">
        <w:t>Wat leren we uit deze resultaten?</w:t>
      </w:r>
    </w:p>
    <w:p w14:paraId="19E4BEC2" w14:textId="77777777" w:rsidR="000A2276" w:rsidRPr="00470942" w:rsidRDefault="000A2276" w:rsidP="000A2276">
      <w:r>
        <w:t xml:space="preserve">Vinden we dit goed? Of eerder minder goed? </w:t>
      </w:r>
    </w:p>
    <w:tbl>
      <w:tblPr>
        <w:tblStyle w:val="Tabelraster"/>
        <w:tblW w:w="0" w:type="auto"/>
        <w:tblLook w:val="04A0" w:firstRow="1" w:lastRow="0" w:firstColumn="1" w:lastColumn="0" w:noHBand="0" w:noVBand="1"/>
      </w:tblPr>
      <w:tblGrid>
        <w:gridCol w:w="9060"/>
      </w:tblGrid>
      <w:tr w:rsidR="000A2276" w14:paraId="28018D32" w14:textId="77777777" w:rsidTr="4F9B6BA0">
        <w:tc>
          <w:tcPr>
            <w:tcW w:w="9060" w:type="dxa"/>
          </w:tcPr>
          <w:p w14:paraId="7776EA25" w14:textId="66ED0DA3" w:rsidR="000A2276" w:rsidRDefault="000A2276" w:rsidP="000A2276"/>
        </w:tc>
      </w:tr>
    </w:tbl>
    <w:p w14:paraId="1A5F1E8D" w14:textId="77777777" w:rsidR="007A1F38" w:rsidRDefault="007A1F38">
      <w:pPr>
        <w:suppressAutoHyphens w:val="0"/>
        <w:spacing w:before="0" w:after="200" w:line="312" w:lineRule="auto"/>
        <w:rPr>
          <w:rFonts w:eastAsiaTheme="majorEastAsia" w:cstheme="majorBidi"/>
          <w:b/>
          <w:sz w:val="24"/>
          <w:szCs w:val="24"/>
        </w:rPr>
      </w:pPr>
      <w:r>
        <w:br w:type="page"/>
      </w:r>
    </w:p>
    <w:p w14:paraId="445C9078" w14:textId="7BE1A40A" w:rsidR="007A1F38" w:rsidRPr="005C3E5F" w:rsidRDefault="007A1F38" w:rsidP="007A1F38">
      <w:pPr>
        <w:pStyle w:val="Kop2"/>
      </w:pPr>
      <w:r>
        <w:lastRenderedPageBreak/>
        <w:t>Resultaten van de school in vergelijking met vorige afname(s)</w:t>
      </w:r>
    </w:p>
    <w:tbl>
      <w:tblPr>
        <w:tblStyle w:val="Tabelraster"/>
        <w:tblW w:w="0" w:type="auto"/>
        <w:tblLook w:val="04A0" w:firstRow="1" w:lastRow="0" w:firstColumn="1" w:lastColumn="0" w:noHBand="0" w:noVBand="1"/>
      </w:tblPr>
      <w:tblGrid>
        <w:gridCol w:w="9060"/>
      </w:tblGrid>
      <w:tr w:rsidR="007A1F38" w14:paraId="5927E091" w14:textId="77777777" w:rsidTr="00900140">
        <w:tc>
          <w:tcPr>
            <w:tcW w:w="9060" w:type="dxa"/>
          </w:tcPr>
          <w:p w14:paraId="7A6D9631" w14:textId="77777777" w:rsidR="007A1F38" w:rsidRPr="008360F1" w:rsidRDefault="007A1F38" w:rsidP="00900140">
            <w:pPr>
              <w:suppressAutoHyphens w:val="0"/>
              <w:spacing w:before="0" w:after="0"/>
              <w:jc w:val="center"/>
              <w:rPr>
                <w:rFonts w:ascii="Times New Roman" w:eastAsia="Times New Roman" w:hAnsi="Times New Roman" w:cs="Times New Roman"/>
                <w:color w:val="auto"/>
                <w:sz w:val="24"/>
                <w:szCs w:val="24"/>
                <w:lang w:eastAsia="nl-BE"/>
              </w:rPr>
            </w:pPr>
            <w:r w:rsidRPr="00884C30">
              <w:rPr>
                <w:rFonts w:ascii="Times New Roman" w:eastAsia="Times New Roman" w:hAnsi="Times New Roman" w:cs="Times New Roman"/>
                <w:noProof/>
                <w:color w:val="auto"/>
                <w:sz w:val="24"/>
                <w:szCs w:val="24"/>
                <w:lang w:eastAsia="nl-BE"/>
              </w:rPr>
              <w:drawing>
                <wp:inline distT="0" distB="0" distL="0" distR="0" wp14:anchorId="76642883" wp14:editId="01426118">
                  <wp:extent cx="4320000" cy="5408847"/>
                  <wp:effectExtent l="0" t="0" r="4445" b="1905"/>
                  <wp:docPr id="395736433" name="Afbeelding 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36433" name="Afbeelding 1" descr="Afbeelding met tekst, schermopname, software, Computerpictogram&#10;&#10;Door AI gegenereerde inhoud is mogelijk onjuist."/>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2887"/>
                          <a:stretch>
                            <a:fillRect/>
                          </a:stretch>
                        </pic:blipFill>
                        <pic:spPr bwMode="auto">
                          <a:xfrm>
                            <a:off x="0" y="0"/>
                            <a:ext cx="4320000" cy="540884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9DF03CC" w14:textId="77777777" w:rsidR="007A1F38" w:rsidRPr="000A2276" w:rsidRDefault="007A1F38" w:rsidP="007A1F38">
      <w:pPr>
        <w:pStyle w:val="Kop3"/>
      </w:pPr>
      <w:r w:rsidRPr="000A2276">
        <w:t>Wat leren we uit deze resultaten?</w:t>
      </w:r>
    </w:p>
    <w:p w14:paraId="2BA1A33E" w14:textId="77777777" w:rsidR="007A1F38" w:rsidRPr="00470942" w:rsidRDefault="007A1F38" w:rsidP="007A1F38">
      <w:r>
        <w:t xml:space="preserve">Vinden we dit goed? Of eerder minder goed? </w:t>
      </w:r>
    </w:p>
    <w:tbl>
      <w:tblPr>
        <w:tblStyle w:val="Tabelraster"/>
        <w:tblW w:w="0" w:type="auto"/>
        <w:tblLook w:val="04A0" w:firstRow="1" w:lastRow="0" w:firstColumn="1" w:lastColumn="0" w:noHBand="0" w:noVBand="1"/>
      </w:tblPr>
      <w:tblGrid>
        <w:gridCol w:w="9060"/>
      </w:tblGrid>
      <w:tr w:rsidR="007A1F38" w14:paraId="702B0B8A" w14:textId="77777777" w:rsidTr="00900140">
        <w:tc>
          <w:tcPr>
            <w:tcW w:w="9060" w:type="dxa"/>
          </w:tcPr>
          <w:p w14:paraId="73005E35" w14:textId="77777777" w:rsidR="007A1F38" w:rsidRDefault="007A1F38" w:rsidP="00900140"/>
        </w:tc>
      </w:tr>
    </w:tbl>
    <w:p w14:paraId="06F63C19" w14:textId="2C55E01D" w:rsidR="00FC7ACD" w:rsidRDefault="00FC7ACD">
      <w:pPr>
        <w:suppressAutoHyphens w:val="0"/>
        <w:spacing w:before="0" w:after="200" w:line="312" w:lineRule="auto"/>
        <w:rPr>
          <w:rFonts w:eastAsiaTheme="majorEastAsia" w:cstheme="majorBidi"/>
          <w:b/>
          <w:sz w:val="28"/>
          <w:szCs w:val="28"/>
        </w:rPr>
      </w:pPr>
    </w:p>
    <w:p w14:paraId="507FA1FB" w14:textId="77777777" w:rsidR="0051341A" w:rsidRDefault="0051341A">
      <w:pPr>
        <w:suppressAutoHyphens w:val="0"/>
        <w:spacing w:before="0" w:after="200" w:line="312" w:lineRule="auto"/>
        <w:rPr>
          <w:rFonts w:eastAsiaTheme="majorEastAsia" w:cstheme="majorBidi"/>
          <w:b/>
          <w:sz w:val="28"/>
          <w:szCs w:val="28"/>
        </w:rPr>
      </w:pPr>
      <w:r>
        <w:br w:type="page"/>
      </w:r>
    </w:p>
    <w:p w14:paraId="0745FC03" w14:textId="75837DD7" w:rsidR="00AF1D47" w:rsidRDefault="00AF1D47" w:rsidP="000A2276">
      <w:pPr>
        <w:pStyle w:val="Kop1"/>
      </w:pPr>
      <w:r w:rsidRPr="008342A0">
        <w:lastRenderedPageBreak/>
        <w:t>Reflecties</w:t>
      </w:r>
    </w:p>
    <w:p w14:paraId="429FC617" w14:textId="0C5CB2BA" w:rsidR="00EE5AF0" w:rsidRDefault="00AF1D47" w:rsidP="000A2276">
      <w:r>
        <w:t>In deze stap brainstormen jullie over mogelijke oorzaken voor de sterktes en de groeikansen en gaan jullie op zoek naar verklarende hypothesen.</w:t>
      </w:r>
    </w:p>
    <w:p w14:paraId="489A6A31" w14:textId="77777777" w:rsidR="00AF1D47" w:rsidRDefault="00AF1D47" w:rsidP="000A2276">
      <w:r>
        <w:t>In sommige situaties kan het zinvol zijn om de leerlingenresultaten en andere data bijkomend te bekijken.</w:t>
      </w:r>
    </w:p>
    <w:p w14:paraId="66E8AF71" w14:textId="77777777" w:rsidR="00AF1D47" w:rsidRDefault="00AF1D47" w:rsidP="000A2276">
      <w:pPr>
        <w:pStyle w:val="Kop2"/>
      </w:pPr>
      <w:r w:rsidRPr="008342A0">
        <w:t>Sterktes</w:t>
      </w:r>
    </w:p>
    <w:p w14:paraId="079F737F" w14:textId="77777777" w:rsidR="00AF1D47" w:rsidRDefault="00AF1D47" w:rsidP="000A2276">
      <w:r>
        <w:t>Welke zijn de sterktes van jullie school en hoe komt dit?</w:t>
      </w:r>
    </w:p>
    <w:p w14:paraId="0B1E82C4" w14:textId="77777777" w:rsidR="00AF1D47" w:rsidRDefault="00AF1D47" w:rsidP="000A2276">
      <w:r>
        <w:t>Formuleer</w:t>
      </w:r>
      <w:r w:rsidRPr="00C5605A">
        <w:t xml:space="preserve"> hypotheses die aan de basis liggen voor deze sterktes. </w:t>
      </w:r>
    </w:p>
    <w:tbl>
      <w:tblPr>
        <w:tblStyle w:val="Tabelraster"/>
        <w:tblW w:w="0" w:type="auto"/>
        <w:tblLook w:val="04A0" w:firstRow="1" w:lastRow="0" w:firstColumn="1" w:lastColumn="0" w:noHBand="0" w:noVBand="1"/>
      </w:tblPr>
      <w:tblGrid>
        <w:gridCol w:w="9060"/>
      </w:tblGrid>
      <w:tr w:rsidR="00AF1D47" w14:paraId="77E6D6EC" w14:textId="77777777" w:rsidTr="00CE7E27">
        <w:tc>
          <w:tcPr>
            <w:tcW w:w="9212" w:type="dxa"/>
          </w:tcPr>
          <w:p w14:paraId="2C8B5273" w14:textId="77777777" w:rsidR="00AF1D47" w:rsidRDefault="00AF1D47" w:rsidP="000A2276"/>
        </w:tc>
      </w:tr>
    </w:tbl>
    <w:p w14:paraId="6DD01112" w14:textId="77777777" w:rsidR="00AF1D47" w:rsidRDefault="00AF1D47" w:rsidP="000A2276">
      <w:pPr>
        <w:pStyle w:val="Kop2"/>
      </w:pPr>
      <w:r w:rsidRPr="008342A0">
        <w:t>Groeikansen</w:t>
      </w:r>
    </w:p>
    <w:p w14:paraId="07E2F33E" w14:textId="77777777" w:rsidR="002F4348" w:rsidRPr="002F4348" w:rsidRDefault="00AF1D47" w:rsidP="000A2276">
      <w:r w:rsidRPr="002F4348">
        <w:t>Welke zijn de groeikansen van jullie school en hoe komt dit?</w:t>
      </w:r>
    </w:p>
    <w:p w14:paraId="450E71FB" w14:textId="0FF011AE" w:rsidR="00AF1D47" w:rsidRDefault="00AF1D47" w:rsidP="000A2276">
      <w:r>
        <w:t>Formuleer</w:t>
      </w:r>
      <w:r w:rsidRPr="00C5605A">
        <w:t xml:space="preserve"> hypotheses die aan de basis liggen voor deze </w:t>
      </w:r>
      <w:r>
        <w:t>groeikansen</w:t>
      </w:r>
      <w:r w:rsidRPr="00C5605A">
        <w:t xml:space="preserve">. </w:t>
      </w:r>
    </w:p>
    <w:tbl>
      <w:tblPr>
        <w:tblStyle w:val="Tabelraster"/>
        <w:tblW w:w="0" w:type="auto"/>
        <w:tblLook w:val="04A0" w:firstRow="1" w:lastRow="0" w:firstColumn="1" w:lastColumn="0" w:noHBand="0" w:noVBand="1"/>
      </w:tblPr>
      <w:tblGrid>
        <w:gridCol w:w="9060"/>
      </w:tblGrid>
      <w:tr w:rsidR="00AF1D47" w14:paraId="2C3DBB6E" w14:textId="77777777" w:rsidTr="4F9B6BA0">
        <w:tc>
          <w:tcPr>
            <w:tcW w:w="9212" w:type="dxa"/>
          </w:tcPr>
          <w:p w14:paraId="56378D8A" w14:textId="2F311C3A" w:rsidR="00AF1D47" w:rsidRDefault="00AF1D47" w:rsidP="00124752"/>
        </w:tc>
      </w:tr>
    </w:tbl>
    <w:p w14:paraId="574C2BB3" w14:textId="77777777" w:rsidR="00AF1D47" w:rsidRDefault="00AF1D47" w:rsidP="000A2276">
      <w:pPr>
        <w:pStyle w:val="Kop2"/>
      </w:pPr>
      <w:r w:rsidRPr="008342A0">
        <w:t>Meer resultaten</w:t>
      </w:r>
    </w:p>
    <w:p w14:paraId="20354979" w14:textId="77777777" w:rsidR="00AF1D47" w:rsidRPr="00BA1352" w:rsidRDefault="00AF1D47" w:rsidP="000A2276">
      <w:r w:rsidRPr="00BA1352">
        <w:t>Zijn er nog andere resultaten die je kunt meenemen bij de analyse?</w:t>
      </w:r>
    </w:p>
    <w:p w14:paraId="13EF9BB0" w14:textId="77777777" w:rsidR="00652C65" w:rsidRPr="00BA1352" w:rsidRDefault="00652C65" w:rsidP="00652C65">
      <w:pPr>
        <w:pStyle w:val="Kop3"/>
      </w:pPr>
      <w:r w:rsidRPr="00BA1352">
        <w:t xml:space="preserve">Resultaten van </w:t>
      </w:r>
      <w:r>
        <w:t>vergelijkbare</w:t>
      </w:r>
      <w:r w:rsidRPr="00BA1352">
        <w:t xml:space="preserve"> toetsen</w:t>
      </w:r>
    </w:p>
    <w:tbl>
      <w:tblPr>
        <w:tblStyle w:val="Tabelraster"/>
        <w:tblW w:w="9060" w:type="dxa"/>
        <w:tblLook w:val="04A0" w:firstRow="1" w:lastRow="0" w:firstColumn="1" w:lastColumn="0" w:noHBand="0" w:noVBand="1"/>
      </w:tblPr>
      <w:tblGrid>
        <w:gridCol w:w="9060"/>
      </w:tblGrid>
      <w:tr w:rsidR="00652C65" w14:paraId="7A1FE69A" w14:textId="77777777" w:rsidTr="00900140">
        <w:tc>
          <w:tcPr>
            <w:tcW w:w="9060" w:type="dxa"/>
          </w:tcPr>
          <w:p w14:paraId="6A347957" w14:textId="77777777" w:rsidR="00652C65" w:rsidRPr="00957719" w:rsidRDefault="00652C65" w:rsidP="00900140">
            <w:pPr>
              <w:rPr>
                <w:i/>
                <w:iCs/>
              </w:rPr>
            </w:pPr>
            <w:r w:rsidRPr="00957719">
              <w:rPr>
                <w:i/>
                <w:iCs/>
              </w:rPr>
              <w:t xml:space="preserve">LET OP: dit zijn niet dezelfde toetsen en de resultaten worden </w:t>
            </w:r>
            <w:r>
              <w:rPr>
                <w:i/>
                <w:iCs/>
              </w:rPr>
              <w:t xml:space="preserve">vaak </w:t>
            </w:r>
            <w:r w:rsidRPr="00957719">
              <w:rPr>
                <w:i/>
                <w:iCs/>
              </w:rPr>
              <w:t>ook op een andere manier voorgesteld!</w:t>
            </w:r>
          </w:p>
        </w:tc>
      </w:tr>
    </w:tbl>
    <w:p w14:paraId="34DEA6A5" w14:textId="77777777" w:rsidR="00652C65" w:rsidRPr="00BA1352" w:rsidRDefault="00652C65" w:rsidP="00652C65">
      <w:pPr>
        <w:pStyle w:val="Kop3"/>
      </w:pPr>
      <w:r>
        <w:t xml:space="preserve">Resultaten op </w:t>
      </w:r>
      <w:proofErr w:type="spellStart"/>
      <w:r>
        <w:t>leerlingniveau</w:t>
      </w:r>
      <w:proofErr w:type="spellEnd"/>
    </w:p>
    <w:tbl>
      <w:tblPr>
        <w:tblStyle w:val="Tabelraster"/>
        <w:tblW w:w="9060" w:type="dxa"/>
        <w:tblLook w:val="04A0" w:firstRow="1" w:lastRow="0" w:firstColumn="1" w:lastColumn="0" w:noHBand="0" w:noVBand="1"/>
      </w:tblPr>
      <w:tblGrid>
        <w:gridCol w:w="9060"/>
      </w:tblGrid>
      <w:tr w:rsidR="00652C65" w14:paraId="47359C05" w14:textId="77777777" w:rsidTr="00900140">
        <w:tc>
          <w:tcPr>
            <w:tcW w:w="9060" w:type="dxa"/>
          </w:tcPr>
          <w:p w14:paraId="5CABD5CA" w14:textId="77777777" w:rsidR="00652C65" w:rsidRDefault="00652C65" w:rsidP="00900140">
            <w:r>
              <w:t xml:space="preserve">Feedbackfiches per leerling: zie </w:t>
            </w:r>
            <w:hyperlink r:id="rId25" w:history="1">
              <w:r w:rsidRPr="00A97030">
                <w:rPr>
                  <w:rStyle w:val="Hyperlink"/>
                </w:rPr>
                <w:t>https://data-onderwijs.vlaanderen.be/documenten/bestanden/leerlingfiche-4de-leerjaar-lager-onderwijs.pdf</w:t>
              </w:r>
            </w:hyperlink>
          </w:p>
        </w:tc>
      </w:tr>
    </w:tbl>
    <w:p w14:paraId="0BC34B15" w14:textId="77777777" w:rsidR="00AF1D47" w:rsidRDefault="00AF1D47" w:rsidP="000A2276">
      <w:pPr>
        <w:pStyle w:val="Kop2"/>
      </w:pPr>
      <w:r w:rsidRPr="008342A0">
        <w:t>Andere data</w:t>
      </w:r>
    </w:p>
    <w:p w14:paraId="6511B66D" w14:textId="77777777" w:rsidR="008D038D" w:rsidRDefault="008D038D" w:rsidP="008D038D">
      <w:r w:rsidRPr="008342A0">
        <w:t xml:space="preserve">Vanuit de digitale planningstool van je school kun je overzichten genereren van de doelen die jullie selecteerden. Hoe vaak stonden de getoetste doelen in de aangeboden onderwijsarrangementen in de focus? Misschien geven deze data ondersteuning bij het nadenken over de sterktes en groeikansen. </w:t>
      </w:r>
      <w:hyperlink r:id="rId26" w:history="1">
        <w:r w:rsidRPr="008342A0">
          <w:rPr>
            <w:rStyle w:val="Hyperlink"/>
          </w:rPr>
          <w:t>Lees meer</w:t>
        </w:r>
      </w:hyperlink>
    </w:p>
    <w:tbl>
      <w:tblPr>
        <w:tblStyle w:val="Tabelraster"/>
        <w:tblW w:w="0" w:type="auto"/>
        <w:tblLook w:val="04A0" w:firstRow="1" w:lastRow="0" w:firstColumn="1" w:lastColumn="0" w:noHBand="0" w:noVBand="1"/>
      </w:tblPr>
      <w:tblGrid>
        <w:gridCol w:w="9060"/>
      </w:tblGrid>
      <w:tr w:rsidR="00AF1D47" w14:paraId="5FBC3A48" w14:textId="77777777" w:rsidTr="00CE7E27">
        <w:tc>
          <w:tcPr>
            <w:tcW w:w="9212" w:type="dxa"/>
          </w:tcPr>
          <w:p w14:paraId="00E802B3" w14:textId="77777777" w:rsidR="00AF1D47" w:rsidRDefault="00AF1D47" w:rsidP="000A2276"/>
        </w:tc>
      </w:tr>
    </w:tbl>
    <w:p w14:paraId="5314D145" w14:textId="77777777" w:rsidR="00AF1D47" w:rsidRDefault="00AF1D47" w:rsidP="000A2276">
      <w:pPr>
        <w:pStyle w:val="Kop1"/>
      </w:pPr>
      <w:r w:rsidRPr="008342A0">
        <w:t>Conclusies en acties</w:t>
      </w:r>
    </w:p>
    <w:p w14:paraId="60AD25B2" w14:textId="77777777" w:rsidR="00AF1D47" w:rsidRPr="008342A0" w:rsidRDefault="00AF1D47" w:rsidP="000A2276">
      <w:r w:rsidRPr="008342A0">
        <w:t xml:space="preserve">In deze stap is het aan jullie om acties te plannen op basis van de hypotheses en de conclusies. Je kunt formuleren wie de actie op zich neemt en wat voor soort actie het is. </w:t>
      </w:r>
    </w:p>
    <w:p w14:paraId="6D8C1180" w14:textId="77777777" w:rsidR="00AF1D47" w:rsidRDefault="00AF1D47" w:rsidP="000A2276">
      <w:pPr>
        <w:pStyle w:val="Kop2"/>
      </w:pPr>
      <w:r w:rsidRPr="00470942">
        <w:t>Conclusies</w:t>
      </w:r>
    </w:p>
    <w:tbl>
      <w:tblPr>
        <w:tblStyle w:val="Tabelraster"/>
        <w:tblW w:w="0" w:type="auto"/>
        <w:tblLook w:val="04A0" w:firstRow="1" w:lastRow="0" w:firstColumn="1" w:lastColumn="0" w:noHBand="0" w:noVBand="1"/>
      </w:tblPr>
      <w:tblGrid>
        <w:gridCol w:w="9060"/>
      </w:tblGrid>
      <w:tr w:rsidR="00AF1D47" w14:paraId="5624A64B" w14:textId="77777777" w:rsidTr="00CE7E27">
        <w:tc>
          <w:tcPr>
            <w:tcW w:w="9212" w:type="dxa"/>
          </w:tcPr>
          <w:p w14:paraId="318854A9" w14:textId="77777777" w:rsidR="00AF1D47" w:rsidRDefault="00AF1D47" w:rsidP="000A2276"/>
        </w:tc>
      </w:tr>
    </w:tbl>
    <w:p w14:paraId="570C6F59" w14:textId="77777777" w:rsidR="00AF1D47" w:rsidRDefault="00AF1D47" w:rsidP="000A2276">
      <w:pPr>
        <w:pStyle w:val="Kop2"/>
      </w:pPr>
      <w:r w:rsidRPr="00470942">
        <w:t>Onze acties</w:t>
      </w:r>
    </w:p>
    <w:tbl>
      <w:tblPr>
        <w:tblStyle w:val="Tabelraster"/>
        <w:tblW w:w="0" w:type="auto"/>
        <w:tblLook w:val="04A0" w:firstRow="1" w:lastRow="0" w:firstColumn="1" w:lastColumn="0" w:noHBand="0" w:noVBand="1"/>
      </w:tblPr>
      <w:tblGrid>
        <w:gridCol w:w="3016"/>
        <w:gridCol w:w="3016"/>
        <w:gridCol w:w="3028"/>
      </w:tblGrid>
      <w:tr w:rsidR="00AF1D47" w14:paraId="77F1F135" w14:textId="77777777" w:rsidTr="4F9B6BA0">
        <w:tc>
          <w:tcPr>
            <w:tcW w:w="3070" w:type="dxa"/>
          </w:tcPr>
          <w:p w14:paraId="13189CF3" w14:textId="77777777" w:rsidR="00AF1D47" w:rsidRDefault="00AF1D47" w:rsidP="000A2276">
            <w:r>
              <w:t>WAT?</w:t>
            </w:r>
          </w:p>
        </w:tc>
        <w:tc>
          <w:tcPr>
            <w:tcW w:w="3071" w:type="dxa"/>
          </w:tcPr>
          <w:p w14:paraId="3249D42B" w14:textId="77777777" w:rsidR="00AF1D47" w:rsidRDefault="00AF1D47" w:rsidP="000A2276">
            <w:r>
              <w:t>WIE?</w:t>
            </w:r>
          </w:p>
        </w:tc>
        <w:tc>
          <w:tcPr>
            <w:tcW w:w="3071" w:type="dxa"/>
          </w:tcPr>
          <w:p w14:paraId="555D50CF" w14:textId="77777777" w:rsidR="00AF1D47" w:rsidRDefault="00AF1D47" w:rsidP="000A2276">
            <w:r>
              <w:t>WANNEER?</w:t>
            </w:r>
          </w:p>
        </w:tc>
      </w:tr>
      <w:tr w:rsidR="00AF1D47" w14:paraId="68C44B74" w14:textId="77777777" w:rsidTr="4F9B6BA0">
        <w:tc>
          <w:tcPr>
            <w:tcW w:w="3070" w:type="dxa"/>
          </w:tcPr>
          <w:p w14:paraId="17BF808F" w14:textId="7DFCEA54" w:rsidR="00AF1D47" w:rsidRDefault="00AF1D47" w:rsidP="4F9B6BA0"/>
        </w:tc>
        <w:tc>
          <w:tcPr>
            <w:tcW w:w="3071" w:type="dxa"/>
          </w:tcPr>
          <w:p w14:paraId="28B39CA2" w14:textId="775621E3" w:rsidR="00AF1D47" w:rsidRDefault="00AF1D47" w:rsidP="00124752"/>
        </w:tc>
        <w:tc>
          <w:tcPr>
            <w:tcW w:w="3071" w:type="dxa"/>
          </w:tcPr>
          <w:p w14:paraId="0D8CAC8D" w14:textId="13AA0BB3" w:rsidR="00AF1D47" w:rsidRDefault="00AF1D47" w:rsidP="000A2276"/>
        </w:tc>
      </w:tr>
    </w:tbl>
    <w:p w14:paraId="2A939003" w14:textId="7587D2CE" w:rsidR="00637F13" w:rsidRPr="00637F13" w:rsidRDefault="00637F13" w:rsidP="00957719">
      <w:pPr>
        <w:pStyle w:val="Kop5"/>
        <w:numPr>
          <w:ilvl w:val="0"/>
          <w:numId w:val="0"/>
        </w:numPr>
      </w:pPr>
    </w:p>
    <w:sectPr w:rsidR="00637F13" w:rsidRPr="00637F13" w:rsidSect="00D32709">
      <w:footerReference w:type="even" r:id="rId27"/>
      <w:footerReference w:type="default" r:id="rId28"/>
      <w:footerReference w:type="first" r:id="rId29"/>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424B" w14:textId="77777777" w:rsidR="00972294" w:rsidRDefault="00972294" w:rsidP="000A2276">
      <w:r>
        <w:separator/>
      </w:r>
    </w:p>
    <w:p w14:paraId="7F1418F3" w14:textId="77777777" w:rsidR="00972294" w:rsidRDefault="00972294" w:rsidP="000A2276"/>
  </w:endnote>
  <w:endnote w:type="continuationSeparator" w:id="0">
    <w:p w14:paraId="557EA3BE" w14:textId="77777777" w:rsidR="00972294" w:rsidRDefault="00972294" w:rsidP="000A2276">
      <w:r>
        <w:continuationSeparator/>
      </w:r>
    </w:p>
    <w:p w14:paraId="765C8630" w14:textId="77777777" w:rsidR="00972294" w:rsidRDefault="00972294" w:rsidP="000A2276"/>
  </w:endnote>
  <w:endnote w:type="continuationNotice" w:id="1">
    <w:p w14:paraId="27ADAFD4" w14:textId="77777777" w:rsidR="00972294" w:rsidRDefault="00972294" w:rsidP="000A2276"/>
    <w:p w14:paraId="4D3F1ADA" w14:textId="77777777" w:rsidR="00972294" w:rsidRDefault="00972294" w:rsidP="000A2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896A" w14:textId="77777777" w:rsidR="00742BE1" w:rsidRPr="00005053" w:rsidRDefault="00742BE1" w:rsidP="000A2276">
    <w:pPr>
      <w:pStyle w:val="Voettekst"/>
    </w:pPr>
    <w:r w:rsidRPr="002267F6">
      <w:fldChar w:fldCharType="begin"/>
    </w:r>
    <w:r w:rsidRPr="002267F6">
      <w:instrText>PAGE  \* Arabic  \* MERGEFORMAT</w:instrText>
    </w:r>
    <w:r w:rsidRPr="002267F6">
      <w:fldChar w:fldCharType="separate"/>
    </w:r>
    <w:r w:rsidR="00CA1BF4" w:rsidRPr="00CA1BF4">
      <w:rPr>
        <w:noProof/>
        <w:lang w:val="nl-NL"/>
      </w:rPr>
      <w:t>2</w:t>
    </w:r>
    <w:r w:rsidRPr="002267F6">
      <w:fldChar w:fldCharType="end"/>
    </w:r>
    <w:r w:rsidRPr="002267F6">
      <w:rPr>
        <w:lang w:val="nl-NL"/>
      </w:rPr>
      <w:t xml:space="preserve"> van </w:t>
    </w:r>
    <w:fldSimple w:instr="NUMPAGES  \* Arabic  \* MERGEFORMAT">
      <w:r w:rsidR="00CA1BF4" w:rsidRPr="00CA1BF4">
        <w:rPr>
          <w:noProof/>
          <w:lang w:val="nl-NL"/>
        </w:rPr>
        <w:t>2</w:t>
      </w:r>
    </w:fldSimple>
    <w:r w:rsidRPr="002267F6">
      <w:tab/>
    </w:r>
    <w:r>
      <w:fldChar w:fldCharType="begin"/>
    </w:r>
    <w:r>
      <w:instrText xml:space="preserve"> STYLEREF  </w:instrText>
    </w:r>
    <w:r w:rsidR="00737230">
      <w:instrText>"Titel</w:instrText>
    </w:r>
    <w:r w:rsidR="00982889">
      <w:instrText>"</w:instrText>
    </w:r>
    <w:r>
      <w:instrText xml:space="preserve">  \* MERGEFORMAT </w:instrText>
    </w:r>
    <w:r>
      <w:fldChar w:fldCharType="separate"/>
    </w:r>
    <w:r w:rsidR="00AF1D47" w:rsidRPr="00AF1D47">
      <w:rPr>
        <w:bCs/>
        <w:noProof/>
        <w:lang w:val="nl-NL"/>
      </w:rPr>
      <w:t>Titel</w:t>
    </w:r>
    <w:r>
      <w:fldChar w:fldCharType="end"/>
    </w:r>
    <w:r w:rsidRPr="002267F6">
      <w:tab/>
    </w:r>
    <w:r>
      <w:fldChar w:fldCharType="begin"/>
    </w:r>
    <w:r w:rsidR="00737230">
      <w:instrText xml:space="preserve"> STYLEREF  Datumdocument</w:instrText>
    </w:r>
    <w:r>
      <w:instrText xml:space="preserve">  \* MERGEFORMAT </w:instrText>
    </w:r>
    <w:r>
      <w:fldChar w:fldCharType="separate"/>
    </w:r>
    <w:r w:rsidR="00AF1D47" w:rsidRPr="00AF1D47">
      <w:rPr>
        <w:bCs/>
        <w:noProof/>
        <w:lang w:val="nl-NL"/>
      </w:rPr>
      <w:t>jjjj-mm-dd</w:t>
    </w:r>
    <w:r>
      <w:fldChar w:fldCharType="end"/>
    </w:r>
  </w:p>
  <w:p w14:paraId="75045644" w14:textId="77777777" w:rsidR="00957719" w:rsidRDefault="00957719" w:rsidP="000A22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2427" w14:textId="77777777" w:rsidR="00742BE1" w:rsidRPr="00156BF7" w:rsidRDefault="00156BF7" w:rsidP="000A2276">
    <w:pPr>
      <w:pStyle w:val="Voettekst"/>
    </w:pPr>
    <w:r w:rsidRPr="002267F6">
      <w:rPr>
        <w:noProof/>
        <w:lang w:eastAsia="nl-BE"/>
      </w:rPr>
      <w:drawing>
        <wp:anchor distT="0" distB="0" distL="114300" distR="114300" simplePos="0" relativeHeight="251658241" behindDoc="1" locked="0" layoutInCell="1" allowOverlap="1" wp14:anchorId="75A4A12B" wp14:editId="47C7D32D">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742BE1" w:rsidRPr="002267F6">
      <w:rPr>
        <w:b/>
      </w:rPr>
      <w:tab/>
    </w:r>
    <w:r w:rsidRPr="00156BF7">
      <w:fldChar w:fldCharType="begin"/>
    </w:r>
    <w:r w:rsidRPr="00156BF7">
      <w:instrText>PAGE   \* MERGEFORMAT</w:instrText>
    </w:r>
    <w:r w:rsidRPr="00156BF7">
      <w:fldChar w:fldCharType="separate"/>
    </w:r>
    <w:r w:rsidRPr="00156BF7">
      <w:rPr>
        <w:lang w:val="nl-NL"/>
      </w:rPr>
      <w:t>1</w:t>
    </w:r>
    <w:r w:rsidRPr="00156BF7">
      <w:fldChar w:fldCharType="end"/>
    </w:r>
  </w:p>
  <w:p w14:paraId="14647886" w14:textId="77777777" w:rsidR="00957719" w:rsidRDefault="00957719" w:rsidP="000A22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DDD7" w14:textId="77777777" w:rsidR="00742BE1" w:rsidRPr="00156BF7" w:rsidRDefault="00092C7B" w:rsidP="000A2276">
    <w:pPr>
      <w:pStyle w:val="Voettekst"/>
    </w:pPr>
    <w:r w:rsidRPr="002267F6">
      <w:rPr>
        <w:noProof/>
        <w:lang w:eastAsia="nl-BE"/>
      </w:rPr>
      <w:drawing>
        <wp:anchor distT="0" distB="0" distL="114300" distR="114300" simplePos="0" relativeHeight="251658240" behindDoc="1" locked="0" layoutInCell="1" allowOverlap="1" wp14:anchorId="57FD3632" wp14:editId="2814F5A1">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rPr>
      <w:tab/>
    </w:r>
    <w:r w:rsidR="00156BF7" w:rsidRPr="00156BF7">
      <w:fldChar w:fldCharType="begin"/>
    </w:r>
    <w:r w:rsidR="00156BF7" w:rsidRPr="00156BF7">
      <w:instrText>PAGE   \* MERGEFORMAT</w:instrText>
    </w:r>
    <w:r w:rsidR="00156BF7" w:rsidRPr="00156BF7">
      <w:fldChar w:fldCharType="separate"/>
    </w:r>
    <w:r w:rsidR="00156BF7" w:rsidRPr="00156BF7">
      <w:rPr>
        <w:lang w:val="nl-NL"/>
      </w:rPr>
      <w:t>1</w:t>
    </w:r>
    <w:r w:rsidR="00156BF7" w:rsidRPr="00156BF7">
      <w:fldChar w:fldCharType="end"/>
    </w:r>
  </w:p>
  <w:p w14:paraId="07DCD774" w14:textId="77777777" w:rsidR="00957719" w:rsidRDefault="00957719" w:rsidP="000A22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E568" w14:textId="77777777" w:rsidR="00972294" w:rsidRDefault="00972294" w:rsidP="000A2276">
      <w:r>
        <w:separator/>
      </w:r>
    </w:p>
    <w:p w14:paraId="50E592E8" w14:textId="77777777" w:rsidR="00972294" w:rsidRDefault="00972294" w:rsidP="000A2276"/>
  </w:footnote>
  <w:footnote w:type="continuationSeparator" w:id="0">
    <w:p w14:paraId="7F005AB8" w14:textId="77777777" w:rsidR="00972294" w:rsidRDefault="00972294" w:rsidP="000A2276">
      <w:r>
        <w:continuationSeparator/>
      </w:r>
    </w:p>
    <w:p w14:paraId="4BA54199" w14:textId="77777777" w:rsidR="00972294" w:rsidRDefault="00972294" w:rsidP="000A2276"/>
    <w:p w14:paraId="1DD2750F" w14:textId="77777777" w:rsidR="00972294" w:rsidRDefault="00972294" w:rsidP="000A2276"/>
    <w:p w14:paraId="2DE17833" w14:textId="77777777" w:rsidR="00972294" w:rsidRDefault="00972294" w:rsidP="000A2276"/>
  </w:footnote>
  <w:footnote w:type="continuationNotice" w:id="1">
    <w:p w14:paraId="7AEF1EB8" w14:textId="77777777" w:rsidR="00972294" w:rsidRDefault="0097229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96E"/>
    <w:multiLevelType w:val="hybridMultilevel"/>
    <w:tmpl w:val="531252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1125C90"/>
    <w:multiLevelType w:val="hybridMultilevel"/>
    <w:tmpl w:val="6326061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EDF568"/>
    <w:multiLevelType w:val="hybridMultilevel"/>
    <w:tmpl w:val="FFFFFFFF"/>
    <w:lvl w:ilvl="0" w:tplc="DABA9796">
      <w:start w:val="1"/>
      <w:numFmt w:val="decimal"/>
      <w:lvlText w:val="%1."/>
      <w:lvlJc w:val="left"/>
      <w:pPr>
        <w:ind w:left="720" w:hanging="360"/>
      </w:pPr>
    </w:lvl>
    <w:lvl w:ilvl="1" w:tplc="BA32C1AC">
      <w:start w:val="1"/>
      <w:numFmt w:val="lowerLetter"/>
      <w:lvlText w:val="%2."/>
      <w:lvlJc w:val="left"/>
      <w:pPr>
        <w:ind w:left="1440" w:hanging="360"/>
      </w:pPr>
    </w:lvl>
    <w:lvl w:ilvl="2" w:tplc="68309AC0">
      <w:start w:val="1"/>
      <w:numFmt w:val="lowerRoman"/>
      <w:lvlText w:val="%3."/>
      <w:lvlJc w:val="right"/>
      <w:pPr>
        <w:ind w:left="2160" w:hanging="180"/>
      </w:pPr>
    </w:lvl>
    <w:lvl w:ilvl="3" w:tplc="5E065F7C">
      <w:start w:val="1"/>
      <w:numFmt w:val="decimal"/>
      <w:lvlText w:val="%4."/>
      <w:lvlJc w:val="left"/>
      <w:pPr>
        <w:ind w:left="2880" w:hanging="360"/>
      </w:pPr>
    </w:lvl>
    <w:lvl w:ilvl="4" w:tplc="B6DE0136">
      <w:start w:val="1"/>
      <w:numFmt w:val="lowerLetter"/>
      <w:lvlText w:val="%5."/>
      <w:lvlJc w:val="left"/>
      <w:pPr>
        <w:ind w:left="3600" w:hanging="360"/>
      </w:pPr>
    </w:lvl>
    <w:lvl w:ilvl="5" w:tplc="AC62A80C">
      <w:start w:val="1"/>
      <w:numFmt w:val="lowerRoman"/>
      <w:lvlText w:val="%6."/>
      <w:lvlJc w:val="right"/>
      <w:pPr>
        <w:ind w:left="4320" w:hanging="180"/>
      </w:pPr>
    </w:lvl>
    <w:lvl w:ilvl="6" w:tplc="622CC3F6">
      <w:start w:val="1"/>
      <w:numFmt w:val="decimal"/>
      <w:lvlText w:val="%7."/>
      <w:lvlJc w:val="left"/>
      <w:pPr>
        <w:ind w:left="5040" w:hanging="360"/>
      </w:pPr>
    </w:lvl>
    <w:lvl w:ilvl="7" w:tplc="445A8466">
      <w:start w:val="1"/>
      <w:numFmt w:val="lowerLetter"/>
      <w:lvlText w:val="%8."/>
      <w:lvlJc w:val="left"/>
      <w:pPr>
        <w:ind w:left="5760" w:hanging="360"/>
      </w:pPr>
    </w:lvl>
    <w:lvl w:ilvl="8" w:tplc="E5E6509A">
      <w:start w:val="1"/>
      <w:numFmt w:val="lowerRoman"/>
      <w:lvlText w:val="%9."/>
      <w:lvlJc w:val="right"/>
      <w:pPr>
        <w:ind w:left="6480" w:hanging="180"/>
      </w:pPr>
    </w:lvl>
  </w:abstractNum>
  <w:abstractNum w:abstractNumId="6"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F6C6F69"/>
    <w:multiLevelType w:val="hybridMultilevel"/>
    <w:tmpl w:val="BD9CA86A"/>
    <w:lvl w:ilvl="0" w:tplc="5B0C6CE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4BA242E6"/>
    <w:multiLevelType w:val="multilevel"/>
    <w:tmpl w:val="D5B29D10"/>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1" w15:restartNumberingAfterBreak="0">
    <w:nsid w:val="4F4F52F0"/>
    <w:multiLevelType w:val="hybridMultilevel"/>
    <w:tmpl w:val="2AF8EB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10A3C83"/>
    <w:multiLevelType w:val="hybridMultilevel"/>
    <w:tmpl w:val="03201A60"/>
    <w:lvl w:ilvl="0" w:tplc="157C7AD6">
      <w:start w:val="1"/>
      <w:numFmt w:val="decimal"/>
      <w:pStyle w:val="Opsomming1"/>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87E0EE5"/>
    <w:multiLevelType w:val="hybridMultilevel"/>
    <w:tmpl w:val="FFFFFFFF"/>
    <w:lvl w:ilvl="0" w:tplc="FA1A4636">
      <w:start w:val="1"/>
      <w:numFmt w:val="bullet"/>
      <w:lvlText w:val="-"/>
      <w:lvlJc w:val="left"/>
      <w:pPr>
        <w:ind w:left="720" w:hanging="360"/>
      </w:pPr>
      <w:rPr>
        <w:rFonts w:ascii="Aptos" w:hAnsi="Aptos" w:hint="default"/>
      </w:rPr>
    </w:lvl>
    <w:lvl w:ilvl="1" w:tplc="FBFCACB0">
      <w:start w:val="1"/>
      <w:numFmt w:val="bullet"/>
      <w:lvlText w:val="o"/>
      <w:lvlJc w:val="left"/>
      <w:pPr>
        <w:ind w:left="1440" w:hanging="360"/>
      </w:pPr>
      <w:rPr>
        <w:rFonts w:ascii="Courier New" w:hAnsi="Courier New" w:hint="default"/>
      </w:rPr>
    </w:lvl>
    <w:lvl w:ilvl="2" w:tplc="8D2A276E">
      <w:start w:val="1"/>
      <w:numFmt w:val="bullet"/>
      <w:lvlText w:val=""/>
      <w:lvlJc w:val="left"/>
      <w:pPr>
        <w:ind w:left="2160" w:hanging="360"/>
      </w:pPr>
      <w:rPr>
        <w:rFonts w:ascii="Wingdings" w:hAnsi="Wingdings" w:hint="default"/>
      </w:rPr>
    </w:lvl>
    <w:lvl w:ilvl="3" w:tplc="27B6C8D0">
      <w:start w:val="1"/>
      <w:numFmt w:val="bullet"/>
      <w:lvlText w:val=""/>
      <w:lvlJc w:val="left"/>
      <w:pPr>
        <w:ind w:left="2880" w:hanging="360"/>
      </w:pPr>
      <w:rPr>
        <w:rFonts w:ascii="Symbol" w:hAnsi="Symbol" w:hint="default"/>
      </w:rPr>
    </w:lvl>
    <w:lvl w:ilvl="4" w:tplc="67661822">
      <w:start w:val="1"/>
      <w:numFmt w:val="bullet"/>
      <w:lvlText w:val="o"/>
      <w:lvlJc w:val="left"/>
      <w:pPr>
        <w:ind w:left="3600" w:hanging="360"/>
      </w:pPr>
      <w:rPr>
        <w:rFonts w:ascii="Courier New" w:hAnsi="Courier New" w:hint="default"/>
      </w:rPr>
    </w:lvl>
    <w:lvl w:ilvl="5" w:tplc="59D246E6">
      <w:start w:val="1"/>
      <w:numFmt w:val="bullet"/>
      <w:lvlText w:val=""/>
      <w:lvlJc w:val="left"/>
      <w:pPr>
        <w:ind w:left="4320" w:hanging="360"/>
      </w:pPr>
      <w:rPr>
        <w:rFonts w:ascii="Wingdings" w:hAnsi="Wingdings" w:hint="default"/>
      </w:rPr>
    </w:lvl>
    <w:lvl w:ilvl="6" w:tplc="550E4CA8">
      <w:start w:val="1"/>
      <w:numFmt w:val="bullet"/>
      <w:lvlText w:val=""/>
      <w:lvlJc w:val="left"/>
      <w:pPr>
        <w:ind w:left="5040" w:hanging="360"/>
      </w:pPr>
      <w:rPr>
        <w:rFonts w:ascii="Symbol" w:hAnsi="Symbol" w:hint="default"/>
      </w:rPr>
    </w:lvl>
    <w:lvl w:ilvl="7" w:tplc="2C004190">
      <w:start w:val="1"/>
      <w:numFmt w:val="bullet"/>
      <w:lvlText w:val="o"/>
      <w:lvlJc w:val="left"/>
      <w:pPr>
        <w:ind w:left="5760" w:hanging="360"/>
      </w:pPr>
      <w:rPr>
        <w:rFonts w:ascii="Courier New" w:hAnsi="Courier New" w:hint="default"/>
      </w:rPr>
    </w:lvl>
    <w:lvl w:ilvl="8" w:tplc="BDA26398">
      <w:start w:val="1"/>
      <w:numFmt w:val="bullet"/>
      <w:lvlText w:val=""/>
      <w:lvlJc w:val="left"/>
      <w:pPr>
        <w:ind w:left="6480" w:hanging="360"/>
      </w:pPr>
      <w:rPr>
        <w:rFonts w:ascii="Wingdings" w:hAnsi="Wingdings" w:hint="default"/>
      </w:rPr>
    </w:lvl>
  </w:abstractNum>
  <w:abstractNum w:abstractNumId="14"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CBA4FF0"/>
    <w:multiLevelType w:val="hybridMultilevel"/>
    <w:tmpl w:val="002C02F4"/>
    <w:lvl w:ilvl="0" w:tplc="2FD45902">
      <w:start w:val="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E97411F"/>
    <w:multiLevelType w:val="hybridMultilevel"/>
    <w:tmpl w:val="EBDE4A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98708865">
    <w:abstractNumId w:val="5"/>
  </w:num>
  <w:num w:numId="2" w16cid:durableId="1305888189">
    <w:abstractNumId w:val="13"/>
  </w:num>
  <w:num w:numId="3" w16cid:durableId="238713209">
    <w:abstractNumId w:val="10"/>
  </w:num>
  <w:num w:numId="4" w16cid:durableId="2085225797">
    <w:abstractNumId w:val="10"/>
  </w:num>
  <w:num w:numId="5" w16cid:durableId="210112520">
    <w:abstractNumId w:val="3"/>
  </w:num>
  <w:num w:numId="6" w16cid:durableId="2146391007">
    <w:abstractNumId w:val="10"/>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7" w16cid:durableId="1703018917">
    <w:abstractNumId w:val="10"/>
  </w:num>
  <w:num w:numId="8" w16cid:durableId="287706536">
    <w:abstractNumId w:val="7"/>
  </w:num>
  <w:num w:numId="9" w16cid:durableId="2057389921">
    <w:abstractNumId w:val="14"/>
  </w:num>
  <w:num w:numId="10" w16cid:durableId="175048375">
    <w:abstractNumId w:val="9"/>
  </w:num>
  <w:num w:numId="11" w16cid:durableId="336887750">
    <w:abstractNumId w:val="16"/>
  </w:num>
  <w:num w:numId="12" w16cid:durableId="1666779299">
    <w:abstractNumId w:val="2"/>
  </w:num>
  <w:num w:numId="13" w16cid:durableId="1219172945">
    <w:abstractNumId w:val="8"/>
  </w:num>
  <w:num w:numId="14" w16cid:durableId="1852329665">
    <w:abstractNumId w:val="15"/>
  </w:num>
  <w:num w:numId="15" w16cid:durableId="1497765492">
    <w:abstractNumId w:val="1"/>
  </w:num>
  <w:num w:numId="16" w16cid:durableId="1416636234">
    <w:abstractNumId w:val="6"/>
  </w:num>
  <w:num w:numId="17" w16cid:durableId="1458261735">
    <w:abstractNumId w:val="4"/>
  </w:num>
  <w:num w:numId="18" w16cid:durableId="485247433">
    <w:abstractNumId w:val="12"/>
  </w:num>
  <w:num w:numId="19" w16cid:durableId="1955596173">
    <w:abstractNumId w:val="11"/>
  </w:num>
  <w:num w:numId="20" w16cid:durableId="263460774">
    <w:abstractNumId w:val="18"/>
  </w:num>
  <w:num w:numId="21" w16cid:durableId="1920169892">
    <w:abstractNumId w:val="9"/>
  </w:num>
  <w:num w:numId="22" w16cid:durableId="839733403">
    <w:abstractNumId w:val="9"/>
  </w:num>
  <w:num w:numId="23" w16cid:durableId="1522012396">
    <w:abstractNumId w:val="9"/>
  </w:num>
  <w:num w:numId="24" w16cid:durableId="848643368">
    <w:abstractNumId w:val="9"/>
  </w:num>
  <w:num w:numId="25" w16cid:durableId="1460494559">
    <w:abstractNumId w:val="17"/>
  </w:num>
  <w:num w:numId="26" w16cid:durableId="1528711375">
    <w:abstractNumId w:val="0"/>
  </w:num>
  <w:num w:numId="27" w16cid:durableId="1532373761">
    <w:abstractNumId w:val="9"/>
  </w:num>
  <w:num w:numId="28" w16cid:durableId="1968582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47"/>
    <w:rsid w:val="00005053"/>
    <w:rsid w:val="00020948"/>
    <w:rsid w:val="0002559F"/>
    <w:rsid w:val="00034324"/>
    <w:rsid w:val="00045EBA"/>
    <w:rsid w:val="00050125"/>
    <w:rsid w:val="00087548"/>
    <w:rsid w:val="00092C7B"/>
    <w:rsid w:val="000A2276"/>
    <w:rsid w:val="000A380F"/>
    <w:rsid w:val="000B437B"/>
    <w:rsid w:val="000B47EA"/>
    <w:rsid w:val="000B526B"/>
    <w:rsid w:val="000C5ED7"/>
    <w:rsid w:val="000C68C2"/>
    <w:rsid w:val="000D5051"/>
    <w:rsid w:val="000E284B"/>
    <w:rsid w:val="000E6B20"/>
    <w:rsid w:val="001047F7"/>
    <w:rsid w:val="00105CA3"/>
    <w:rsid w:val="00124752"/>
    <w:rsid w:val="00124E96"/>
    <w:rsid w:val="00125451"/>
    <w:rsid w:val="00127D92"/>
    <w:rsid w:val="00145E89"/>
    <w:rsid w:val="0014709F"/>
    <w:rsid w:val="001539F1"/>
    <w:rsid w:val="00156BF7"/>
    <w:rsid w:val="00160857"/>
    <w:rsid w:val="00160DA1"/>
    <w:rsid w:val="0016105D"/>
    <w:rsid w:val="00161846"/>
    <w:rsid w:val="001658E6"/>
    <w:rsid w:val="00167FAC"/>
    <w:rsid w:val="001755E4"/>
    <w:rsid w:val="00184DC6"/>
    <w:rsid w:val="00184F88"/>
    <w:rsid w:val="001906B5"/>
    <w:rsid w:val="00192F4A"/>
    <w:rsid w:val="00193380"/>
    <w:rsid w:val="00195631"/>
    <w:rsid w:val="001A5011"/>
    <w:rsid w:val="001B4CC6"/>
    <w:rsid w:val="001C0C5E"/>
    <w:rsid w:val="001C2532"/>
    <w:rsid w:val="001E28E7"/>
    <w:rsid w:val="001E2B0B"/>
    <w:rsid w:val="001E3946"/>
    <w:rsid w:val="001E41DD"/>
    <w:rsid w:val="001E7667"/>
    <w:rsid w:val="0020522C"/>
    <w:rsid w:val="0022385B"/>
    <w:rsid w:val="00225806"/>
    <w:rsid w:val="0023089F"/>
    <w:rsid w:val="00237820"/>
    <w:rsid w:val="00244327"/>
    <w:rsid w:val="00247617"/>
    <w:rsid w:val="00250907"/>
    <w:rsid w:val="0025424A"/>
    <w:rsid w:val="0026274E"/>
    <w:rsid w:val="0026610B"/>
    <w:rsid w:val="002714E4"/>
    <w:rsid w:val="00282BB1"/>
    <w:rsid w:val="002862E9"/>
    <w:rsid w:val="00287C15"/>
    <w:rsid w:val="00290079"/>
    <w:rsid w:val="002921B6"/>
    <w:rsid w:val="00296FD0"/>
    <w:rsid w:val="002A7333"/>
    <w:rsid w:val="002C14FD"/>
    <w:rsid w:val="002C6FD7"/>
    <w:rsid w:val="002D157B"/>
    <w:rsid w:val="002D5628"/>
    <w:rsid w:val="002E25CA"/>
    <w:rsid w:val="002F4348"/>
    <w:rsid w:val="00305086"/>
    <w:rsid w:val="0030669A"/>
    <w:rsid w:val="003146FF"/>
    <w:rsid w:val="0031624F"/>
    <w:rsid w:val="0032251D"/>
    <w:rsid w:val="00323038"/>
    <w:rsid w:val="00342B58"/>
    <w:rsid w:val="0034324A"/>
    <w:rsid w:val="00344488"/>
    <w:rsid w:val="00355407"/>
    <w:rsid w:val="003556C8"/>
    <w:rsid w:val="003569C5"/>
    <w:rsid w:val="00366D4E"/>
    <w:rsid w:val="00374E2A"/>
    <w:rsid w:val="003770F7"/>
    <w:rsid w:val="00377AFC"/>
    <w:rsid w:val="003A7EB5"/>
    <w:rsid w:val="003C3080"/>
    <w:rsid w:val="003C365A"/>
    <w:rsid w:val="003C6CB7"/>
    <w:rsid w:val="003D02CD"/>
    <w:rsid w:val="003D42FA"/>
    <w:rsid w:val="003D6536"/>
    <w:rsid w:val="003E2630"/>
    <w:rsid w:val="003F3B3F"/>
    <w:rsid w:val="00405283"/>
    <w:rsid w:val="00424A70"/>
    <w:rsid w:val="004305D4"/>
    <w:rsid w:val="004359EC"/>
    <w:rsid w:val="00437BBA"/>
    <w:rsid w:val="00442F4C"/>
    <w:rsid w:val="00450BE0"/>
    <w:rsid w:val="00456013"/>
    <w:rsid w:val="00456B7A"/>
    <w:rsid w:val="0046180B"/>
    <w:rsid w:val="004654C4"/>
    <w:rsid w:val="00475418"/>
    <w:rsid w:val="00475ACF"/>
    <w:rsid w:val="00476414"/>
    <w:rsid w:val="0047687E"/>
    <w:rsid w:val="004A3E71"/>
    <w:rsid w:val="004C3FCD"/>
    <w:rsid w:val="004D062F"/>
    <w:rsid w:val="004D0D2C"/>
    <w:rsid w:val="004E347F"/>
    <w:rsid w:val="004F4BAD"/>
    <w:rsid w:val="004F5EB3"/>
    <w:rsid w:val="004F670C"/>
    <w:rsid w:val="00504201"/>
    <w:rsid w:val="00507B8D"/>
    <w:rsid w:val="0051341A"/>
    <w:rsid w:val="0051512A"/>
    <w:rsid w:val="0051626C"/>
    <w:rsid w:val="00531181"/>
    <w:rsid w:val="00532C58"/>
    <w:rsid w:val="005365F3"/>
    <w:rsid w:val="00540F46"/>
    <w:rsid w:val="00542652"/>
    <w:rsid w:val="005555AB"/>
    <w:rsid w:val="00565A69"/>
    <w:rsid w:val="00570825"/>
    <w:rsid w:val="00573614"/>
    <w:rsid w:val="00582D2E"/>
    <w:rsid w:val="0058457E"/>
    <w:rsid w:val="0058705F"/>
    <w:rsid w:val="00587F9C"/>
    <w:rsid w:val="00591CD8"/>
    <w:rsid w:val="005B6E7C"/>
    <w:rsid w:val="005B732D"/>
    <w:rsid w:val="005C2046"/>
    <w:rsid w:val="005C4006"/>
    <w:rsid w:val="005E1C22"/>
    <w:rsid w:val="005F0702"/>
    <w:rsid w:val="0060187B"/>
    <w:rsid w:val="00602896"/>
    <w:rsid w:val="00620A2B"/>
    <w:rsid w:val="00621CBE"/>
    <w:rsid w:val="00637F13"/>
    <w:rsid w:val="00640317"/>
    <w:rsid w:val="00643BB3"/>
    <w:rsid w:val="00645DF8"/>
    <w:rsid w:val="006505A5"/>
    <w:rsid w:val="00652C65"/>
    <w:rsid w:val="0065447F"/>
    <w:rsid w:val="00657AE7"/>
    <w:rsid w:val="0066310A"/>
    <w:rsid w:val="00664D1D"/>
    <w:rsid w:val="00675BA9"/>
    <w:rsid w:val="0068504D"/>
    <w:rsid w:val="006872E7"/>
    <w:rsid w:val="00687F64"/>
    <w:rsid w:val="006903EF"/>
    <w:rsid w:val="006918BA"/>
    <w:rsid w:val="00692DD9"/>
    <w:rsid w:val="006A0184"/>
    <w:rsid w:val="006A4D43"/>
    <w:rsid w:val="006A5A53"/>
    <w:rsid w:val="006B1A13"/>
    <w:rsid w:val="006B3DD8"/>
    <w:rsid w:val="006C667D"/>
    <w:rsid w:val="006D3F09"/>
    <w:rsid w:val="006F5280"/>
    <w:rsid w:val="00701086"/>
    <w:rsid w:val="007115EE"/>
    <w:rsid w:val="00711A8E"/>
    <w:rsid w:val="0071469E"/>
    <w:rsid w:val="00716850"/>
    <w:rsid w:val="00721415"/>
    <w:rsid w:val="00727F36"/>
    <w:rsid w:val="00733752"/>
    <w:rsid w:val="00737230"/>
    <w:rsid w:val="00742BE1"/>
    <w:rsid w:val="00750D8E"/>
    <w:rsid w:val="00752236"/>
    <w:rsid w:val="00765F33"/>
    <w:rsid w:val="00766DA3"/>
    <w:rsid w:val="007755A0"/>
    <w:rsid w:val="007755F9"/>
    <w:rsid w:val="007879B9"/>
    <w:rsid w:val="00790DA0"/>
    <w:rsid w:val="007913F3"/>
    <w:rsid w:val="00791ABB"/>
    <w:rsid w:val="00794B76"/>
    <w:rsid w:val="007A1F38"/>
    <w:rsid w:val="007A49B8"/>
    <w:rsid w:val="007A538B"/>
    <w:rsid w:val="007A53D4"/>
    <w:rsid w:val="007B4ED4"/>
    <w:rsid w:val="007C1831"/>
    <w:rsid w:val="007C2762"/>
    <w:rsid w:val="007C3BD2"/>
    <w:rsid w:val="007C4B11"/>
    <w:rsid w:val="007C6AAD"/>
    <w:rsid w:val="007D5840"/>
    <w:rsid w:val="007D7685"/>
    <w:rsid w:val="007E5CF1"/>
    <w:rsid w:val="007E6DC0"/>
    <w:rsid w:val="007F00C2"/>
    <w:rsid w:val="007F27AB"/>
    <w:rsid w:val="00803E9F"/>
    <w:rsid w:val="00830982"/>
    <w:rsid w:val="00831D21"/>
    <w:rsid w:val="00832EE1"/>
    <w:rsid w:val="00844A02"/>
    <w:rsid w:val="00861A96"/>
    <w:rsid w:val="00863F63"/>
    <w:rsid w:val="00872384"/>
    <w:rsid w:val="00873E24"/>
    <w:rsid w:val="00876958"/>
    <w:rsid w:val="008854E2"/>
    <w:rsid w:val="008A1FC5"/>
    <w:rsid w:val="008A2765"/>
    <w:rsid w:val="008A5DFF"/>
    <w:rsid w:val="008B663C"/>
    <w:rsid w:val="008D038D"/>
    <w:rsid w:val="008D4918"/>
    <w:rsid w:val="008D4E78"/>
    <w:rsid w:val="008E20AA"/>
    <w:rsid w:val="008E2108"/>
    <w:rsid w:val="008E3DF9"/>
    <w:rsid w:val="008E65BF"/>
    <w:rsid w:val="00900DA2"/>
    <w:rsid w:val="0090100B"/>
    <w:rsid w:val="0090340D"/>
    <w:rsid w:val="0090582A"/>
    <w:rsid w:val="0091137B"/>
    <w:rsid w:val="009123EA"/>
    <w:rsid w:val="009265A6"/>
    <w:rsid w:val="009327EA"/>
    <w:rsid w:val="009430FF"/>
    <w:rsid w:val="00943AF2"/>
    <w:rsid w:val="00950F1E"/>
    <w:rsid w:val="00954509"/>
    <w:rsid w:val="00957719"/>
    <w:rsid w:val="00972294"/>
    <w:rsid w:val="00980DCE"/>
    <w:rsid w:val="00982889"/>
    <w:rsid w:val="00983866"/>
    <w:rsid w:val="0099620A"/>
    <w:rsid w:val="009A29F4"/>
    <w:rsid w:val="009A6EA2"/>
    <w:rsid w:val="009A7931"/>
    <w:rsid w:val="009B003D"/>
    <w:rsid w:val="009B235B"/>
    <w:rsid w:val="009B4946"/>
    <w:rsid w:val="009B4F9C"/>
    <w:rsid w:val="009B63B2"/>
    <w:rsid w:val="009B78AA"/>
    <w:rsid w:val="009C01AC"/>
    <w:rsid w:val="009C46EE"/>
    <w:rsid w:val="009D610A"/>
    <w:rsid w:val="009E61A9"/>
    <w:rsid w:val="009F000C"/>
    <w:rsid w:val="00A0066B"/>
    <w:rsid w:val="00A04E1D"/>
    <w:rsid w:val="00A229D1"/>
    <w:rsid w:val="00A33E4A"/>
    <w:rsid w:val="00A351B3"/>
    <w:rsid w:val="00A442E2"/>
    <w:rsid w:val="00A44960"/>
    <w:rsid w:val="00A477C7"/>
    <w:rsid w:val="00A504B7"/>
    <w:rsid w:val="00A52B82"/>
    <w:rsid w:val="00A61ED3"/>
    <w:rsid w:val="00A64B25"/>
    <w:rsid w:val="00A72D9E"/>
    <w:rsid w:val="00A75144"/>
    <w:rsid w:val="00A75F66"/>
    <w:rsid w:val="00A84694"/>
    <w:rsid w:val="00A853B3"/>
    <w:rsid w:val="00A90E5B"/>
    <w:rsid w:val="00A96D86"/>
    <w:rsid w:val="00AB1449"/>
    <w:rsid w:val="00AB68EC"/>
    <w:rsid w:val="00AC43ED"/>
    <w:rsid w:val="00AE042D"/>
    <w:rsid w:val="00AE1CB0"/>
    <w:rsid w:val="00AE29B3"/>
    <w:rsid w:val="00AE3D10"/>
    <w:rsid w:val="00AE57DC"/>
    <w:rsid w:val="00AF1D47"/>
    <w:rsid w:val="00AF2EA8"/>
    <w:rsid w:val="00B03EC4"/>
    <w:rsid w:val="00B0652B"/>
    <w:rsid w:val="00B3089F"/>
    <w:rsid w:val="00B333D2"/>
    <w:rsid w:val="00B33B85"/>
    <w:rsid w:val="00B427E8"/>
    <w:rsid w:val="00B45EA0"/>
    <w:rsid w:val="00B46550"/>
    <w:rsid w:val="00B46939"/>
    <w:rsid w:val="00B51E01"/>
    <w:rsid w:val="00B614E7"/>
    <w:rsid w:val="00B66369"/>
    <w:rsid w:val="00B74B05"/>
    <w:rsid w:val="00B91BEE"/>
    <w:rsid w:val="00B9372F"/>
    <w:rsid w:val="00B965B4"/>
    <w:rsid w:val="00BA6C95"/>
    <w:rsid w:val="00BC3446"/>
    <w:rsid w:val="00BD17BC"/>
    <w:rsid w:val="00BD2E55"/>
    <w:rsid w:val="00BD38BE"/>
    <w:rsid w:val="00BE5126"/>
    <w:rsid w:val="00BE6CA3"/>
    <w:rsid w:val="00BE7ABA"/>
    <w:rsid w:val="00BF535C"/>
    <w:rsid w:val="00C02ED3"/>
    <w:rsid w:val="00C04468"/>
    <w:rsid w:val="00C06487"/>
    <w:rsid w:val="00C3301F"/>
    <w:rsid w:val="00C34916"/>
    <w:rsid w:val="00C42227"/>
    <w:rsid w:val="00C4306E"/>
    <w:rsid w:val="00C62789"/>
    <w:rsid w:val="00C73101"/>
    <w:rsid w:val="00C926CA"/>
    <w:rsid w:val="00C93D8E"/>
    <w:rsid w:val="00CA1BF4"/>
    <w:rsid w:val="00CA2ADD"/>
    <w:rsid w:val="00CA4001"/>
    <w:rsid w:val="00CA70E6"/>
    <w:rsid w:val="00CB1B2C"/>
    <w:rsid w:val="00CC1472"/>
    <w:rsid w:val="00CC45E2"/>
    <w:rsid w:val="00CC5998"/>
    <w:rsid w:val="00CC608A"/>
    <w:rsid w:val="00CE7E27"/>
    <w:rsid w:val="00CF2CFC"/>
    <w:rsid w:val="00D153F1"/>
    <w:rsid w:val="00D2120A"/>
    <w:rsid w:val="00D24E49"/>
    <w:rsid w:val="00D27963"/>
    <w:rsid w:val="00D30285"/>
    <w:rsid w:val="00D32709"/>
    <w:rsid w:val="00D32874"/>
    <w:rsid w:val="00D35E05"/>
    <w:rsid w:val="00D46BAD"/>
    <w:rsid w:val="00D47932"/>
    <w:rsid w:val="00D57927"/>
    <w:rsid w:val="00D62CAD"/>
    <w:rsid w:val="00D71FD9"/>
    <w:rsid w:val="00D91EDD"/>
    <w:rsid w:val="00DA2DE5"/>
    <w:rsid w:val="00DB668E"/>
    <w:rsid w:val="00DC1E08"/>
    <w:rsid w:val="00DD4C58"/>
    <w:rsid w:val="00DE56EF"/>
    <w:rsid w:val="00DF09AC"/>
    <w:rsid w:val="00DF17C0"/>
    <w:rsid w:val="00DF20AB"/>
    <w:rsid w:val="00DF3463"/>
    <w:rsid w:val="00E02A25"/>
    <w:rsid w:val="00E03F61"/>
    <w:rsid w:val="00E04192"/>
    <w:rsid w:val="00E10E01"/>
    <w:rsid w:val="00E2096D"/>
    <w:rsid w:val="00E212F7"/>
    <w:rsid w:val="00E27C10"/>
    <w:rsid w:val="00E27E09"/>
    <w:rsid w:val="00E47C80"/>
    <w:rsid w:val="00E50F3A"/>
    <w:rsid w:val="00E53ADC"/>
    <w:rsid w:val="00E557ED"/>
    <w:rsid w:val="00E73A6D"/>
    <w:rsid w:val="00E75062"/>
    <w:rsid w:val="00E8057D"/>
    <w:rsid w:val="00E81306"/>
    <w:rsid w:val="00E818E8"/>
    <w:rsid w:val="00E82741"/>
    <w:rsid w:val="00E90875"/>
    <w:rsid w:val="00E94E6B"/>
    <w:rsid w:val="00E95386"/>
    <w:rsid w:val="00EA6F08"/>
    <w:rsid w:val="00EB3154"/>
    <w:rsid w:val="00EB3381"/>
    <w:rsid w:val="00EC10C5"/>
    <w:rsid w:val="00EC194F"/>
    <w:rsid w:val="00EC3B8F"/>
    <w:rsid w:val="00EC71BD"/>
    <w:rsid w:val="00ED7274"/>
    <w:rsid w:val="00EE1643"/>
    <w:rsid w:val="00EE5AF0"/>
    <w:rsid w:val="00EF0587"/>
    <w:rsid w:val="00EF1C47"/>
    <w:rsid w:val="00F01269"/>
    <w:rsid w:val="00F01C7B"/>
    <w:rsid w:val="00F2108F"/>
    <w:rsid w:val="00F24820"/>
    <w:rsid w:val="00F27043"/>
    <w:rsid w:val="00F2707D"/>
    <w:rsid w:val="00F37C18"/>
    <w:rsid w:val="00F5043B"/>
    <w:rsid w:val="00F62FF5"/>
    <w:rsid w:val="00F70B2F"/>
    <w:rsid w:val="00F75290"/>
    <w:rsid w:val="00F82436"/>
    <w:rsid w:val="00F82561"/>
    <w:rsid w:val="00F856BB"/>
    <w:rsid w:val="00F8750F"/>
    <w:rsid w:val="00F93C1B"/>
    <w:rsid w:val="00F96046"/>
    <w:rsid w:val="00FA5464"/>
    <w:rsid w:val="00FA6EC9"/>
    <w:rsid w:val="00FC718A"/>
    <w:rsid w:val="00FC7ACD"/>
    <w:rsid w:val="00FF70DB"/>
    <w:rsid w:val="076077DA"/>
    <w:rsid w:val="0D436925"/>
    <w:rsid w:val="0F410562"/>
    <w:rsid w:val="189CCFD1"/>
    <w:rsid w:val="1D3E7607"/>
    <w:rsid w:val="1E6D589D"/>
    <w:rsid w:val="255E7D84"/>
    <w:rsid w:val="2C3B8AFB"/>
    <w:rsid w:val="2CB32CA2"/>
    <w:rsid w:val="2CDA0B1C"/>
    <w:rsid w:val="3C7EAD1D"/>
    <w:rsid w:val="4D8DEA4E"/>
    <w:rsid w:val="4E6A8549"/>
    <w:rsid w:val="4F9B6BA0"/>
    <w:rsid w:val="6019C3E9"/>
    <w:rsid w:val="6BE805EF"/>
    <w:rsid w:val="6D1506FA"/>
    <w:rsid w:val="72A74364"/>
    <w:rsid w:val="7561002F"/>
    <w:rsid w:val="7A2688C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75F35"/>
  <w15:docId w15:val="{C1E78615-7181-48BB-A316-DA01C595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2276"/>
    <w:pPr>
      <w:suppressAutoHyphens/>
      <w:spacing w:before="60" w:after="60" w:line="240" w:lineRule="auto"/>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AF1D47"/>
    <w:pPr>
      <w:keepNext/>
      <w:keepLines/>
      <w:numPr>
        <w:numId w:val="7"/>
      </w:numPr>
      <w:spacing w:before="240" w:after="120"/>
      <w:outlineLvl w:val="0"/>
    </w:pPr>
    <w:rPr>
      <w:rFonts w:eastAsiaTheme="majorEastAsia" w:cstheme="majorBidi"/>
      <w:b/>
      <w:sz w:val="28"/>
      <w:szCs w:val="28"/>
    </w:rPr>
  </w:style>
  <w:style w:type="paragraph" w:styleId="Kop2">
    <w:name w:val="heading 2"/>
    <w:basedOn w:val="Standaard"/>
    <w:next w:val="Standaard"/>
    <w:link w:val="Kop2Char"/>
    <w:uiPriority w:val="9"/>
    <w:unhideWhenUsed/>
    <w:qFormat/>
    <w:rsid w:val="002F4348"/>
    <w:pPr>
      <w:keepNext/>
      <w:keepLines/>
      <w:numPr>
        <w:ilvl w:val="1"/>
        <w:numId w:val="7"/>
      </w:numPr>
      <w:spacing w:before="240"/>
      <w:outlineLvl w:val="1"/>
    </w:pPr>
    <w:rPr>
      <w:rFonts w:eastAsiaTheme="majorEastAsia" w:cstheme="majorBidi"/>
      <w:b/>
      <w:sz w:val="24"/>
      <w:szCs w:val="24"/>
    </w:rPr>
  </w:style>
  <w:style w:type="paragraph" w:styleId="Kop3">
    <w:name w:val="heading 3"/>
    <w:basedOn w:val="Standaard"/>
    <w:next w:val="Standaard"/>
    <w:link w:val="Kop3Char"/>
    <w:uiPriority w:val="9"/>
    <w:unhideWhenUsed/>
    <w:qFormat/>
    <w:rsid w:val="000A2276"/>
    <w:pPr>
      <w:keepNext/>
      <w:keepLines/>
      <w:numPr>
        <w:ilvl w:val="2"/>
        <w:numId w:val="7"/>
      </w:numPr>
      <w:spacing w:before="120"/>
      <w:outlineLvl w:val="2"/>
    </w:pPr>
    <w:rPr>
      <w:rFonts w:eastAsiaTheme="majorEastAsia" w:cstheme="majorBidi"/>
      <w:i/>
      <w:sz w:val="22"/>
      <w:szCs w:val="22"/>
    </w:rPr>
  </w:style>
  <w:style w:type="paragraph" w:styleId="Kop4">
    <w:name w:val="heading 4"/>
    <w:basedOn w:val="Standaard"/>
    <w:next w:val="Standaard"/>
    <w:link w:val="Kop4Char"/>
    <w:uiPriority w:val="9"/>
    <w:unhideWhenUsed/>
    <w:qFormat/>
    <w:rsid w:val="00737230"/>
    <w:pPr>
      <w:keepNext/>
      <w:keepLines/>
      <w:numPr>
        <w:ilvl w:val="3"/>
        <w:numId w:val="7"/>
      </w:numPr>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7"/>
      </w:numPr>
      <w:spacing w:before="4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7"/>
      </w:numPr>
      <w:spacing w:before="4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F1D47"/>
    <w:rPr>
      <w:rFonts w:ascii="Trebuchet MS" w:eastAsiaTheme="majorEastAsia" w:hAnsi="Trebuchet MS" w:cstheme="majorBidi"/>
      <w:b/>
      <w:color w:val="262626" w:themeColor="text1" w:themeTint="D9"/>
      <w:sz w:val="28"/>
      <w:szCs w:val="28"/>
    </w:rPr>
  </w:style>
  <w:style w:type="character" w:customStyle="1" w:styleId="Kop2Char">
    <w:name w:val="Kop 2 Char"/>
    <w:basedOn w:val="Standaardalinea-lettertype"/>
    <w:link w:val="Kop2"/>
    <w:uiPriority w:val="9"/>
    <w:rsid w:val="002F4348"/>
    <w:rPr>
      <w:rFonts w:ascii="Trebuchet MS" w:eastAsiaTheme="majorEastAsia" w:hAnsi="Trebuchet MS" w:cstheme="majorBidi"/>
      <w:b/>
      <w:color w:val="262626" w:themeColor="text1" w:themeTint="D9"/>
      <w:sz w:val="24"/>
      <w:szCs w:val="24"/>
    </w:rPr>
  </w:style>
  <w:style w:type="character" w:customStyle="1" w:styleId="Kop3Char">
    <w:name w:val="Kop 3 Char"/>
    <w:basedOn w:val="Standaardalinea-lettertype"/>
    <w:link w:val="Kop3"/>
    <w:uiPriority w:val="9"/>
    <w:rsid w:val="000A2276"/>
    <w:rPr>
      <w:rFonts w:ascii="Trebuchet MS" w:eastAsiaTheme="majorEastAsia" w:hAnsi="Trebuchet MS" w:cstheme="majorBidi"/>
      <w:i/>
      <w:color w:val="262626" w:themeColor="text1" w:themeTint="D9"/>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10"/>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qFormat/>
    <w:rsid w:val="00AF1D47"/>
    <w:pPr>
      <w:contextualSpacing/>
    </w:pPr>
    <w:rPr>
      <w:rFonts w:eastAsiaTheme="majorEastAsia" w:cstheme="majorBidi"/>
      <w:b/>
      <w:color w:val="auto"/>
      <w:sz w:val="32"/>
      <w:szCs w:val="32"/>
    </w:rPr>
  </w:style>
  <w:style w:type="character" w:customStyle="1" w:styleId="TitelChar">
    <w:name w:val="Titel Char"/>
    <w:basedOn w:val="Standaardalinea-lettertype"/>
    <w:link w:val="Titel"/>
    <w:uiPriority w:val="10"/>
    <w:rsid w:val="00AF1D47"/>
    <w:rPr>
      <w:rFonts w:ascii="Trebuchet MS" w:eastAsiaTheme="majorEastAsia" w:hAnsi="Trebuchet MS" w:cstheme="majorBidi"/>
      <w:b/>
      <w:sz w:val="32"/>
      <w:szCs w:val="32"/>
    </w:rPr>
  </w:style>
  <w:style w:type="paragraph" w:customStyle="1" w:styleId="Opsomming1">
    <w:name w:val="Opsomming1"/>
    <w:basedOn w:val="Standaard"/>
    <w:link w:val="Opsomming1Char"/>
    <w:qFormat/>
    <w:rsid w:val="00AF1D47"/>
    <w:pPr>
      <w:numPr>
        <w:numId w:val="18"/>
      </w:numPr>
      <w:contextualSpacing/>
    </w:pPr>
  </w:style>
  <w:style w:type="paragraph" w:styleId="Inhopg2">
    <w:name w:val="toc 2"/>
    <w:basedOn w:val="Standaard"/>
    <w:next w:val="Standaard"/>
    <w:autoRedefine/>
    <w:uiPriority w:val="39"/>
    <w:unhideWhenUsed/>
    <w:rsid w:val="009D610A"/>
    <w:pPr>
      <w:tabs>
        <w:tab w:val="right" w:leader="dot" w:pos="9070"/>
      </w:tabs>
      <w:spacing w:after="0"/>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AF1D47"/>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ind w:left="737" w:hanging="737"/>
    </w:pPr>
  </w:style>
  <w:style w:type="paragraph" w:styleId="Inhopg4">
    <w:name w:val="toc 4"/>
    <w:basedOn w:val="Standaard"/>
    <w:next w:val="Standaard"/>
    <w:autoRedefine/>
    <w:uiPriority w:val="39"/>
    <w:unhideWhenUsed/>
    <w:rsid w:val="009D610A"/>
    <w:pPr>
      <w:tabs>
        <w:tab w:val="right" w:leader="dot" w:pos="9070"/>
      </w:tabs>
      <w:spacing w:after="0"/>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9"/>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GevolgdeHyperlink">
    <w:name w:val="FollowedHyperlink"/>
    <w:basedOn w:val="Standaardalinea-lettertype"/>
    <w:uiPriority w:val="99"/>
    <w:semiHidden/>
    <w:unhideWhenUsed/>
    <w:rsid w:val="00570825"/>
    <w:rPr>
      <w:color w:val="92D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eunpunttoetsen.be/wp-content/uploads/2024/06/Hoe-wordt-wiskunde-getoetst.pdf" TargetMode="External"/><Relationship Id="rId18" Type="http://schemas.openxmlformats.org/officeDocument/2006/relationships/hyperlink" Target="https://www.vlaanderen.be/onderwijs-en-vorming/vlaamse-toetsen/info-voor-directies-en-personeel/feedback-voor-scholen/de-resultaten-begrijpen" TargetMode="External"/><Relationship Id="rId26" Type="http://schemas.openxmlformats.org/officeDocument/2006/relationships/hyperlink" Target="https://pro.katholiekonderwijs.vlaanderen/kwaliteitsinstrumenten/aan-de-slag-met-data-uit-de-zillmonitoringvragen" TargetMode="Externa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hyperlink" Target="https://data-onderwijs.vlaanderen.be/documenten/bestanden/leerlingfiche-4de-leerjaar-lager-onderwijs.pdf"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onderwijs.vlaanderen.be/documenten/bestanden/eindtermenselectie-wiskunde-LO4-2024-2025.pdf" TargetMode="External"/><Relationship Id="rId22" Type="http://schemas.openxmlformats.org/officeDocument/2006/relationships/oleObject" Target="embeddings/oleObject3.bin"/><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ke.demeyst\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B5FFA759B450896986F0CD1FECB75"/>
        <w:category>
          <w:name w:val="Algemeen"/>
          <w:gallery w:val="placeholder"/>
        </w:category>
        <w:types>
          <w:type w:val="bbPlcHdr"/>
        </w:types>
        <w:behaviors>
          <w:behavior w:val="content"/>
        </w:behaviors>
        <w:guid w:val="{40974D52-1401-4470-9428-D617C50C3A0D}"/>
      </w:docPartPr>
      <w:docPartBody>
        <w:p w:rsidR="009B78AA" w:rsidRDefault="009B78AA" w:rsidP="009B78AA">
          <w:pPr>
            <w:pStyle w:val="B18B5FFA759B450896986F0CD1FECB75"/>
          </w:pPr>
          <w:r>
            <w:rPr>
              <w:rStyle w:val="Tekstvantijdelijkeaanduiding"/>
            </w:rPr>
            <w:t>Dienst</w:t>
          </w:r>
        </w:p>
      </w:docPartBody>
    </w:docPart>
    <w:docPart>
      <w:docPartPr>
        <w:name w:val="098C5F90E3D444519FFF47E98F9D0FE6"/>
        <w:category>
          <w:name w:val="Algemeen"/>
          <w:gallery w:val="placeholder"/>
        </w:category>
        <w:types>
          <w:type w:val="bbPlcHdr"/>
        </w:types>
        <w:behaviors>
          <w:behavior w:val="content"/>
        </w:behaviors>
        <w:guid w:val="{E1554F7A-EE82-4CEE-97D3-EA930C75A3BF}"/>
      </w:docPartPr>
      <w:docPartBody>
        <w:p w:rsidR="009B78AA" w:rsidRDefault="009B78AA" w:rsidP="009B78AA">
          <w:pPr>
            <w:pStyle w:val="098C5F90E3D444519FFF47E98F9D0FE6"/>
          </w:pPr>
          <w:r>
            <w:rPr>
              <w:rStyle w:val="Tekstvantijdelijkeaanduiding"/>
            </w:rPr>
            <w:t>Team</w:t>
          </w:r>
        </w:p>
      </w:docPartBody>
    </w:docPart>
    <w:docPart>
      <w:docPartPr>
        <w:name w:val="9BB3F332482642628C9688B0C8961D06"/>
        <w:category>
          <w:name w:val="Algemeen"/>
          <w:gallery w:val="placeholder"/>
        </w:category>
        <w:types>
          <w:type w:val="bbPlcHdr"/>
        </w:types>
        <w:behaviors>
          <w:behavior w:val="content"/>
        </w:behaviors>
        <w:guid w:val="{A7BFD5F5-7DB9-43C0-ADA4-AAC31C5723A0}"/>
      </w:docPartPr>
      <w:docPartBody>
        <w:p w:rsidR="000C1C9A" w:rsidRDefault="00110133" w:rsidP="00110133">
          <w:pPr>
            <w:pStyle w:val="9BB3F332482642628C9688B0C8961D06"/>
          </w:pPr>
          <w:r>
            <w:rPr>
              <w:rStyle w:val="Tekstvantijdelijkeaanduiding"/>
            </w:rPr>
            <w:t>Dienst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AA"/>
    <w:rsid w:val="000537E9"/>
    <w:rsid w:val="000B437B"/>
    <w:rsid w:val="000C1C9A"/>
    <w:rsid w:val="00110133"/>
    <w:rsid w:val="0023089F"/>
    <w:rsid w:val="00263E2C"/>
    <w:rsid w:val="002C14FD"/>
    <w:rsid w:val="003D6536"/>
    <w:rsid w:val="0047717B"/>
    <w:rsid w:val="00532C58"/>
    <w:rsid w:val="00687F64"/>
    <w:rsid w:val="007672DF"/>
    <w:rsid w:val="007879B9"/>
    <w:rsid w:val="00872384"/>
    <w:rsid w:val="009A29F4"/>
    <w:rsid w:val="009B78AA"/>
    <w:rsid w:val="00DA451F"/>
    <w:rsid w:val="00E10E01"/>
    <w:rsid w:val="00E624E2"/>
    <w:rsid w:val="00F5220A"/>
    <w:rsid w:val="00F82D5B"/>
    <w:rsid w:val="00F874B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133"/>
    <w:rPr>
      <w:color w:val="808080"/>
    </w:rPr>
  </w:style>
  <w:style w:type="paragraph" w:customStyle="1" w:styleId="B18B5FFA759B450896986F0CD1FECB75">
    <w:name w:val="B18B5FFA759B450896986F0CD1FECB75"/>
    <w:rsid w:val="009B78AA"/>
  </w:style>
  <w:style w:type="paragraph" w:customStyle="1" w:styleId="098C5F90E3D444519FFF47E98F9D0FE6">
    <w:name w:val="098C5F90E3D444519FFF47E98F9D0FE6"/>
    <w:rsid w:val="009B78AA"/>
  </w:style>
  <w:style w:type="paragraph" w:customStyle="1" w:styleId="9BB3F332482642628C9688B0C8961D06">
    <w:name w:val="9BB3F332482642628C9688B0C8961D06"/>
    <w:rsid w:val="00110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0bf7a9e1-972e-4130-b5fd-251533152d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536877E598A4C9CD048E041E605B5" ma:contentTypeVersion="18" ma:contentTypeDescription="Create a new document." ma:contentTypeScope="" ma:versionID="c4a649f41a126e40be8d2e3a364ea3a5">
  <xsd:schema xmlns:xsd="http://www.w3.org/2001/XMLSchema" xmlns:xs="http://www.w3.org/2001/XMLSchema" xmlns:p="http://schemas.microsoft.com/office/2006/metadata/properties" xmlns:ns2="0bf7a9e1-972e-4130-b5fd-251533152d05" xmlns:ns3="f12177a9-8b43-40cf-980d-f141a9989b58" xmlns:ns4="9043eea9-c6a2-41bd-a216-33d45f9f09e1" targetNamespace="http://schemas.microsoft.com/office/2006/metadata/properties" ma:root="true" ma:fieldsID="393b7b336973c6b9f42882677b1e53c0" ns2:_="" ns3:_="" ns4:_="">
    <xsd:import namespace="0bf7a9e1-972e-4130-b5fd-251533152d05"/>
    <xsd:import namespace="f12177a9-8b43-40cf-980d-f141a9989b58"/>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7a9e1-972e-4130-b5fd-25153315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177a9-8b43-40cf-980d-f141a9989b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557148d-8074-4266-b3c5-00a4529dfae5}" ma:internalName="TaxCatchAll" ma:showField="CatchAllData" ma:web="f12177a9-8b43-40cf-980d-f141a998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0bf7a9e1-972e-4130-b5fd-251533152d05"/>
  </ds:schemaRefs>
</ds:datastoreItem>
</file>

<file path=customXml/itemProps3.xml><?xml version="1.0" encoding="utf-8"?>
<ds:datastoreItem xmlns:ds="http://schemas.openxmlformats.org/officeDocument/2006/customXml" ds:itemID="{2F4F8420-1CDF-4038-AE07-FBCE6FEE3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7a9e1-972e-4130-b5fd-251533152d05"/>
    <ds:schemaRef ds:uri="f12177a9-8b43-40cf-980d-f141a9989b58"/>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5AA33-177D-4AAA-B09F-4BD6920AD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Document_staand</Template>
  <TotalTime>52</TotalTime>
  <Pages>6</Pages>
  <Words>1356</Words>
  <Characters>7458</Characters>
  <Application>Microsoft Office Word</Application>
  <DocSecurity>0</DocSecurity>
  <Lines>62</Lines>
  <Paragraphs>17</Paragraphs>
  <ScaleCrop>false</ScaleCrop>
  <Company>HP</Company>
  <LinksUpToDate>false</LinksUpToDate>
  <CharactersWithSpaces>8797</CharactersWithSpaces>
  <SharedDoc>false</SharedDoc>
  <HLinks>
    <vt:vector size="30" baseType="variant">
      <vt:variant>
        <vt:i4>5898322</vt:i4>
      </vt:variant>
      <vt:variant>
        <vt:i4>12</vt:i4>
      </vt:variant>
      <vt:variant>
        <vt:i4>0</vt:i4>
      </vt:variant>
      <vt:variant>
        <vt:i4>5</vt:i4>
      </vt:variant>
      <vt:variant>
        <vt:lpwstr>https://pro.katholiekonderwijs.vlaanderen/kwaliteitsinstrumenten/aan-de-slag-met-data-uit-de-zillmonitoringvragen</vt:lpwstr>
      </vt:variant>
      <vt:variant>
        <vt:lpwstr/>
      </vt:variant>
      <vt:variant>
        <vt:i4>2883653</vt:i4>
      </vt:variant>
      <vt:variant>
        <vt:i4>9</vt:i4>
      </vt:variant>
      <vt:variant>
        <vt:i4>0</vt:i4>
      </vt:variant>
      <vt:variant>
        <vt:i4>5</vt:i4>
      </vt:variant>
      <vt:variant>
        <vt:lpwstr>https://assets.vlaanderen.be/image/upload/v1711371848/leerlingfiche-4-lo_jukruw.pdf</vt:lpwstr>
      </vt:variant>
      <vt:variant>
        <vt:lpwstr/>
      </vt:variant>
      <vt:variant>
        <vt:i4>2556027</vt:i4>
      </vt:variant>
      <vt:variant>
        <vt:i4>6</vt:i4>
      </vt:variant>
      <vt:variant>
        <vt:i4>0</vt:i4>
      </vt:variant>
      <vt:variant>
        <vt:i4>5</vt:i4>
      </vt:variant>
      <vt:variant>
        <vt:lpwstr>https://www.vlaanderen.be/onderwijs-en-vorming/vlaamse-toetsen/info-voor-directies-en-personeel/feedback-voor-scholen/de-resultaten-begrijpen</vt:lpwstr>
      </vt:variant>
      <vt:variant>
        <vt:lpwstr>vaardigheidsniveaus</vt:lpwstr>
      </vt:variant>
      <vt:variant>
        <vt:i4>262263</vt:i4>
      </vt:variant>
      <vt:variant>
        <vt:i4>3</vt:i4>
      </vt:variant>
      <vt:variant>
        <vt:i4>0</vt:i4>
      </vt:variant>
      <vt:variant>
        <vt:i4>5</vt:i4>
      </vt:variant>
      <vt:variant>
        <vt:lpwstr>https://assets.vlaanderen.be/image/upload/v1717005725/Eindtermen_wiskunde_4LO_bcvwfp.pdf</vt:lpwstr>
      </vt:variant>
      <vt:variant>
        <vt:lpwstr/>
      </vt:variant>
      <vt:variant>
        <vt:i4>6881377</vt:i4>
      </vt:variant>
      <vt:variant>
        <vt:i4>0</vt:i4>
      </vt:variant>
      <vt:variant>
        <vt:i4>0</vt:i4>
      </vt:variant>
      <vt:variant>
        <vt:i4>5</vt:i4>
      </vt:variant>
      <vt:variant>
        <vt:lpwstr>https://steunpunttoetsen.be/wp-content/uploads/2024/06/Hoe-wordt-wiskunde-getoetst.pdf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De Meyst</dc:creator>
  <cp:keywords/>
  <cp:lastModifiedBy>Marijke De Meyst</cp:lastModifiedBy>
  <cp:revision>42</cp:revision>
  <dcterms:created xsi:type="dcterms:W3CDTF">2024-10-23T11:00:00Z</dcterms:created>
  <dcterms:modified xsi:type="dcterms:W3CDTF">2025-11-19T17:08:00Z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0x010100D68536877E598A4C9CD048E041E605B5</vt:lpwstr>
  </property>
  <property fmtid="{D5CDD505-2E9C-101B-9397-08002B2CF9AE}" pid="3" name="MediaServiceImageTags">
    <vt:lpwstr/>
  </property>
</Properties>
</file>