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3E78"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23411CA5" wp14:editId="6851913A">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2BBD7" w14:textId="77777777" w:rsidR="00F67923" w:rsidRPr="008659D9" w:rsidRDefault="00F67923"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11CA5"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5982BBD7" w14:textId="77777777" w:rsidR="00F67923" w:rsidRPr="008659D9" w:rsidRDefault="00F67923"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2B2F9E37" wp14:editId="0E5AA986">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5E1CF1"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00704E1A" w14:textId="77777777" w:rsidR="00C10894" w:rsidRPr="00C10894" w:rsidRDefault="00C10894" w:rsidP="00C10894"/>
    <w:p w14:paraId="6F70DA03" w14:textId="77777777" w:rsidR="00C10894" w:rsidRPr="00C10894" w:rsidRDefault="00C10894" w:rsidP="00C10894"/>
    <w:p w14:paraId="5768A97D" w14:textId="77777777" w:rsidR="00C10894" w:rsidRPr="00C10894" w:rsidRDefault="00C10894" w:rsidP="00C10894"/>
    <w:p w14:paraId="653B044A" w14:textId="77777777" w:rsidR="00C10894" w:rsidRPr="00C10894" w:rsidRDefault="00C10894" w:rsidP="00C10894"/>
    <w:p w14:paraId="24206998" w14:textId="77777777" w:rsidR="00C10894" w:rsidRDefault="00C10894" w:rsidP="00C10894"/>
    <w:p w14:paraId="0A7FB67A" w14:textId="77777777" w:rsidR="00C10894" w:rsidRDefault="00C10894" w:rsidP="00C10894"/>
    <w:p w14:paraId="60881A05" w14:textId="77777777" w:rsidR="00C10894" w:rsidRDefault="00C10894" w:rsidP="00C10894"/>
    <w:p w14:paraId="605B1864" w14:textId="77777777" w:rsidR="00C10894" w:rsidRDefault="00C10894" w:rsidP="00C10894"/>
    <w:p w14:paraId="21C3A7B8" w14:textId="77777777" w:rsidR="00C10894" w:rsidRDefault="00C10894" w:rsidP="00C10894"/>
    <w:p w14:paraId="6A060D31" w14:textId="77777777" w:rsidR="00C10894" w:rsidRDefault="00C10894" w:rsidP="00C10894"/>
    <w:p w14:paraId="0534F85B" w14:textId="77777777" w:rsidR="00C10894" w:rsidRDefault="00C10894" w:rsidP="00C10894"/>
    <w:p w14:paraId="5C286F95" w14:textId="77777777" w:rsidR="00C10894" w:rsidRDefault="00C10894" w:rsidP="00C10894"/>
    <w:p w14:paraId="164D8DA2"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02F2CDDD" wp14:editId="697C184C">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AC889" w14:textId="79E628EE" w:rsidR="00F67923" w:rsidRDefault="00F67923" w:rsidP="00C10894">
                            <w:pPr>
                              <w:spacing w:after="0"/>
                              <w:rPr>
                                <w:rFonts w:ascii="Trebuchet MS" w:hAnsi="Trebuchet MS"/>
                                <w:color w:val="FFFFFF" w:themeColor="background1"/>
                                <w:sz w:val="40"/>
                              </w:rPr>
                            </w:pPr>
                            <w:r>
                              <w:rPr>
                                <w:rFonts w:ascii="Trebuchet MS" w:hAnsi="Trebuchet MS"/>
                                <w:b/>
                                <w:color w:val="FFFFFF" w:themeColor="background1"/>
                                <w:sz w:val="48"/>
                              </w:rPr>
                              <w:t>Basisoptie Voeding en horeca</w:t>
                            </w:r>
                          </w:p>
                          <w:p w14:paraId="23C69E31" w14:textId="229634F8" w:rsidR="00F67923" w:rsidRDefault="00F67923"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A-stroom</w:t>
                            </w:r>
                          </w:p>
                          <w:p w14:paraId="0D50AD8F" w14:textId="4E273903" w:rsidR="00F67923" w:rsidRPr="008659D9" w:rsidRDefault="00F67923" w:rsidP="00C10894">
                            <w:pPr>
                              <w:spacing w:after="0"/>
                              <w:rPr>
                                <w:rFonts w:ascii="Trebuchet MS" w:hAnsi="Trebuchet MS"/>
                                <w:color w:val="FFFFFF" w:themeColor="background1"/>
                                <w:sz w:val="40"/>
                              </w:rPr>
                            </w:pPr>
                            <w:r>
                              <w:rPr>
                                <w:rFonts w:ascii="Trebuchet MS" w:hAnsi="Trebuchet MS"/>
                                <w:color w:val="FFFFFF" w:themeColor="background1"/>
                                <w:sz w:val="40"/>
                              </w:rPr>
                              <w:t>I-VoHo-a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2CDDD"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777AC889" w14:textId="79E628EE" w:rsidR="00F67923" w:rsidRDefault="00F67923" w:rsidP="00C10894">
                      <w:pPr>
                        <w:spacing w:after="0"/>
                        <w:rPr>
                          <w:rFonts w:ascii="Trebuchet MS" w:hAnsi="Trebuchet MS"/>
                          <w:color w:val="FFFFFF" w:themeColor="background1"/>
                          <w:sz w:val="40"/>
                        </w:rPr>
                      </w:pPr>
                      <w:r>
                        <w:rPr>
                          <w:rFonts w:ascii="Trebuchet MS" w:hAnsi="Trebuchet MS"/>
                          <w:b/>
                          <w:color w:val="FFFFFF" w:themeColor="background1"/>
                          <w:sz w:val="48"/>
                        </w:rPr>
                        <w:t>Basisoptie Voeding en horeca</w:t>
                      </w:r>
                    </w:p>
                    <w:p w14:paraId="23C69E31" w14:textId="229634F8" w:rsidR="00F67923" w:rsidRDefault="00F67923"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A-stroom</w:t>
                      </w:r>
                    </w:p>
                    <w:p w14:paraId="0D50AD8F" w14:textId="4E273903" w:rsidR="00F67923" w:rsidRPr="008659D9" w:rsidRDefault="00F67923" w:rsidP="00C10894">
                      <w:pPr>
                        <w:spacing w:after="0"/>
                        <w:rPr>
                          <w:rFonts w:ascii="Trebuchet MS" w:hAnsi="Trebuchet MS"/>
                          <w:color w:val="FFFFFF" w:themeColor="background1"/>
                          <w:sz w:val="40"/>
                        </w:rPr>
                      </w:pPr>
                      <w:r>
                        <w:rPr>
                          <w:rFonts w:ascii="Trebuchet MS" w:hAnsi="Trebuchet MS"/>
                          <w:color w:val="FFFFFF" w:themeColor="background1"/>
                          <w:sz w:val="40"/>
                        </w:rPr>
                        <w:t>I-VoHo-a</w:t>
                      </w:r>
                    </w:p>
                  </w:txbxContent>
                </v:textbox>
                <w10:wrap type="square" anchorx="page" anchory="page"/>
              </v:roundrect>
            </w:pict>
          </mc:Fallback>
        </mc:AlternateContent>
      </w:r>
    </w:p>
    <w:p w14:paraId="383F45E9" w14:textId="77777777" w:rsidR="00C10894" w:rsidRDefault="00C10894" w:rsidP="00C10894"/>
    <w:p w14:paraId="6E69CF1D" w14:textId="77777777" w:rsidR="00C10894" w:rsidRDefault="00C10894" w:rsidP="00C10894"/>
    <w:p w14:paraId="6C3B72B6" w14:textId="77777777" w:rsidR="00C10894" w:rsidRDefault="00C10894" w:rsidP="00C10894"/>
    <w:p w14:paraId="3FAC8E9A" w14:textId="77777777" w:rsidR="00C10894" w:rsidRDefault="00C10894" w:rsidP="00C10894"/>
    <w:p w14:paraId="59E785BB" w14:textId="77777777" w:rsidR="00C10894" w:rsidRDefault="00C10894" w:rsidP="00C10894"/>
    <w:p w14:paraId="22024455" w14:textId="77777777" w:rsidR="00C10894" w:rsidRDefault="00C10894" w:rsidP="00C10894"/>
    <w:p w14:paraId="4C042BD9" w14:textId="77777777" w:rsidR="00C10894" w:rsidRDefault="00C10894" w:rsidP="00C10894"/>
    <w:p w14:paraId="5712FBCC" w14:textId="77777777" w:rsidR="00C10894" w:rsidRDefault="00C10894" w:rsidP="00C10894"/>
    <w:p w14:paraId="0E52A465" w14:textId="77777777" w:rsidR="00C10894" w:rsidRDefault="00C10894" w:rsidP="00C10894"/>
    <w:p w14:paraId="13795DA8" w14:textId="77777777" w:rsidR="00C10894" w:rsidRPr="001A2840" w:rsidRDefault="00C10894" w:rsidP="00C10894">
      <w:pPr>
        <w:rPr>
          <w:rFonts w:ascii="Arial" w:hAnsi="Arial" w:cs="Arial"/>
        </w:rPr>
      </w:pPr>
    </w:p>
    <w:p w14:paraId="320ABAE4"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EB99687" wp14:editId="1DB8425E">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3BC93" w14:textId="77777777" w:rsidR="00F67923" w:rsidRPr="00003156" w:rsidRDefault="00F67923" w:rsidP="00C10894">
                            <w:pPr>
                              <w:rPr>
                                <w:rFonts w:ascii="Trebuchet MS" w:hAnsi="Trebuchet MS"/>
                                <w:color w:val="FFFFFF" w:themeColor="background1"/>
                                <w:sz w:val="32"/>
                                <w:szCs w:val="32"/>
                              </w:rPr>
                            </w:pPr>
                            <w:r w:rsidRPr="00003156">
                              <w:rPr>
                                <w:rFonts w:ascii="Trebuchet MS" w:hAnsi="Trebuchet MS"/>
                                <w:color w:val="FFFFFF" w:themeColor="background1"/>
                                <w:sz w:val="32"/>
                                <w:szCs w:val="32"/>
                              </w:rPr>
                              <w:t xml:space="preserve">BRUSSEL </w:t>
                            </w:r>
                          </w:p>
                          <w:p w14:paraId="00C61A97" w14:textId="38179E6E" w:rsidR="00F67923" w:rsidRPr="00003156" w:rsidRDefault="00F67923" w:rsidP="00C10894">
                            <w:pPr>
                              <w:rPr>
                                <w:rFonts w:ascii="Trebuchet MS" w:hAnsi="Trebuchet MS"/>
                                <w:color w:val="FFFFFF" w:themeColor="background1"/>
                                <w:sz w:val="32"/>
                                <w:szCs w:val="32"/>
                              </w:rPr>
                            </w:pPr>
                            <w:r w:rsidRPr="00003156">
                              <w:rPr>
                                <w:rFonts w:ascii="Trebuchet MS" w:hAnsi="Trebuchet MS"/>
                                <w:color w:val="FFFFFF" w:themeColor="background1"/>
                                <w:sz w:val="32"/>
                                <w:szCs w:val="32"/>
                              </w:rPr>
                              <w:t>D/20</w:t>
                            </w:r>
                            <w:r w:rsidR="00B45078">
                              <w:rPr>
                                <w:rFonts w:ascii="Trebuchet MS" w:hAnsi="Trebuchet MS"/>
                                <w:color w:val="FFFFFF" w:themeColor="background1"/>
                                <w:sz w:val="32"/>
                                <w:szCs w:val="32"/>
                              </w:rPr>
                              <w:t>24</w:t>
                            </w:r>
                            <w:r w:rsidRPr="00003156">
                              <w:rPr>
                                <w:rFonts w:ascii="Trebuchet MS" w:hAnsi="Trebuchet MS"/>
                                <w:color w:val="FFFFFF" w:themeColor="background1"/>
                                <w:sz w:val="32"/>
                                <w:szCs w:val="32"/>
                              </w:rPr>
                              <w:t>/13.758/</w:t>
                            </w:r>
                            <w:r w:rsidR="00B45078">
                              <w:rPr>
                                <w:rFonts w:ascii="Trebuchet MS" w:hAnsi="Trebuchet MS"/>
                                <w:color w:val="FFFFFF" w:themeColor="background1"/>
                                <w:sz w:val="32"/>
                                <w:szCs w:val="32"/>
                              </w:rPr>
                              <w:t>368</w:t>
                            </w:r>
                          </w:p>
                          <w:p w14:paraId="4756E4AA" w14:textId="77777777" w:rsidR="00F67923" w:rsidRPr="00003156" w:rsidRDefault="00F67923" w:rsidP="00C10894">
                            <w:pPr>
                              <w:rPr>
                                <w:rFonts w:ascii="Trebuchet MS" w:hAnsi="Trebuchet MS"/>
                                <w:color w:val="FFFFFF" w:themeColor="background1"/>
                                <w:sz w:val="32"/>
                                <w:szCs w:val="32"/>
                              </w:rPr>
                            </w:pPr>
                          </w:p>
                          <w:p w14:paraId="41FA69C6" w14:textId="39DB0153" w:rsidR="00F67923" w:rsidRPr="00003156" w:rsidRDefault="00F67923" w:rsidP="00C10894">
                            <w:pPr>
                              <w:rPr>
                                <w:rFonts w:ascii="Trebuchet MS" w:hAnsi="Trebuchet MS"/>
                                <w:color w:val="FFFFFF" w:themeColor="background1"/>
                                <w:sz w:val="32"/>
                                <w:szCs w:val="32"/>
                              </w:rPr>
                            </w:pPr>
                            <w:r w:rsidRPr="00003156">
                              <w:rPr>
                                <w:rFonts w:ascii="Trebuchet MS" w:hAnsi="Trebuchet MS"/>
                                <w:color w:val="FFFFFF" w:themeColor="background1"/>
                                <w:sz w:val="32"/>
                                <w:szCs w:val="32"/>
                              </w:rPr>
                              <w:t xml:space="preserve">Versie </w:t>
                            </w:r>
                            <w:r w:rsidR="00CD4F6B">
                              <w:rPr>
                                <w:rFonts w:ascii="Trebuchet MS" w:hAnsi="Trebuchet MS"/>
                                <w:color w:val="FFFFFF" w:themeColor="background1"/>
                                <w:sz w:val="32"/>
                                <w:szCs w:val="32"/>
                              </w:rPr>
                              <w:t>oktober 2024</w:t>
                            </w:r>
                          </w:p>
                          <w:p w14:paraId="4AF6B566" w14:textId="77777777" w:rsidR="00F67923" w:rsidRPr="008659D9" w:rsidRDefault="00F67923"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99687"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09E3BC93" w14:textId="77777777" w:rsidR="00F67923" w:rsidRPr="00003156" w:rsidRDefault="00F67923" w:rsidP="00C10894">
                      <w:pPr>
                        <w:rPr>
                          <w:rFonts w:ascii="Trebuchet MS" w:hAnsi="Trebuchet MS"/>
                          <w:color w:val="FFFFFF" w:themeColor="background1"/>
                          <w:sz w:val="32"/>
                          <w:szCs w:val="32"/>
                        </w:rPr>
                      </w:pPr>
                      <w:r w:rsidRPr="00003156">
                        <w:rPr>
                          <w:rFonts w:ascii="Trebuchet MS" w:hAnsi="Trebuchet MS"/>
                          <w:color w:val="FFFFFF" w:themeColor="background1"/>
                          <w:sz w:val="32"/>
                          <w:szCs w:val="32"/>
                        </w:rPr>
                        <w:t xml:space="preserve">BRUSSEL </w:t>
                      </w:r>
                    </w:p>
                    <w:p w14:paraId="00C61A97" w14:textId="38179E6E" w:rsidR="00F67923" w:rsidRPr="00003156" w:rsidRDefault="00F67923" w:rsidP="00C10894">
                      <w:pPr>
                        <w:rPr>
                          <w:rFonts w:ascii="Trebuchet MS" w:hAnsi="Trebuchet MS"/>
                          <w:color w:val="FFFFFF" w:themeColor="background1"/>
                          <w:sz w:val="32"/>
                          <w:szCs w:val="32"/>
                        </w:rPr>
                      </w:pPr>
                      <w:r w:rsidRPr="00003156">
                        <w:rPr>
                          <w:rFonts w:ascii="Trebuchet MS" w:hAnsi="Trebuchet MS"/>
                          <w:color w:val="FFFFFF" w:themeColor="background1"/>
                          <w:sz w:val="32"/>
                          <w:szCs w:val="32"/>
                        </w:rPr>
                        <w:t>D/20</w:t>
                      </w:r>
                      <w:r w:rsidR="00B45078">
                        <w:rPr>
                          <w:rFonts w:ascii="Trebuchet MS" w:hAnsi="Trebuchet MS"/>
                          <w:color w:val="FFFFFF" w:themeColor="background1"/>
                          <w:sz w:val="32"/>
                          <w:szCs w:val="32"/>
                        </w:rPr>
                        <w:t>24</w:t>
                      </w:r>
                      <w:r w:rsidRPr="00003156">
                        <w:rPr>
                          <w:rFonts w:ascii="Trebuchet MS" w:hAnsi="Trebuchet MS"/>
                          <w:color w:val="FFFFFF" w:themeColor="background1"/>
                          <w:sz w:val="32"/>
                          <w:szCs w:val="32"/>
                        </w:rPr>
                        <w:t>/13.758/</w:t>
                      </w:r>
                      <w:r w:rsidR="00B45078">
                        <w:rPr>
                          <w:rFonts w:ascii="Trebuchet MS" w:hAnsi="Trebuchet MS"/>
                          <w:color w:val="FFFFFF" w:themeColor="background1"/>
                          <w:sz w:val="32"/>
                          <w:szCs w:val="32"/>
                        </w:rPr>
                        <w:t>368</w:t>
                      </w:r>
                    </w:p>
                    <w:p w14:paraId="4756E4AA" w14:textId="77777777" w:rsidR="00F67923" w:rsidRPr="00003156" w:rsidRDefault="00F67923" w:rsidP="00C10894">
                      <w:pPr>
                        <w:rPr>
                          <w:rFonts w:ascii="Trebuchet MS" w:hAnsi="Trebuchet MS"/>
                          <w:color w:val="FFFFFF" w:themeColor="background1"/>
                          <w:sz w:val="32"/>
                          <w:szCs w:val="32"/>
                        </w:rPr>
                      </w:pPr>
                    </w:p>
                    <w:p w14:paraId="41FA69C6" w14:textId="39DB0153" w:rsidR="00F67923" w:rsidRPr="00003156" w:rsidRDefault="00F67923" w:rsidP="00C10894">
                      <w:pPr>
                        <w:rPr>
                          <w:rFonts w:ascii="Trebuchet MS" w:hAnsi="Trebuchet MS"/>
                          <w:color w:val="FFFFFF" w:themeColor="background1"/>
                          <w:sz w:val="32"/>
                          <w:szCs w:val="32"/>
                        </w:rPr>
                      </w:pPr>
                      <w:r w:rsidRPr="00003156">
                        <w:rPr>
                          <w:rFonts w:ascii="Trebuchet MS" w:hAnsi="Trebuchet MS"/>
                          <w:color w:val="FFFFFF" w:themeColor="background1"/>
                          <w:sz w:val="32"/>
                          <w:szCs w:val="32"/>
                        </w:rPr>
                        <w:t xml:space="preserve">Versie </w:t>
                      </w:r>
                      <w:r w:rsidR="00CD4F6B">
                        <w:rPr>
                          <w:rFonts w:ascii="Trebuchet MS" w:hAnsi="Trebuchet MS"/>
                          <w:color w:val="FFFFFF" w:themeColor="background1"/>
                          <w:sz w:val="32"/>
                          <w:szCs w:val="32"/>
                        </w:rPr>
                        <w:t>oktober 2024</w:t>
                      </w:r>
                    </w:p>
                    <w:p w14:paraId="4AF6B566" w14:textId="77777777" w:rsidR="00F67923" w:rsidRPr="008659D9" w:rsidRDefault="00F67923" w:rsidP="00C10894">
                      <w:pPr>
                        <w:rPr>
                          <w:rFonts w:ascii="Trebuchet MS" w:hAnsi="Trebuchet MS"/>
                          <w:color w:val="FFFFFF" w:themeColor="background1"/>
                          <w:sz w:val="36"/>
                        </w:rPr>
                      </w:pPr>
                    </w:p>
                  </w:txbxContent>
                </v:textbox>
              </v:shape>
            </w:pict>
          </mc:Fallback>
        </mc:AlternateContent>
      </w:r>
    </w:p>
    <w:p w14:paraId="60B093E5" w14:textId="77777777" w:rsidR="00C10894" w:rsidRPr="001A2840" w:rsidRDefault="00C10894" w:rsidP="00C10894">
      <w:pPr>
        <w:rPr>
          <w:rFonts w:ascii="Arial" w:hAnsi="Arial" w:cs="Arial"/>
        </w:rPr>
      </w:pPr>
    </w:p>
    <w:p w14:paraId="71269493" w14:textId="77777777" w:rsidR="00C10894" w:rsidRPr="0005653F" w:rsidRDefault="00C10894" w:rsidP="00F031A3">
      <w:pPr>
        <w:pStyle w:val="Inhopg1"/>
      </w:pPr>
    </w:p>
    <w:p w14:paraId="701ECA2E"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1E7FC42E" wp14:editId="2695CE10">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683F2D6F" w14:textId="77777777" w:rsidR="00C10894" w:rsidRDefault="00C10894" w:rsidP="00C10894"/>
    <w:p w14:paraId="5ABEFCB9" w14:textId="77777777" w:rsidR="00C10894" w:rsidRDefault="00C10894" w:rsidP="00C10894"/>
    <w:p w14:paraId="6BF239A5" w14:textId="77777777" w:rsidR="00C10894" w:rsidRDefault="00C10894" w:rsidP="00C10894"/>
    <w:p w14:paraId="469A531F" w14:textId="77777777" w:rsidR="00C10894" w:rsidRDefault="00C10894" w:rsidP="00C10894"/>
    <w:p w14:paraId="2973A08F"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5C8491B3" w14:textId="77777777" w:rsidR="00124FFA" w:rsidRPr="005D6689" w:rsidRDefault="00124FFA" w:rsidP="00124FFA">
      <w:pPr>
        <w:pStyle w:val="Kop1"/>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600912"/>
      <w:bookmarkStart w:id="68" w:name="_Hlk130322959"/>
      <w:bookmarkStart w:id="69" w:name="_Hlk149466725"/>
      <w:bookmarkStart w:id="70" w:name="_Toc3838050"/>
      <w:bookmarkStart w:id="71" w:name="_Toc93570804"/>
      <w:bookmarkStart w:id="72" w:name="_Toc534830413"/>
      <w:bookmarkStart w:id="73" w:name="_Toc534830516"/>
      <w:bookmarkStart w:id="74" w:name="_Toc536474128"/>
      <w:bookmarkStart w:id="75" w:name="_Toc129120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D6689">
        <w:lastRenderedPageBreak/>
        <w:t>Inleiding</w:t>
      </w:r>
      <w:bookmarkEnd w:id="65"/>
      <w:bookmarkEnd w:id="66"/>
      <w:bookmarkEnd w:id="67"/>
    </w:p>
    <w:p w14:paraId="64D65B10" w14:textId="77777777" w:rsidR="00124FFA" w:rsidRPr="00925F06" w:rsidRDefault="00124FFA" w:rsidP="00124FFA">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0E706941" w14:textId="77777777" w:rsidR="00124FFA" w:rsidRPr="00925F06" w:rsidRDefault="00124FFA" w:rsidP="00124FFA">
      <w:pPr>
        <w:pStyle w:val="Kop2"/>
      </w:pPr>
      <w:bookmarkStart w:id="76" w:name="_Toc176947855"/>
      <w:bookmarkStart w:id="77" w:name="_Toc176948932"/>
      <w:bookmarkStart w:id="78" w:name="_Toc178600913"/>
      <w:r w:rsidRPr="00925F06">
        <w:t>Het leerplanconcept: vijf uitgangspunten</w:t>
      </w:r>
      <w:bookmarkEnd w:id="76"/>
      <w:bookmarkEnd w:id="77"/>
      <w:bookmarkEnd w:id="78"/>
    </w:p>
    <w:p w14:paraId="0982A06F" w14:textId="77777777" w:rsidR="00124FFA" w:rsidRPr="00925F06" w:rsidRDefault="00124FFA" w:rsidP="00124FFA">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351702D" w14:textId="77777777" w:rsidR="00124FFA" w:rsidRPr="00925F06" w:rsidRDefault="00124FFA" w:rsidP="00124FFA">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164974D9" w14:textId="77777777" w:rsidR="00124FFA" w:rsidRPr="00925F06" w:rsidRDefault="00124FFA" w:rsidP="00124FFA">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1B145E1C" w14:textId="77777777" w:rsidR="00124FFA" w:rsidRPr="00925F06" w:rsidRDefault="00124FFA" w:rsidP="00124FFA">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776B1144" w14:textId="77777777" w:rsidR="00124FFA" w:rsidRPr="00925F06" w:rsidRDefault="00124FFA" w:rsidP="00124FFA">
      <w:pPr>
        <w:widowControl w:val="0"/>
      </w:pPr>
      <w:bookmarkStart w:id="79"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9"/>
    </w:p>
    <w:p w14:paraId="61824746" w14:textId="77777777" w:rsidR="00124FFA" w:rsidRPr="00925F06" w:rsidRDefault="00124FFA" w:rsidP="00124FFA">
      <w:pPr>
        <w:pStyle w:val="Kop2"/>
        <w:rPr>
          <w:rFonts w:eastAsia="Times New Roman"/>
        </w:rPr>
      </w:pPr>
      <w:bookmarkStart w:id="80" w:name="_Toc176947856"/>
      <w:bookmarkStart w:id="81" w:name="_Toc176948933"/>
      <w:bookmarkStart w:id="82" w:name="_Toc178600914"/>
      <w:r w:rsidRPr="00925F06">
        <w:rPr>
          <w:rFonts w:eastAsia="Times New Roman"/>
        </w:rPr>
        <w:t>De vormingscirkel – de opdracht van secundair onderwijs</w:t>
      </w:r>
      <w:bookmarkEnd w:id="80"/>
      <w:bookmarkEnd w:id="81"/>
      <w:bookmarkEnd w:id="82"/>
    </w:p>
    <w:p w14:paraId="5DF54615" w14:textId="77777777" w:rsidR="00124FFA" w:rsidRPr="00925F06" w:rsidRDefault="00124FFA" w:rsidP="00124FFA">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258E84EC" w14:textId="77777777" w:rsidR="00124FFA" w:rsidRPr="00925F06" w:rsidRDefault="00124FFA" w:rsidP="00124FFA">
      <w:pPr>
        <w:widowControl w:val="0"/>
        <w:numPr>
          <w:ilvl w:val="0"/>
          <w:numId w:val="3"/>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2DDF60BB" wp14:editId="6D8EA1CD">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678E1DC9" w14:textId="77777777" w:rsidR="00124FFA" w:rsidRPr="00925F06" w:rsidRDefault="00124FFA" w:rsidP="00124FFA">
      <w:pPr>
        <w:widowControl w:val="0"/>
        <w:numPr>
          <w:ilvl w:val="0"/>
          <w:numId w:val="3"/>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52198FDF" w14:textId="77777777" w:rsidR="00124FFA" w:rsidRPr="00925F06" w:rsidRDefault="00124FFA" w:rsidP="00124FFA">
      <w:pPr>
        <w:widowControl w:val="0"/>
        <w:numPr>
          <w:ilvl w:val="0"/>
          <w:numId w:val="3"/>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39B12E69" w14:textId="77777777" w:rsidR="00124FFA" w:rsidRDefault="00124FFA" w:rsidP="00124FFA">
      <w:pPr>
        <w:numPr>
          <w:ilvl w:val="0"/>
          <w:numId w:val="3"/>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5D4E4829" w14:textId="77777777" w:rsidR="00124FFA" w:rsidRDefault="00124FFA" w:rsidP="00124FFA">
      <w:pPr>
        <w:numPr>
          <w:ilvl w:val="0"/>
          <w:numId w:val="3"/>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1F333AD1" w14:textId="77777777" w:rsidR="00124FFA" w:rsidRPr="00925F06" w:rsidRDefault="00124FFA" w:rsidP="00124FFA">
      <w:pPr>
        <w:numPr>
          <w:ilvl w:val="0"/>
          <w:numId w:val="3"/>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0B642950" w14:textId="77777777" w:rsidR="00124FFA" w:rsidRPr="00925F06" w:rsidRDefault="00124FFA" w:rsidP="00124FFA">
      <w:pPr>
        <w:pStyle w:val="Kop2"/>
      </w:pPr>
      <w:bookmarkStart w:id="83" w:name="_Toc176947857"/>
      <w:bookmarkStart w:id="84" w:name="_Toc176948934"/>
      <w:bookmarkStart w:id="85" w:name="_Toc178600915"/>
      <w:r w:rsidRPr="00925F06">
        <w:t>Ruimte voor leraren(teams) en scholen</w:t>
      </w:r>
      <w:bookmarkEnd w:id="83"/>
      <w:bookmarkEnd w:id="84"/>
      <w:bookmarkEnd w:id="85"/>
    </w:p>
    <w:p w14:paraId="1C919D2F" w14:textId="77777777" w:rsidR="00124FFA" w:rsidRPr="00925F06" w:rsidRDefault="00124FFA" w:rsidP="00124FFA">
      <w:pPr>
        <w:widowControl w:val="0"/>
      </w:pPr>
      <w:bookmarkStart w:id="86"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1947D39E" w14:textId="77777777" w:rsidR="00124FFA" w:rsidRPr="00925F06" w:rsidRDefault="00124FFA" w:rsidP="00124FFA">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6"/>
      <w:r w:rsidRPr="00925F06">
        <w:t>.</w:t>
      </w:r>
    </w:p>
    <w:p w14:paraId="738E0912" w14:textId="77777777" w:rsidR="00124FFA" w:rsidRPr="00925F06" w:rsidRDefault="00124FFA" w:rsidP="00124FFA">
      <w:pPr>
        <w:widowControl w:val="0"/>
      </w:pPr>
    </w:p>
    <w:p w14:paraId="2AFEEBFB" w14:textId="77777777" w:rsidR="00124FFA" w:rsidRPr="00925F06" w:rsidRDefault="00124FFA" w:rsidP="00124FFA">
      <w:pPr>
        <w:pStyle w:val="Kop2"/>
      </w:pPr>
      <w:bookmarkStart w:id="87" w:name="_Toc176947858"/>
      <w:bookmarkStart w:id="88" w:name="_Toc176948935"/>
      <w:bookmarkStart w:id="89" w:name="_Toc178600916"/>
      <w:r w:rsidRPr="00925F06">
        <w:lastRenderedPageBreak/>
        <w:t>Differentiatie</w:t>
      </w:r>
      <w:bookmarkEnd w:id="87"/>
      <w:bookmarkEnd w:id="88"/>
      <w:bookmarkEnd w:id="89"/>
    </w:p>
    <w:p w14:paraId="10AFBA27" w14:textId="2ABA936A" w:rsidR="00124FFA" w:rsidRPr="00925F06" w:rsidRDefault="00124FFA" w:rsidP="00124FFA">
      <w:pPr>
        <w:widowControl w:val="0"/>
        <w:rPr>
          <w:rFonts w:eastAsia="Calibri" w:cstheme="majorHAnsi"/>
          <w:color w:val="595959"/>
        </w:rPr>
      </w:pPr>
      <w:r w:rsidRPr="00925F06">
        <w:rPr>
          <w:rFonts w:eastAsia="Calibri" w:cstheme="majorHAnsi"/>
          <w:color w:val="595959"/>
        </w:rPr>
        <w:t xml:space="preserve">Om optimale leerkansen te bieden is </w:t>
      </w:r>
      <w:hyperlink r:id="rId15" w:history="1">
        <w:r w:rsidR="00387860"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408525F6" w14:textId="77777777" w:rsidR="00124FFA" w:rsidRPr="00925F06" w:rsidRDefault="00124FFA" w:rsidP="00124FFA">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4F0E2642" w14:textId="77777777" w:rsidR="00124FFA" w:rsidRPr="00925F06" w:rsidRDefault="00124FFA" w:rsidP="00124FFA">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6CDE8E49" w14:textId="77777777" w:rsidR="00124FFA" w:rsidRPr="00925F06" w:rsidRDefault="00124FFA" w:rsidP="00124FFA">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31057E55" w14:textId="77777777" w:rsidR="00124FFA" w:rsidRPr="00925F06" w:rsidRDefault="00124FFA" w:rsidP="00124FFA">
      <w:pPr>
        <w:rPr>
          <w:rFonts w:cstheme="majorHAnsi"/>
          <w:bCs/>
        </w:rPr>
      </w:pPr>
      <w:bookmarkStart w:id="90"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3ACC4770" w14:textId="77777777" w:rsidR="00124FFA" w:rsidRPr="00925F06" w:rsidRDefault="00124FFA" w:rsidP="00124FFA">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9DD753E" w14:textId="77777777" w:rsidR="00124FFA" w:rsidRPr="00925F06" w:rsidRDefault="00124FFA" w:rsidP="00124FFA">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90"/>
    <w:p w14:paraId="4FE7B865" w14:textId="77777777" w:rsidR="00124FFA" w:rsidRPr="00925F06" w:rsidRDefault="00124FFA" w:rsidP="00124FFA">
      <w:pPr>
        <w:rPr>
          <w:rFonts w:cstheme="majorHAnsi"/>
        </w:rPr>
      </w:pPr>
      <w:r w:rsidRPr="00925F06">
        <w:rPr>
          <w:rFonts w:eastAsia="Trebuchet MS" w:cstheme="majorHAnsi"/>
          <w:i/>
          <w:iCs/>
          <w:color w:val="595959"/>
        </w:rPr>
        <w:t>Differentiatie door de leeromgeving aan te passen</w:t>
      </w:r>
    </w:p>
    <w:p w14:paraId="0799D19D" w14:textId="77777777" w:rsidR="00124FFA" w:rsidRPr="00925F06" w:rsidRDefault="00124FFA" w:rsidP="00124FFA">
      <w:pPr>
        <w:rPr>
          <w:rFonts w:cstheme="majorHAnsi"/>
        </w:rPr>
      </w:pPr>
      <w:bookmarkStart w:id="91"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330B1C1F" w14:textId="77777777" w:rsidR="00124FFA" w:rsidRPr="00925F06" w:rsidRDefault="00124FFA" w:rsidP="00124FFA">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4C42B1EB" w14:textId="77777777" w:rsidR="00124FFA" w:rsidRPr="00925F06" w:rsidRDefault="00124FFA" w:rsidP="00124FFA">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35B06A59" w14:textId="77777777" w:rsidR="00124FFA" w:rsidRPr="00925F06" w:rsidRDefault="00124FFA" w:rsidP="00124FFA">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4BECBA56" w14:textId="77777777" w:rsidR="00124FFA" w:rsidRPr="00925F06" w:rsidRDefault="00124FFA" w:rsidP="00124FFA">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91"/>
    <w:p w14:paraId="53B5658F" w14:textId="77777777" w:rsidR="00124FFA" w:rsidRPr="00925F06" w:rsidRDefault="00124FFA" w:rsidP="00124FFA">
      <w:pPr>
        <w:spacing w:after="120" w:line="240" w:lineRule="auto"/>
        <w:rPr>
          <w:rFonts w:cstheme="majorHAnsi"/>
          <w:i/>
          <w:iCs/>
        </w:rPr>
      </w:pPr>
      <w:r w:rsidRPr="00925F06">
        <w:rPr>
          <w:rFonts w:cstheme="majorHAnsi"/>
          <w:i/>
          <w:iCs/>
        </w:rPr>
        <w:t>Differentiatie in evaluatie</w:t>
      </w:r>
    </w:p>
    <w:p w14:paraId="71060380" w14:textId="662C8383" w:rsidR="00124FFA" w:rsidRPr="00925F06" w:rsidRDefault="00124FFA" w:rsidP="00124FFA">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716995" w:rsidRPr="0074452E">
          <w:rPr>
            <w:rStyle w:val="Hyperlink"/>
          </w:rPr>
          <w:t>evaluatie</w:t>
        </w:r>
      </w:hyperlink>
      <w:r w:rsidR="00716995">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0EC13C90" w14:textId="77777777" w:rsidR="00124FFA" w:rsidRPr="00925F06" w:rsidRDefault="00124FFA" w:rsidP="00124FFA">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263D2BEB" w14:textId="77777777" w:rsidR="00124FFA" w:rsidRPr="00925F06" w:rsidRDefault="00124FFA" w:rsidP="00124FFA">
      <w:pPr>
        <w:pStyle w:val="Kop2"/>
      </w:pPr>
      <w:bookmarkStart w:id="92" w:name="_Toc176947869"/>
      <w:bookmarkStart w:id="93" w:name="_Toc176948936"/>
      <w:bookmarkStart w:id="94" w:name="_Toc178600917"/>
      <w:r w:rsidRPr="00925F06">
        <w:lastRenderedPageBreak/>
        <w:t>Opbouw van de leerplannen</w:t>
      </w:r>
      <w:bookmarkEnd w:id="92"/>
      <w:bookmarkEnd w:id="93"/>
      <w:bookmarkEnd w:id="94"/>
    </w:p>
    <w:p w14:paraId="13CA946A" w14:textId="77777777" w:rsidR="00124FFA" w:rsidRPr="00925F06" w:rsidRDefault="00124FFA" w:rsidP="00124FFA">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5DAC6944" w14:textId="77777777" w:rsidR="00124FFA" w:rsidRPr="00925F06" w:rsidRDefault="00124FFA" w:rsidP="00124FFA">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3A4F4FD6" w14:textId="77777777" w:rsidR="00124FFA" w:rsidRPr="00925F06" w:rsidRDefault="00124FFA" w:rsidP="00124FFA">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0FB6A16F" w14:textId="77777777" w:rsidR="00124FFA" w:rsidRPr="00925F06" w:rsidRDefault="00124FFA" w:rsidP="00124FFA">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6C5BC6E2" w14:textId="77777777" w:rsidR="00124FFA" w:rsidRDefault="00124FFA" w:rsidP="00124FFA">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5"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5E427EBA" w14:textId="57B838BC" w:rsidR="00597693" w:rsidRDefault="00597693" w:rsidP="00124FFA">
      <w:pPr>
        <w:widowControl w:val="0"/>
        <w:rPr>
          <w:rFonts w:cstheme="majorHAnsi"/>
        </w:rPr>
      </w:pPr>
      <w:r w:rsidRPr="00D5043B">
        <w:t xml:space="preserve">Leerplandoelen </w:t>
      </w:r>
      <w:r>
        <w:t xml:space="preserve">zijn te bereiken, met uitzondering van attitudes. Leerplandoelen die een </w:t>
      </w:r>
      <w:r w:rsidRPr="00970ACF">
        <w:t>attitude</w:t>
      </w:r>
      <w:r>
        <w:t xml:space="preserve"> zijn en dus na te streven, duiden we aan met een sterretje (*).</w:t>
      </w:r>
    </w:p>
    <w:p w14:paraId="7EC5A449" w14:textId="7B9D57E9" w:rsidR="00124FFA" w:rsidRPr="00925F06" w:rsidRDefault="00124FFA" w:rsidP="00124FFA">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5"/>
    <w:p w14:paraId="7F3C913B" w14:textId="77777777" w:rsidR="00124FFA" w:rsidRPr="00925F06" w:rsidRDefault="00124FFA" w:rsidP="00124FFA">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519C896E" w14:textId="77777777" w:rsidR="00124FFA" w:rsidRPr="00925F06" w:rsidRDefault="00124FFA" w:rsidP="00124FFA">
      <w:pPr>
        <w:widowControl w:val="0"/>
        <w:rPr>
          <w:rFonts w:eastAsia="Calibri" w:cstheme="majorHAnsi"/>
          <w:color w:val="595959"/>
        </w:rPr>
      </w:pPr>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07DAAD27" w14:textId="5CB7A237" w:rsidR="007B03DB" w:rsidRDefault="00124FFA">
      <w:r w:rsidRPr="00925F06">
        <w:rPr>
          <w:rFonts w:eastAsia="Calibri" w:cstheme="majorHAnsi"/>
          <w:color w:val="595959"/>
        </w:rPr>
        <w:t xml:space="preserve">De </w:t>
      </w:r>
      <w:r w:rsidRPr="00F21C51">
        <w:rPr>
          <w:rFonts w:eastAsia="Calibri" w:cstheme="majorHAnsi"/>
          <w:b/>
          <w:color w:val="595959"/>
        </w:rPr>
        <w:t>concordantie</w:t>
      </w:r>
      <w:r w:rsidRPr="00925F06">
        <w:rPr>
          <w:rFonts w:eastAsia="Calibri" w:cstheme="majorHAnsi"/>
          <w:color w:val="595959"/>
        </w:rPr>
        <w:t xml:space="preserve"> geeft aan welke leerplandoelen zijn gerelateerd aan doelen vanuit regelgeving.</w:t>
      </w:r>
      <w:bookmarkEnd w:id="68"/>
      <w:bookmarkEnd w:id="69"/>
      <w:bookmarkEnd w:id="70"/>
      <w:bookmarkEnd w:id="71"/>
      <w:bookmarkEnd w:id="72"/>
      <w:bookmarkEnd w:id="73"/>
      <w:bookmarkEnd w:id="74"/>
      <w:bookmarkEnd w:id="75"/>
    </w:p>
    <w:p w14:paraId="009E8771" w14:textId="5966B665" w:rsidR="00F67923" w:rsidRDefault="00F67923" w:rsidP="00003156">
      <w:pPr>
        <w:pStyle w:val="Kop1"/>
      </w:pPr>
      <w:bookmarkStart w:id="96" w:name="_Toc178600918"/>
      <w:r>
        <w:t>Situering</w:t>
      </w:r>
      <w:bookmarkEnd w:id="96"/>
    </w:p>
    <w:p w14:paraId="3D847C00" w14:textId="77777777" w:rsidR="00385689" w:rsidRDefault="00385689" w:rsidP="008E6DF2">
      <w:pPr>
        <w:pStyle w:val="Kop2"/>
      </w:pPr>
      <w:bookmarkStart w:id="97" w:name="_Toc94165895"/>
      <w:bookmarkStart w:id="98" w:name="_Toc94165951"/>
      <w:bookmarkStart w:id="99" w:name="_Toc94165982"/>
      <w:bookmarkStart w:id="100" w:name="_Toc94001400"/>
      <w:bookmarkStart w:id="101" w:name="_Toc94165897"/>
      <w:bookmarkStart w:id="102" w:name="_Toc94165953"/>
      <w:bookmarkStart w:id="103" w:name="_Toc94165984"/>
      <w:bookmarkStart w:id="104" w:name="_Toc178600919"/>
      <w:bookmarkEnd w:id="97"/>
      <w:bookmarkEnd w:id="98"/>
      <w:bookmarkEnd w:id="99"/>
      <w:bookmarkEnd w:id="100"/>
      <w:bookmarkEnd w:id="101"/>
      <w:bookmarkEnd w:id="102"/>
      <w:bookmarkEnd w:id="103"/>
      <w:r>
        <w:t>Samenhang in de eerste graad</w:t>
      </w:r>
      <w:bookmarkEnd w:id="104"/>
    </w:p>
    <w:p w14:paraId="53EA404C" w14:textId="3723FFF3" w:rsidR="009059A0" w:rsidRDefault="00E55649" w:rsidP="00F21C51">
      <w:pPr>
        <w:pStyle w:val="Kop3"/>
      </w:pPr>
      <w:bookmarkStart w:id="105" w:name="_Toc178600920"/>
      <w:r>
        <w:t>Samenhang met de algemene vorming</w:t>
      </w:r>
      <w:bookmarkEnd w:id="105"/>
    </w:p>
    <w:p w14:paraId="2F4A157D" w14:textId="672224B5" w:rsidR="008610CB" w:rsidRDefault="008610CB" w:rsidP="008610CB">
      <w:r>
        <w:t>Dit leerplan heeft een sterke samenhang met de leerplannen van de vakken Natuur</w:t>
      </w:r>
      <w:r w:rsidR="00084EC0">
        <w:t>wetenschappen</w:t>
      </w:r>
      <w:r w:rsidR="00A6449C">
        <w:t xml:space="preserve">, </w:t>
      </w:r>
      <w:r w:rsidR="000626FE">
        <w:t xml:space="preserve">Nederlands en </w:t>
      </w:r>
      <w:r w:rsidR="0049583F">
        <w:t>Techniek</w:t>
      </w:r>
      <w:r w:rsidR="000626FE">
        <w:t xml:space="preserve"> </w:t>
      </w:r>
      <w:r w:rsidR="002A4BAB">
        <w:t>en met het Gemeenschappelijk funderend leerplan.</w:t>
      </w:r>
    </w:p>
    <w:p w14:paraId="7BE4F496" w14:textId="48E43FDA" w:rsidR="00D6073A" w:rsidRDefault="00D6073A" w:rsidP="00F21C51">
      <w:pPr>
        <w:pStyle w:val="Kop3"/>
      </w:pPr>
      <w:bookmarkStart w:id="106" w:name="_Toc178600921"/>
      <w:r>
        <w:lastRenderedPageBreak/>
        <w:t>Samenhang met de basisopties</w:t>
      </w:r>
      <w:bookmarkEnd w:id="106"/>
    </w:p>
    <w:p w14:paraId="1E95D55B" w14:textId="0B7A8829" w:rsidR="00385689" w:rsidRDefault="008610CB" w:rsidP="00385689">
      <w:r>
        <w:t xml:space="preserve">Er is een sterke inhoudelijke samenhang tussen de basisopties Voeding en horeca </w:t>
      </w:r>
      <w:r w:rsidR="00100AC6">
        <w:t xml:space="preserve">van de </w:t>
      </w:r>
      <w:r>
        <w:t>A- en B-stroom</w:t>
      </w:r>
      <w:r w:rsidR="00D82163">
        <w:t>.</w:t>
      </w:r>
    </w:p>
    <w:p w14:paraId="394AC444" w14:textId="77777777" w:rsidR="00385689" w:rsidRDefault="00385689" w:rsidP="008E6DF2">
      <w:pPr>
        <w:pStyle w:val="Kop2"/>
      </w:pPr>
      <w:bookmarkStart w:id="107" w:name="_Toc177394208"/>
      <w:bookmarkStart w:id="108" w:name="_Toc178332601"/>
      <w:bookmarkStart w:id="109" w:name="_Toc177394209"/>
      <w:bookmarkStart w:id="110" w:name="_Toc178332602"/>
      <w:bookmarkStart w:id="111" w:name="_Toc177394210"/>
      <w:bookmarkStart w:id="112" w:name="_Toc178332603"/>
      <w:bookmarkStart w:id="113" w:name="_Toc177394211"/>
      <w:bookmarkStart w:id="114" w:name="_Toc178332604"/>
      <w:bookmarkStart w:id="115" w:name="_Toc177394212"/>
      <w:bookmarkStart w:id="116" w:name="_Toc178332605"/>
      <w:bookmarkStart w:id="117" w:name="_Toc177394213"/>
      <w:bookmarkStart w:id="118" w:name="_Toc178332606"/>
      <w:bookmarkStart w:id="119" w:name="_Toc178600922"/>
      <w:bookmarkEnd w:id="107"/>
      <w:bookmarkEnd w:id="108"/>
      <w:bookmarkEnd w:id="109"/>
      <w:bookmarkEnd w:id="110"/>
      <w:bookmarkEnd w:id="111"/>
      <w:bookmarkEnd w:id="112"/>
      <w:bookmarkEnd w:id="113"/>
      <w:bookmarkEnd w:id="114"/>
      <w:bookmarkEnd w:id="115"/>
      <w:bookmarkEnd w:id="116"/>
      <w:bookmarkEnd w:id="117"/>
      <w:bookmarkEnd w:id="118"/>
      <w:r>
        <w:t>Plaats in de lessentabel</w:t>
      </w:r>
      <w:bookmarkEnd w:id="119"/>
    </w:p>
    <w:p w14:paraId="4961AD11" w14:textId="5FCA6E57" w:rsidR="00852597" w:rsidRDefault="008F4F68" w:rsidP="00003156">
      <w:r w:rsidRPr="008F4F68">
        <w:t xml:space="preserve">De basisoptie </w:t>
      </w:r>
      <w:r w:rsidR="009B6167">
        <w:t>Voeding en horeca</w:t>
      </w:r>
      <w:r w:rsidRPr="008F4F68">
        <w:t xml:space="preserve"> beslaat 5 lesuren. Dit leerplan </w:t>
      </w:r>
      <w:r w:rsidR="00F50C68">
        <w:t>is gericht op</w:t>
      </w:r>
      <w:r w:rsidRPr="008F4F68">
        <w:t xml:space="preserve"> 4 lesuren waardoor er voldoende ruimte is voor school en leraren om eigen accenten te leggen.</w:t>
      </w:r>
    </w:p>
    <w:p w14:paraId="0A9B93A4" w14:textId="4C38943C" w:rsidR="0085727E" w:rsidRDefault="00070836" w:rsidP="00003156">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A-stroom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A-stroom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48756B64" w14:textId="77777777" w:rsidR="001332B5" w:rsidRDefault="001332B5" w:rsidP="00581A79">
      <w:pPr>
        <w:pStyle w:val="Kop1"/>
      </w:pPr>
      <w:bookmarkStart w:id="120" w:name="_Toc178600923"/>
      <w:r>
        <w:t>Pedagogisch-didactische duiding</w:t>
      </w:r>
      <w:bookmarkEnd w:id="120"/>
    </w:p>
    <w:p w14:paraId="264C87CA" w14:textId="77777777" w:rsidR="009542AF" w:rsidRDefault="009542AF" w:rsidP="009542AF">
      <w:pPr>
        <w:pStyle w:val="Kop2"/>
        <w:numPr>
          <w:ilvl w:val="1"/>
          <w:numId w:val="27"/>
        </w:numPr>
      </w:pPr>
      <w:bookmarkStart w:id="121" w:name="_Toc178600924"/>
      <w:r>
        <w:t>Voeding en horeca en het vormingsconcept</w:t>
      </w:r>
      <w:bookmarkEnd w:id="121"/>
    </w:p>
    <w:p w14:paraId="4C03BB59" w14:textId="61021ADC" w:rsidR="009542AF" w:rsidRPr="009542AF" w:rsidRDefault="009542AF" w:rsidP="00003156">
      <w:r>
        <w:t>Het leerplan is ingebed in het vormingsconcept van Katholiek Onderwijs Vlaanderen. In dit leerplan ligt de nadruk op wetenschappelijke en technologische vorming en sociale vorming. De wegwijzers uniciteit in verbondenheid, verbeelding, generositeit, gastvrijheid, rechtvaardigheid en duurzaamheid kleuren het leerplan. Uit die vormingscomponenten en wegwijzers zijn de krachtlijnen van het leerplan ontstaan.</w:t>
      </w:r>
    </w:p>
    <w:p w14:paraId="2E21CEDC" w14:textId="3FE6F1C3" w:rsidR="00D474E1" w:rsidRDefault="00385689" w:rsidP="00D474E1">
      <w:pPr>
        <w:pStyle w:val="Kop2"/>
      </w:pPr>
      <w:bookmarkStart w:id="122" w:name="_Toc178600925"/>
      <w:r>
        <w:t>Krachtlijnen</w:t>
      </w:r>
      <w:bookmarkEnd w:id="122"/>
    </w:p>
    <w:p w14:paraId="6209A0CA" w14:textId="73F7EC66" w:rsidR="00D474E1" w:rsidRPr="00D474E1" w:rsidRDefault="00D474E1" w:rsidP="00D474E1">
      <w:pPr>
        <w:rPr>
          <w:rStyle w:val="Nadruk"/>
        </w:rPr>
      </w:pPr>
      <w:r w:rsidRPr="00D474E1">
        <w:rPr>
          <w:rStyle w:val="Nadruk"/>
        </w:rPr>
        <w:t xml:space="preserve">De eigenschappen van vaak gebruikte hulpmiddelen en grondstoffen in voeding en horeca </w:t>
      </w:r>
      <w:r w:rsidR="00C0605D">
        <w:rPr>
          <w:rStyle w:val="Nadruk"/>
        </w:rPr>
        <w:t>analyseren</w:t>
      </w:r>
    </w:p>
    <w:p w14:paraId="266A618A" w14:textId="0F49AE00" w:rsidR="00D474E1" w:rsidRDefault="00D474E1" w:rsidP="00D474E1">
      <w:r>
        <w:t xml:space="preserve">Leerlingen </w:t>
      </w:r>
      <w:r w:rsidR="00A83676">
        <w:t xml:space="preserve">analyseren </w:t>
      </w:r>
      <w:r>
        <w:t xml:space="preserve">hulpmiddelen en grondstoffen specifiek voor keuken-, bakkerij- en slagerijactiviteiten. </w:t>
      </w:r>
      <w:r w:rsidR="001860A9">
        <w:t xml:space="preserve">Doorheen praktische oefeningen </w:t>
      </w:r>
      <w:r w:rsidR="00C41F8B">
        <w:t>onderzoeken ze</w:t>
      </w:r>
      <w:r>
        <w:t xml:space="preserve"> wat de mogelijkheden zijn in de professionele omgeving en </w:t>
      </w:r>
      <w:r w:rsidR="009D18D2">
        <w:t xml:space="preserve">wat </w:t>
      </w:r>
      <w:r>
        <w:t xml:space="preserve">de essentiële verschillen </w:t>
      </w:r>
      <w:r w:rsidR="009D18D2">
        <w:t xml:space="preserve">zijn </w:t>
      </w:r>
      <w:r>
        <w:t>met de thuissituatie.</w:t>
      </w:r>
    </w:p>
    <w:p w14:paraId="026DB78E" w14:textId="1A299634" w:rsidR="00D474E1" w:rsidRPr="00D474E1" w:rsidRDefault="00D474E1" w:rsidP="00D474E1">
      <w:pPr>
        <w:rPr>
          <w:rStyle w:val="Nadruk"/>
        </w:rPr>
      </w:pPr>
      <w:r w:rsidRPr="00D474E1">
        <w:rPr>
          <w:rStyle w:val="Nadruk"/>
        </w:rPr>
        <w:t>Activiteiten in voeding en horeca plannen, organiseren en uitvoeren</w:t>
      </w:r>
    </w:p>
    <w:p w14:paraId="46277C95" w14:textId="0B586B14" w:rsidR="00D474E1" w:rsidRDefault="00D474E1" w:rsidP="00D474E1">
      <w:r>
        <w:t xml:space="preserve">De leerlingen plannen, organiseren en voeren activiteiten eigen aan de voedings- en horecasector uit met de gepaste technieken. Ze nemen daarbij ook de gepaste attitudes aan. Door de specifieke werkmethoden en attitudes komen leerlingen tot het inzicht dat </w:t>
      </w:r>
      <w:r w:rsidR="008E2601">
        <w:t xml:space="preserve">teamwerk </w:t>
      </w:r>
      <w:r>
        <w:t>bijdraagt tot een efficiënte (samen-)werking.</w:t>
      </w:r>
    </w:p>
    <w:p w14:paraId="73E32A3C" w14:textId="4874097B" w:rsidR="00D474E1" w:rsidRPr="00D474E1" w:rsidRDefault="00D474E1" w:rsidP="00D474E1">
      <w:pPr>
        <w:rPr>
          <w:rStyle w:val="Nadruk"/>
        </w:rPr>
      </w:pPr>
      <w:r w:rsidRPr="00D474E1">
        <w:rPr>
          <w:rStyle w:val="Nadruk"/>
        </w:rPr>
        <w:t>Inzicht krijgen in evenwichtige, eerlijke en duurzame voeding</w:t>
      </w:r>
    </w:p>
    <w:p w14:paraId="6CD822ED" w14:textId="5A10A2D3" w:rsidR="00D474E1" w:rsidRDefault="00D474E1" w:rsidP="00D474E1">
      <w:r>
        <w:t>Vanuit een breed maatschappelijk gegeven, maar ook vanuit de specifieke context van voeding en horeca dragen leerlingen op een kwalitatieve manier zorg voor het evenwicht tussen de gezondheid en het genieten en welbevinden van mensen. Ze ervaren dat aandacht voor de gezondheid, leefomgeving en rechtvaardigheid belangrijke aandachtspunten zijn binnen voeding en horeca.</w:t>
      </w:r>
    </w:p>
    <w:p w14:paraId="3AC0C3ED" w14:textId="269C7D31" w:rsidR="00D474E1" w:rsidRPr="00D474E1" w:rsidRDefault="00D474E1" w:rsidP="00D474E1">
      <w:pPr>
        <w:rPr>
          <w:rStyle w:val="Nadruk"/>
        </w:rPr>
      </w:pPr>
      <w:r w:rsidRPr="00D474E1">
        <w:rPr>
          <w:rStyle w:val="Nadruk"/>
        </w:rPr>
        <w:t>Sociale en communicatieve vaardigheden toepassen in verschillende situaties</w:t>
      </w:r>
    </w:p>
    <w:p w14:paraId="10292F3F" w14:textId="31F20093" w:rsidR="00D474E1" w:rsidRDefault="00D474E1" w:rsidP="00D474E1">
      <w:r>
        <w:t xml:space="preserve">Leerlingen </w:t>
      </w:r>
      <w:r w:rsidR="002223EF">
        <w:t>leren</w:t>
      </w:r>
      <w:r>
        <w:t xml:space="preserve"> respectvol samenwerken, klanten </w:t>
      </w:r>
      <w:r w:rsidR="00F33F3F">
        <w:t>ontvangen en bedienen</w:t>
      </w:r>
      <w:r>
        <w:t xml:space="preserve"> en in dialoog gaan met anderen. Het oefenen van communicatieve en sociale vaardigheden in verschillende situaties helpt hen groeien in verbondenheid.</w:t>
      </w:r>
    </w:p>
    <w:p w14:paraId="170636B1" w14:textId="5C7B7B8B" w:rsidR="00D474E1" w:rsidRPr="00D474E1" w:rsidRDefault="00D474E1" w:rsidP="00D474E1">
      <w:pPr>
        <w:rPr>
          <w:rStyle w:val="Nadruk"/>
        </w:rPr>
      </w:pPr>
      <w:r w:rsidRPr="00D474E1">
        <w:rPr>
          <w:rStyle w:val="Nadruk"/>
        </w:rPr>
        <w:t>Kennismaken met aspecten van contexten waarin voeding en horeca een belangrijke rol spelen</w:t>
      </w:r>
    </w:p>
    <w:p w14:paraId="011DED89" w14:textId="3F33F773" w:rsidR="00385689" w:rsidRDefault="00D474E1" w:rsidP="00D474E1">
      <w:r>
        <w:lastRenderedPageBreak/>
        <w:t xml:space="preserve">Deze basisoptie speelt in op een bestaande belangstelling van de leerlingen voor een specifieke beroepsopleiding in de voedings- en horecasector. </w:t>
      </w:r>
      <w:r w:rsidR="003178C6">
        <w:t>Door in te spelen</w:t>
      </w:r>
      <w:r>
        <w:t xml:space="preserve"> op de aanwezige interesse, kennis en creativiteit en gebruik </w:t>
      </w:r>
      <w:r w:rsidR="003178C6">
        <w:t xml:space="preserve">te </w:t>
      </w:r>
      <w:r>
        <w:t>maken van succesbeleving</w:t>
      </w:r>
      <w:r w:rsidR="000B3041">
        <w:t>,</w:t>
      </w:r>
      <w:r>
        <w:t xml:space="preserve"> </w:t>
      </w:r>
      <w:r w:rsidR="003178C6">
        <w:t xml:space="preserve">kan je </w:t>
      </w:r>
      <w:r>
        <w:t>de passie voor een beroep in de voedings- en horecasector laten groeien.</w:t>
      </w:r>
    </w:p>
    <w:p w14:paraId="742E5764" w14:textId="0EFBFF32" w:rsidR="001332B5" w:rsidRDefault="00385689" w:rsidP="008E6DF2">
      <w:pPr>
        <w:pStyle w:val="Kop2"/>
      </w:pPr>
      <w:bookmarkStart w:id="123" w:name="_Toc178600926"/>
      <w:r>
        <w:t>Opbouw</w:t>
      </w:r>
      <w:r w:rsidR="00234B84">
        <w:t xml:space="preserve"> van het leerplan</w:t>
      </w:r>
      <w:bookmarkEnd w:id="123"/>
    </w:p>
    <w:p w14:paraId="26F95BC1" w14:textId="47A8C66D" w:rsidR="00234B84" w:rsidRDefault="00234B84" w:rsidP="00234B84">
      <w:r>
        <w:t xml:space="preserve">De </w:t>
      </w:r>
      <w:r w:rsidR="00622DE0">
        <w:t>leerplan</w:t>
      </w:r>
      <w:r>
        <w:t xml:space="preserve">doelen zijn ingedeeld in vijf rubrieken die grotendeels aansluiten </w:t>
      </w:r>
      <w:r w:rsidR="000F210E">
        <w:t xml:space="preserve">bij </w:t>
      </w:r>
      <w:r>
        <w:t>de krachtlijnen:</w:t>
      </w:r>
    </w:p>
    <w:p w14:paraId="4741CAFD" w14:textId="30D120A9" w:rsidR="00234B84" w:rsidRPr="005F0F40" w:rsidRDefault="003214BB" w:rsidP="00234B84">
      <w:pPr>
        <w:pStyle w:val="Opsomming1"/>
      </w:pPr>
      <w:r>
        <w:t>m</w:t>
      </w:r>
      <w:r w:rsidR="00234B84" w:rsidRPr="005F0F40">
        <w:t>aterialen en grondstoffen</w:t>
      </w:r>
      <w:r w:rsidR="00234B84">
        <w:t>;</w:t>
      </w:r>
    </w:p>
    <w:p w14:paraId="42151783" w14:textId="61DEBDCC" w:rsidR="00234B84" w:rsidRPr="005F0F40" w:rsidRDefault="003214BB" w:rsidP="00234B84">
      <w:pPr>
        <w:pStyle w:val="Opsomming1"/>
      </w:pPr>
      <w:r>
        <w:t>p</w:t>
      </w:r>
      <w:r w:rsidR="00234B84" w:rsidRPr="005F0F40">
        <w:t xml:space="preserve">lanning, organisatie en </w:t>
      </w:r>
      <w:r w:rsidR="00234B84">
        <w:t>technieken;</w:t>
      </w:r>
    </w:p>
    <w:p w14:paraId="3E33E0FF" w14:textId="3924231C" w:rsidR="00234B84" w:rsidRPr="005F0F40" w:rsidRDefault="003214BB" w:rsidP="00234B84">
      <w:pPr>
        <w:pStyle w:val="Opsomming1"/>
      </w:pPr>
      <w:r>
        <w:t>g</w:t>
      </w:r>
      <w:r w:rsidR="00234B84" w:rsidRPr="005F0F40">
        <w:t>ezonde, duurzame en veilige levensstijl</w:t>
      </w:r>
      <w:r w:rsidR="00234B84">
        <w:t>;</w:t>
      </w:r>
    </w:p>
    <w:p w14:paraId="674B5965" w14:textId="3A63C782" w:rsidR="00234B84" w:rsidRPr="005F0F40" w:rsidRDefault="003214BB" w:rsidP="00234B84">
      <w:pPr>
        <w:pStyle w:val="Opsomming1"/>
      </w:pPr>
      <w:r>
        <w:t>s</w:t>
      </w:r>
      <w:r w:rsidR="00234B84" w:rsidRPr="005F0F40">
        <w:t>ociale contacten en communicatie</w:t>
      </w:r>
      <w:r w:rsidR="00234B84">
        <w:t>;</w:t>
      </w:r>
    </w:p>
    <w:p w14:paraId="50B171D3" w14:textId="20E99401" w:rsidR="00234B84" w:rsidRDefault="003214BB" w:rsidP="00234B84">
      <w:pPr>
        <w:pStyle w:val="Opsomming1"/>
      </w:pPr>
      <w:bookmarkStart w:id="124" w:name="_Hlk156951"/>
      <w:r>
        <w:t>v</w:t>
      </w:r>
      <w:r w:rsidR="00234B84" w:rsidRPr="005F0F40">
        <w:t xml:space="preserve">erkenning </w:t>
      </w:r>
      <w:r w:rsidR="00234B84">
        <w:t xml:space="preserve">van de eigen mogelijkheden binnen </w:t>
      </w:r>
      <w:r w:rsidR="00234B84" w:rsidRPr="005F0F40">
        <w:t>het studiegebied</w:t>
      </w:r>
      <w:r w:rsidR="00234B84">
        <w:t>.</w:t>
      </w:r>
    </w:p>
    <w:p w14:paraId="30DB8121" w14:textId="3ED95284" w:rsidR="00385689" w:rsidRDefault="00234B84" w:rsidP="00AA6132">
      <w:pPr>
        <w:pStyle w:val="Opsomming2"/>
        <w:numPr>
          <w:ilvl w:val="0"/>
          <w:numId w:val="0"/>
        </w:numPr>
      </w:pPr>
      <w:r>
        <w:t xml:space="preserve">Dit leerplan biedt de ruimte om zelf keuzes te maken in het clusteren van doelen en zo tot dwarsverbanden te komen. Het is niet de bedoeling om de </w:t>
      </w:r>
      <w:r w:rsidR="00FD1C1E">
        <w:t>leerplan</w:t>
      </w:r>
      <w:r>
        <w:t>doelen in chronologische volgorde af te werken.</w:t>
      </w:r>
      <w:bookmarkEnd w:id="124"/>
    </w:p>
    <w:p w14:paraId="2649A3EF" w14:textId="25C59AEB" w:rsidR="00963680" w:rsidRDefault="00963680" w:rsidP="00963680">
      <w:pPr>
        <w:pStyle w:val="Kop2"/>
      </w:pPr>
      <w:bookmarkStart w:id="125" w:name="_Toc178600927"/>
      <w:r>
        <w:t>Leerlijnen</w:t>
      </w:r>
      <w:bookmarkEnd w:id="125"/>
    </w:p>
    <w:p w14:paraId="7FBFB7A6" w14:textId="30456C72" w:rsidR="00963680" w:rsidRDefault="00366DBE" w:rsidP="00366DBE">
      <w:pPr>
        <w:pStyle w:val="Kop3"/>
      </w:pPr>
      <w:bookmarkStart w:id="126" w:name="_Toc178600928"/>
      <w:r>
        <w:t>Beginsituatie</w:t>
      </w:r>
      <w:bookmarkEnd w:id="126"/>
    </w:p>
    <w:p w14:paraId="639DB5DB" w14:textId="77777777" w:rsidR="00366DBE" w:rsidRDefault="00366DBE" w:rsidP="00366DBE">
      <w:r>
        <w:t>Heel wat leerplandoelen van deze basisoptie sluiten aan bij en bouwen verder op leerplandoelen van de algemene vorming. Aangezien leerplannen algemene vorming gelden voor een graad is er in de leerplannen geen strikte leerstofafbakening per leerjaar. De beginsituatie kan dus alleen met het nodige voorbehoud worden geschetst.</w:t>
      </w:r>
    </w:p>
    <w:p w14:paraId="34567A09" w14:textId="77777777" w:rsidR="00366DBE" w:rsidRDefault="00366DBE" w:rsidP="00366DBE">
      <w:r>
        <w:t>De leerlingen die deze vrij gerichte basisoptie kiezen, doen dat vooral vanuit een positieve keuze en motivatie. Zij hebben over het algemeen grote verwachtingen naar een opleiding in de voedings- of horecasector. Het zal belangrijk zijn dat zij hun motivatie behouden en zo mogelijk nog aanscherpen.</w:t>
      </w:r>
    </w:p>
    <w:p w14:paraId="74947F30" w14:textId="202F173E" w:rsidR="00366DBE" w:rsidRDefault="00366DBE" w:rsidP="00366DBE">
      <w:r>
        <w:t>De leerlingen hebben ook verschillende achtergronden. Het gaa</w:t>
      </w:r>
      <w:r w:rsidR="009A073B">
        <w:t>t</w:t>
      </w:r>
      <w:r>
        <w:t xml:space="preserve"> dan ook over een heterogene groep, zowel wat betreft algemene kennis en vaardigheden als wat de specifieke aanleg en voorkennis op het vlak van voeding en horeca aangaat. De graad van zelfstandigheid kan daarom in grote mate variëren. Dat heeft consequenties voor de organisatie van de praktische oefeningen. De differentiatie in zelfstandig werken houdt enige risico’s in, ook op het vlak van (persoonlijke) veiligheid. Toch moeten leerlingen daartoe de kans krijgen.</w:t>
      </w:r>
    </w:p>
    <w:p w14:paraId="7FE03F0F" w14:textId="77777777" w:rsidR="00366DBE" w:rsidRDefault="00366DBE" w:rsidP="00366DBE">
      <w:r>
        <w:t>De meeste leerlingen zijn vooral als consument met voeding geconfronteerd; zij kennen wel een gamma afgewerkte producten, maar de oorsprong (grondstoffen) van voedingsproducten is velen onbekend. Je kan daarom leerlingen bewust maken van de weg van grondstof naar afgewerkt product.</w:t>
      </w:r>
    </w:p>
    <w:p w14:paraId="5C126A05" w14:textId="456DDE9A" w:rsidR="00366DBE" w:rsidRDefault="00366DBE" w:rsidP="00366DBE">
      <w:r>
        <w:t xml:space="preserve">Leerlingen die kiezen voor voeding en horeca zijn vooral gericht op concrete en bruikbare toepassingen. Het aanbod van theoretische kennis is beperkt en staat in functie van praktijk of projecten. Je kan de </w:t>
      </w:r>
      <w:r w:rsidR="00956CB8">
        <w:t>succesbeleving van leerlingen bevorderen</w:t>
      </w:r>
      <w:r>
        <w:t xml:space="preserve"> door in eerste instantie te werken met eenvoudige grondstoffen en eenvoudige afgewerkte producten.</w:t>
      </w:r>
    </w:p>
    <w:p w14:paraId="5CBC50E3" w14:textId="42F17C05" w:rsidR="00366DBE" w:rsidRDefault="00366DBE" w:rsidP="00366DBE">
      <w:pPr>
        <w:pStyle w:val="Kop3"/>
      </w:pPr>
      <w:bookmarkStart w:id="127" w:name="_Toc178600929"/>
      <w:r>
        <w:t>Samenhang met de algemene vorming</w:t>
      </w:r>
      <w:bookmarkEnd w:id="127"/>
    </w:p>
    <w:p w14:paraId="3CA1DD70" w14:textId="2BB84B39" w:rsidR="00366DBE" w:rsidRDefault="006112BC" w:rsidP="00366DBE">
      <w:r>
        <w:t>Dit leerplan heeft een sterke samenhang met de leerplannen van de vakken Natuurwetenschappen, Nederlands en Techniek en met het Gemeenschappelijk funderend leerplan.</w:t>
      </w:r>
    </w:p>
    <w:p w14:paraId="52E40C48" w14:textId="26964703" w:rsidR="006112BC" w:rsidRDefault="006112BC" w:rsidP="006112BC">
      <w:pPr>
        <w:pStyle w:val="Opsomming1"/>
      </w:pPr>
      <w:r>
        <w:lastRenderedPageBreak/>
        <w:t>Natuurwetenschappen: eigenschappen van stoffen.</w:t>
      </w:r>
    </w:p>
    <w:p w14:paraId="7818395B" w14:textId="5CB9579F" w:rsidR="00790EA5" w:rsidRDefault="00790EA5" w:rsidP="006112BC">
      <w:pPr>
        <w:pStyle w:val="Opsomming1"/>
      </w:pPr>
      <w:r>
        <w:t>Nederlands: communicatieve vaardigheden.</w:t>
      </w:r>
    </w:p>
    <w:p w14:paraId="46EF1B8A" w14:textId="7DF984C1" w:rsidR="006112BC" w:rsidRDefault="006112BC" w:rsidP="006112BC">
      <w:pPr>
        <w:pStyle w:val="Opsomming1"/>
      </w:pPr>
      <w:r>
        <w:t xml:space="preserve">Techniek: eigenschappen van hulpmiddelen en </w:t>
      </w:r>
      <w:r w:rsidR="00393183">
        <w:t>materialen</w:t>
      </w:r>
      <w:r>
        <w:t>.</w:t>
      </w:r>
    </w:p>
    <w:p w14:paraId="4FC32113" w14:textId="596247AE" w:rsidR="006112BC" w:rsidRDefault="00790EA5" w:rsidP="006112BC">
      <w:pPr>
        <w:pStyle w:val="Opsomming1"/>
      </w:pPr>
      <w:r>
        <w:t xml:space="preserve">Gemeenschappelijk funderend leerplan (rubriek </w:t>
      </w:r>
      <w:r w:rsidRPr="00F21C51">
        <w:rPr>
          <w:i/>
          <w:iCs/>
        </w:rPr>
        <w:t>Uniek en verbonden</w:t>
      </w:r>
      <w:r>
        <w:t>): sociale vaardigheden.</w:t>
      </w:r>
    </w:p>
    <w:p w14:paraId="759A11CA" w14:textId="19490D5E" w:rsidR="00F62DBE" w:rsidRDefault="00F62DBE" w:rsidP="00F62DBE">
      <w:pPr>
        <w:pStyle w:val="Kop3"/>
      </w:pPr>
      <w:bookmarkStart w:id="128" w:name="_Toc178600930"/>
      <w:r>
        <w:t>Samenhang met de basisopties</w:t>
      </w:r>
      <w:bookmarkEnd w:id="128"/>
    </w:p>
    <w:p w14:paraId="2CD56B08" w14:textId="22A02D76" w:rsidR="00F62DBE" w:rsidRPr="00F62DBE" w:rsidRDefault="002B5188" w:rsidP="00F21C51">
      <w:r w:rsidRPr="002B5188">
        <w:t>Er is een sterke inhoudelijke samenhang tussen de basisopties Voeding en horeca A- en B-stroom die opportuniteiten biedt tot samenwerking en leren van elkaar. In de A-stroom ligt meer nadruk op onderzoek en op planning en organisatie van activiteiten en verkennen de leerlingen ook de organisatie en werking van logiesverstrekkende bedrijven.</w:t>
      </w:r>
    </w:p>
    <w:p w14:paraId="6FF5A048" w14:textId="77777777" w:rsidR="00385689" w:rsidRDefault="00385689" w:rsidP="008E6DF2">
      <w:pPr>
        <w:pStyle w:val="Kop2"/>
      </w:pPr>
      <w:bookmarkStart w:id="129" w:name="_Toc178600931"/>
      <w:r>
        <w:t>Aandachtspunten</w:t>
      </w:r>
      <w:bookmarkEnd w:id="129"/>
    </w:p>
    <w:p w14:paraId="4E4212C9" w14:textId="4149B6D5" w:rsidR="0066042A" w:rsidRPr="00F21C51" w:rsidRDefault="00877002" w:rsidP="00F21C51">
      <w:pPr>
        <w:rPr>
          <w:b/>
          <w:bCs/>
        </w:rPr>
      </w:pPr>
      <w:bookmarkStart w:id="130" w:name="_Hlk160136"/>
      <w:r w:rsidRPr="00F21C51">
        <w:rPr>
          <w:b/>
          <w:bCs/>
        </w:rPr>
        <w:t>Inspelen op verschillende leerlingenprofielen en oriëntatie</w:t>
      </w:r>
    </w:p>
    <w:p w14:paraId="47DF6960" w14:textId="65E2F0F0" w:rsidR="00AA6132" w:rsidRPr="00AA6132" w:rsidRDefault="00AA6132" w:rsidP="00764E22">
      <w:pPr>
        <w:pStyle w:val="Opsomming1"/>
        <w:numPr>
          <w:ilvl w:val="0"/>
          <w:numId w:val="0"/>
        </w:numPr>
      </w:pPr>
      <w:r w:rsidRPr="00AA6132">
        <w:t>Het leerplan van de basisoptie biedt mogelijkheden om in te spelen op verschillende leerlingenprofielen.</w:t>
      </w:r>
    </w:p>
    <w:p w14:paraId="7F28442C" w14:textId="77777777" w:rsidR="00C21C30" w:rsidRDefault="00AA6132" w:rsidP="00764E22">
      <w:r w:rsidRPr="001A7E29">
        <w:t>Via drie assen van verdieping (</w:t>
      </w:r>
      <w:r w:rsidR="00BD2D2D" w:rsidRPr="001A7E29">
        <w:t>abstractie, complexiteit, autonomie</w:t>
      </w:r>
      <w:r w:rsidRPr="001A7E29">
        <w:t>) kan je inspelen op de noden van leerlingen die meer uitdaging nodig hebben.</w:t>
      </w:r>
    </w:p>
    <w:p w14:paraId="60DA53A0" w14:textId="7ECE743D" w:rsidR="00AA6132" w:rsidRPr="001A7E29" w:rsidRDefault="00AA6132" w:rsidP="00764E22">
      <w:r w:rsidRPr="001A7E29">
        <w:t xml:space="preserve">Concrete </w:t>
      </w:r>
      <w:r w:rsidR="00C21C30">
        <w:t xml:space="preserve">(toepassingsgerichte) </w:t>
      </w:r>
      <w:r w:rsidRPr="001A7E29">
        <w:t>opdrachten laten</w:t>
      </w:r>
      <w:r w:rsidR="002D6CDD">
        <w:t xml:space="preserve"> toe</w:t>
      </w:r>
      <w:r w:rsidRPr="001A7E29">
        <w:t>, afhankelijk van de keuze van bepaalde leerinhouden en de beschikbare infrastructuur, om te differentiëren naar verschillende leerlingenprofielen die aansluiten bij interessegebieden. In de wenken verwijzen we naar volgende interessegebieden:</w:t>
      </w:r>
    </w:p>
    <w:p w14:paraId="32C71377" w14:textId="514E5433" w:rsidR="00AA6132" w:rsidRPr="001A7E29" w:rsidRDefault="001C52A8" w:rsidP="00003156">
      <w:pPr>
        <w:pStyle w:val="Opsomming1"/>
      </w:pPr>
      <w:r>
        <w:t>b</w:t>
      </w:r>
      <w:r w:rsidR="00AA6132" w:rsidRPr="001A7E29">
        <w:t>akkerij;</w:t>
      </w:r>
    </w:p>
    <w:p w14:paraId="1A429D1E" w14:textId="45011519" w:rsidR="00AA6132" w:rsidRPr="001A7E29" w:rsidRDefault="001C52A8" w:rsidP="00003156">
      <w:pPr>
        <w:pStyle w:val="Opsomming1"/>
      </w:pPr>
      <w:r>
        <w:t>s</w:t>
      </w:r>
      <w:r w:rsidR="00AA6132" w:rsidRPr="001A7E29">
        <w:t>lagerij;</w:t>
      </w:r>
    </w:p>
    <w:p w14:paraId="0892360F" w14:textId="5593417D" w:rsidR="00AA6132" w:rsidRPr="001A7E29" w:rsidRDefault="001C52A8" w:rsidP="00003156">
      <w:pPr>
        <w:pStyle w:val="Opsomming1"/>
      </w:pPr>
      <w:r>
        <w:t>k</w:t>
      </w:r>
      <w:r w:rsidR="00AA6132" w:rsidRPr="001A7E29">
        <w:t>euken;</w:t>
      </w:r>
    </w:p>
    <w:p w14:paraId="6C308CBA" w14:textId="0D443759" w:rsidR="00AA6132" w:rsidRPr="001A7E29" w:rsidRDefault="001C52A8" w:rsidP="00003156">
      <w:pPr>
        <w:pStyle w:val="Opsomming1"/>
      </w:pPr>
      <w:r>
        <w:t>z</w:t>
      </w:r>
      <w:r w:rsidR="00AA6132" w:rsidRPr="001A7E29">
        <w:t>aal;</w:t>
      </w:r>
    </w:p>
    <w:p w14:paraId="1D93AD04" w14:textId="0D0C0A22" w:rsidR="00AA6132" w:rsidRPr="001A7E29" w:rsidRDefault="001C52A8" w:rsidP="00003156">
      <w:pPr>
        <w:pStyle w:val="Opsomming1"/>
      </w:pPr>
      <w:r>
        <w:t>l</w:t>
      </w:r>
      <w:r w:rsidR="00AA6132" w:rsidRPr="001A7E29">
        <w:t>ogies.</w:t>
      </w:r>
    </w:p>
    <w:p w14:paraId="35F9D659" w14:textId="5D0F3FE4" w:rsidR="003D0ECF" w:rsidRDefault="003D0ECF" w:rsidP="00F21C51">
      <w:pPr>
        <w:pStyle w:val="Opsomming2"/>
        <w:numPr>
          <w:ilvl w:val="0"/>
          <w:numId w:val="0"/>
        </w:numPr>
      </w:pPr>
      <w:r w:rsidRPr="001A7E29">
        <w:t xml:space="preserve">In functie van een goede oriëntering zullen alle interessegebieden voldoende aan bod komen zodat leerlingen zich een </w:t>
      </w:r>
      <w:r w:rsidR="00744359" w:rsidRPr="001A7E29">
        <w:t>duidelijk</w:t>
      </w:r>
      <w:r w:rsidRPr="001A7E29">
        <w:t xml:space="preserve"> beeld kunnen vormen van </w:t>
      </w:r>
      <w:r w:rsidR="001C52A8" w:rsidRPr="001A7E29">
        <w:t>d</w:t>
      </w:r>
      <w:r w:rsidR="001C52A8">
        <w:t>i</w:t>
      </w:r>
      <w:r w:rsidR="001C52A8" w:rsidRPr="001A7E29">
        <w:t xml:space="preserve">e </w:t>
      </w:r>
      <w:r w:rsidRPr="001A7E29">
        <w:t>interessegebieden.</w:t>
      </w:r>
      <w:r w:rsidR="00F4657F">
        <w:t xml:space="preserve"> </w:t>
      </w:r>
      <w:r w:rsidR="00AA6132" w:rsidRPr="001A7E29">
        <w:t xml:space="preserve">Via de </w:t>
      </w:r>
      <w:r w:rsidR="001C52A8">
        <w:t>leerplan</w:t>
      </w:r>
      <w:r w:rsidR="00AA6132" w:rsidRPr="001A7E29">
        <w:t>doelen van deze basisoptie kan je verschillende leerlingenprofielen aanspreken door het al dan niet combineren van aspecten uit de verschillende interessegebieden. Die interessegebieden kunnen leerlingen helpen bij de oriëntering naar een bepaalde studierichting in de 2de graad binnen het studiedomein Voeding en horeca.</w:t>
      </w:r>
      <w:bookmarkEnd w:id="130"/>
    </w:p>
    <w:p w14:paraId="4E29FD95" w14:textId="1DA87098" w:rsidR="002C44FB" w:rsidRPr="00F21C51" w:rsidRDefault="005C59C0" w:rsidP="0010342E">
      <w:pPr>
        <w:rPr>
          <w:b/>
          <w:bCs/>
        </w:rPr>
      </w:pPr>
      <w:r>
        <w:rPr>
          <w:b/>
          <w:bCs/>
        </w:rPr>
        <w:t>H</w:t>
      </w:r>
      <w:r w:rsidR="002C44FB" w:rsidRPr="00F21C51">
        <w:rPr>
          <w:b/>
          <w:bCs/>
        </w:rPr>
        <w:t>et studiedomein Voeding en horeca</w:t>
      </w:r>
      <w:r>
        <w:rPr>
          <w:b/>
          <w:bCs/>
        </w:rPr>
        <w:t xml:space="preserve"> verkennen</w:t>
      </w:r>
    </w:p>
    <w:p w14:paraId="34B90B0B" w14:textId="285C82DE" w:rsidR="003D0ECF" w:rsidRDefault="00744359" w:rsidP="00764E22">
      <w:pPr>
        <w:pStyle w:val="Opsomming1"/>
        <w:numPr>
          <w:ilvl w:val="0"/>
          <w:numId w:val="0"/>
        </w:numPr>
      </w:pPr>
      <w:r w:rsidRPr="001A7E29">
        <w:t xml:space="preserve">Dit leerplan biedt de mogelijkheid om de leergierigheid en de motivatie van leerlingen vanuit de boeiende  context van voeding en horeca te prikkelen. </w:t>
      </w:r>
      <w:r w:rsidR="004C70A7" w:rsidRPr="001A7E29">
        <w:t>De klemtoon ligt op verkennen en ‘goesting’ doen krijgen</w:t>
      </w:r>
      <w:r w:rsidR="005C59C0">
        <w:t>. D</w:t>
      </w:r>
      <w:r w:rsidR="004C70A7" w:rsidRPr="001A7E29">
        <w:t>e eigenlijke opleiding start pas in de 2</w:t>
      </w:r>
      <w:r w:rsidR="004C70A7" w:rsidRPr="00F21C51">
        <w:t>de</w:t>
      </w:r>
      <w:r w:rsidR="004C70A7" w:rsidRPr="001A7E29">
        <w:t xml:space="preserve"> graad.</w:t>
      </w:r>
    </w:p>
    <w:p w14:paraId="1E77FFD9" w14:textId="77777777" w:rsidR="00F03F57" w:rsidRPr="00F03F57" w:rsidRDefault="00F03F57" w:rsidP="00F21C51">
      <w:pPr>
        <w:pStyle w:val="Kop2"/>
      </w:pPr>
      <w:bookmarkStart w:id="131" w:name="_Toc177043172"/>
      <w:bookmarkStart w:id="132" w:name="_Toc178600932"/>
      <w:r w:rsidRPr="00F03F57">
        <w:lastRenderedPageBreak/>
        <w:t>Leerplanpagina</w:t>
      </w:r>
      <w:bookmarkEnd w:id="131"/>
      <w:bookmarkEnd w:id="132"/>
    </w:p>
    <w:p w14:paraId="7C9EFCB9" w14:textId="4B98EBF3" w:rsidR="00F03F57" w:rsidRPr="00F03F57" w:rsidRDefault="00F03F57" w:rsidP="00F03F57">
      <w:r w:rsidRPr="00F03F57">
        <w:rPr>
          <w:noProof/>
        </w:rPr>
        <w:drawing>
          <wp:anchor distT="0" distB="0" distL="114300" distR="114300" simplePos="0" relativeHeight="251658247" behindDoc="1" locked="0" layoutInCell="1" allowOverlap="1" wp14:anchorId="7A523DB0" wp14:editId="0110C0DF">
            <wp:simplePos x="0" y="0"/>
            <wp:positionH relativeFrom="margin">
              <wp:align>left</wp:align>
            </wp:positionH>
            <wp:positionV relativeFrom="paragraph">
              <wp:posOffset>505168</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F03F57">
        <w:t xml:space="preserve">Wil je als gebruiker van dit leerplan op de hoogte blijven van inspirerend materiaal, achtergrond, professionaliseringen of lerarennetwerken, surf dan naar de </w:t>
      </w:r>
      <w:bookmarkStart w:id="133" w:name="_Hlk158892935"/>
      <w:r w:rsidRPr="00F03F57">
        <w:fldChar w:fldCharType="begin"/>
      </w:r>
      <w:r w:rsidR="0092699F">
        <w:instrText>HYPERLINK "https://pro.katholiekonderwijs.vlaanderen/I-V-H-a"</w:instrText>
      </w:r>
      <w:r w:rsidRPr="00F03F57">
        <w:fldChar w:fldCharType="separate"/>
      </w:r>
      <w:r w:rsidRPr="00F03F57">
        <w:rPr>
          <w:color w:val="0563C1" w:themeColor="hyperlink"/>
          <w:u w:val="single"/>
        </w:rPr>
        <w:t>leerplanpagina</w:t>
      </w:r>
      <w:r w:rsidRPr="00F03F57">
        <w:rPr>
          <w:color w:val="0563C1" w:themeColor="hyperlink"/>
          <w:u w:val="single"/>
        </w:rPr>
        <w:fldChar w:fldCharType="end"/>
      </w:r>
      <w:bookmarkEnd w:id="133"/>
      <w:r w:rsidRPr="00F03F57">
        <w:t>.</w:t>
      </w:r>
    </w:p>
    <w:p w14:paraId="1A2B77CB" w14:textId="1497C3F8" w:rsidR="003C20F3" w:rsidRDefault="008E5D4D" w:rsidP="00581A79">
      <w:pPr>
        <w:pStyle w:val="Kop1"/>
      </w:pPr>
      <w:bookmarkStart w:id="134" w:name="_Toc177394225"/>
      <w:bookmarkStart w:id="135" w:name="_Toc178332618"/>
      <w:bookmarkStart w:id="136" w:name="_Toc178600933"/>
      <w:bookmarkEnd w:id="134"/>
      <w:bookmarkEnd w:id="135"/>
      <w:r w:rsidRPr="00731063">
        <w:t>Leerplandoelen</w:t>
      </w:r>
      <w:bookmarkEnd w:id="136"/>
    </w:p>
    <w:p w14:paraId="08FEE08D" w14:textId="069E6606" w:rsidR="00C205D1" w:rsidRDefault="00C205D1" w:rsidP="00892185">
      <w:pPr>
        <w:pStyle w:val="Kop2"/>
      </w:pPr>
      <w:bookmarkStart w:id="137" w:name="_Toc93946074"/>
      <w:bookmarkStart w:id="138" w:name="_Toc93946936"/>
      <w:bookmarkStart w:id="139" w:name="_Toc93948548"/>
      <w:bookmarkStart w:id="140" w:name="_Toc94001354"/>
      <w:bookmarkStart w:id="141" w:name="_Toc94001410"/>
      <w:bookmarkStart w:id="142" w:name="_Toc94165243"/>
      <w:bookmarkStart w:id="143" w:name="_Toc94165297"/>
      <w:bookmarkStart w:id="144" w:name="_Toc94165351"/>
      <w:bookmarkStart w:id="145" w:name="_Toc94165852"/>
      <w:bookmarkStart w:id="146" w:name="_Toc94165907"/>
      <w:bookmarkStart w:id="147" w:name="_Toc94165963"/>
      <w:bookmarkStart w:id="148" w:name="_Toc94165994"/>
      <w:bookmarkStart w:id="149" w:name="_Toc93946075"/>
      <w:bookmarkStart w:id="150" w:name="_Toc93946937"/>
      <w:bookmarkStart w:id="151" w:name="_Toc93948549"/>
      <w:bookmarkStart w:id="152" w:name="_Toc94001355"/>
      <w:bookmarkStart w:id="153" w:name="_Toc94001411"/>
      <w:bookmarkStart w:id="154" w:name="_Toc94165244"/>
      <w:bookmarkStart w:id="155" w:name="_Toc94165298"/>
      <w:bookmarkStart w:id="156" w:name="_Toc94165352"/>
      <w:bookmarkStart w:id="157" w:name="_Toc94165853"/>
      <w:bookmarkStart w:id="158" w:name="_Toc94165908"/>
      <w:bookmarkStart w:id="159" w:name="_Toc94165995"/>
      <w:bookmarkStart w:id="160" w:name="_Toc93946076"/>
      <w:bookmarkStart w:id="161" w:name="_Toc93946938"/>
      <w:bookmarkStart w:id="162" w:name="_Toc93948550"/>
      <w:bookmarkStart w:id="163" w:name="_Toc94001356"/>
      <w:bookmarkStart w:id="164" w:name="_Toc94001412"/>
      <w:bookmarkStart w:id="165" w:name="_Toc94165245"/>
      <w:bookmarkStart w:id="166" w:name="_Toc94165299"/>
      <w:bookmarkStart w:id="167" w:name="_Toc94165353"/>
      <w:bookmarkStart w:id="168" w:name="_Toc94165854"/>
      <w:bookmarkStart w:id="169" w:name="_Toc94165909"/>
      <w:bookmarkStart w:id="170" w:name="_Toc94165996"/>
      <w:bookmarkStart w:id="171" w:name="_Toc93946077"/>
      <w:bookmarkStart w:id="172" w:name="_Toc93946939"/>
      <w:bookmarkStart w:id="173" w:name="_Toc93948551"/>
      <w:bookmarkStart w:id="174" w:name="_Toc94001357"/>
      <w:bookmarkStart w:id="175" w:name="_Toc94001413"/>
      <w:bookmarkStart w:id="176" w:name="_Toc94165246"/>
      <w:bookmarkStart w:id="177" w:name="_Toc94165300"/>
      <w:bookmarkStart w:id="178" w:name="_Toc94165354"/>
      <w:bookmarkStart w:id="179" w:name="_Toc94165855"/>
      <w:bookmarkStart w:id="180" w:name="_Toc94165910"/>
      <w:bookmarkStart w:id="181" w:name="_Toc94165997"/>
      <w:bookmarkStart w:id="182" w:name="_Toc93946078"/>
      <w:bookmarkStart w:id="183" w:name="_Toc93946940"/>
      <w:bookmarkStart w:id="184" w:name="_Toc93948552"/>
      <w:bookmarkStart w:id="185" w:name="_Toc94001358"/>
      <w:bookmarkStart w:id="186" w:name="_Toc94001414"/>
      <w:bookmarkStart w:id="187" w:name="_Toc94165247"/>
      <w:bookmarkStart w:id="188" w:name="_Toc94165301"/>
      <w:bookmarkStart w:id="189" w:name="_Toc94165355"/>
      <w:bookmarkStart w:id="190" w:name="_Toc94165856"/>
      <w:bookmarkStart w:id="191" w:name="_Toc94165911"/>
      <w:bookmarkStart w:id="192" w:name="_Toc94165998"/>
      <w:bookmarkStart w:id="193" w:name="_Toc93946079"/>
      <w:bookmarkStart w:id="194" w:name="_Toc93946941"/>
      <w:bookmarkStart w:id="195" w:name="_Toc93948553"/>
      <w:bookmarkStart w:id="196" w:name="_Toc94001359"/>
      <w:bookmarkStart w:id="197" w:name="_Toc94001415"/>
      <w:bookmarkStart w:id="198" w:name="_Toc94165248"/>
      <w:bookmarkStart w:id="199" w:name="_Toc94165302"/>
      <w:bookmarkStart w:id="200" w:name="_Toc94165356"/>
      <w:bookmarkStart w:id="201" w:name="_Toc94165857"/>
      <w:bookmarkStart w:id="202" w:name="_Toc94165912"/>
      <w:bookmarkStart w:id="203" w:name="_Toc94165999"/>
      <w:bookmarkStart w:id="204" w:name="_Toc93946080"/>
      <w:bookmarkStart w:id="205" w:name="_Toc93946942"/>
      <w:bookmarkStart w:id="206" w:name="_Toc93948554"/>
      <w:bookmarkStart w:id="207" w:name="_Toc94001360"/>
      <w:bookmarkStart w:id="208" w:name="_Toc94001416"/>
      <w:bookmarkStart w:id="209" w:name="_Toc94165249"/>
      <w:bookmarkStart w:id="210" w:name="_Toc94165303"/>
      <w:bookmarkStart w:id="211" w:name="_Toc94165357"/>
      <w:bookmarkStart w:id="212" w:name="_Toc94165858"/>
      <w:bookmarkStart w:id="213" w:name="_Toc94165913"/>
      <w:bookmarkStart w:id="214" w:name="_Toc94166000"/>
      <w:bookmarkStart w:id="215" w:name="_Toc93946081"/>
      <w:bookmarkStart w:id="216" w:name="_Toc93946943"/>
      <w:bookmarkStart w:id="217" w:name="_Toc93948555"/>
      <w:bookmarkStart w:id="218" w:name="_Toc94001361"/>
      <w:bookmarkStart w:id="219" w:name="_Toc94001417"/>
      <w:bookmarkStart w:id="220" w:name="_Toc94165250"/>
      <w:bookmarkStart w:id="221" w:name="_Toc94165304"/>
      <w:bookmarkStart w:id="222" w:name="_Toc94165358"/>
      <w:bookmarkStart w:id="223" w:name="_Toc94165859"/>
      <w:bookmarkStart w:id="224" w:name="_Toc94165914"/>
      <w:bookmarkStart w:id="225" w:name="_Toc94166001"/>
      <w:bookmarkStart w:id="226" w:name="_Toc93946082"/>
      <w:bookmarkStart w:id="227" w:name="_Toc93946944"/>
      <w:bookmarkStart w:id="228" w:name="_Toc93948556"/>
      <w:bookmarkStart w:id="229" w:name="_Toc94001362"/>
      <w:bookmarkStart w:id="230" w:name="_Toc94001418"/>
      <w:bookmarkStart w:id="231" w:name="_Toc94165251"/>
      <w:bookmarkStart w:id="232" w:name="_Toc94165305"/>
      <w:bookmarkStart w:id="233" w:name="_Toc94165359"/>
      <w:bookmarkStart w:id="234" w:name="_Toc94165860"/>
      <w:bookmarkStart w:id="235" w:name="_Toc94165915"/>
      <w:bookmarkStart w:id="236" w:name="_Toc94166002"/>
      <w:bookmarkStart w:id="237" w:name="_Toc93946083"/>
      <w:bookmarkStart w:id="238" w:name="_Toc93946945"/>
      <w:bookmarkStart w:id="239" w:name="_Toc93948557"/>
      <w:bookmarkStart w:id="240" w:name="_Toc94001363"/>
      <w:bookmarkStart w:id="241" w:name="_Toc94001419"/>
      <w:bookmarkStart w:id="242" w:name="_Toc94165252"/>
      <w:bookmarkStart w:id="243" w:name="_Toc94165306"/>
      <w:bookmarkStart w:id="244" w:name="_Toc94165360"/>
      <w:bookmarkStart w:id="245" w:name="_Toc94165861"/>
      <w:bookmarkStart w:id="246" w:name="_Toc94165916"/>
      <w:bookmarkStart w:id="247" w:name="_Toc94166003"/>
      <w:bookmarkStart w:id="248" w:name="_Toc93946084"/>
      <w:bookmarkStart w:id="249" w:name="_Toc93946946"/>
      <w:bookmarkStart w:id="250" w:name="_Toc93948558"/>
      <w:bookmarkStart w:id="251" w:name="_Toc94001364"/>
      <w:bookmarkStart w:id="252" w:name="_Toc94001420"/>
      <w:bookmarkStart w:id="253" w:name="_Toc94165253"/>
      <w:bookmarkStart w:id="254" w:name="_Toc94165307"/>
      <w:bookmarkStart w:id="255" w:name="_Toc94165361"/>
      <w:bookmarkStart w:id="256" w:name="_Toc94165862"/>
      <w:bookmarkStart w:id="257" w:name="_Toc94165917"/>
      <w:bookmarkStart w:id="258" w:name="_Toc94166004"/>
      <w:bookmarkStart w:id="259" w:name="_Toc93946085"/>
      <w:bookmarkStart w:id="260" w:name="_Toc93946947"/>
      <w:bookmarkStart w:id="261" w:name="_Toc93948559"/>
      <w:bookmarkStart w:id="262" w:name="_Toc94001365"/>
      <w:bookmarkStart w:id="263" w:name="_Toc94001421"/>
      <w:bookmarkStart w:id="264" w:name="_Toc94165254"/>
      <w:bookmarkStart w:id="265" w:name="_Toc94165308"/>
      <w:bookmarkStart w:id="266" w:name="_Toc94165362"/>
      <w:bookmarkStart w:id="267" w:name="_Toc94165863"/>
      <w:bookmarkStart w:id="268" w:name="_Toc94165918"/>
      <w:bookmarkStart w:id="269" w:name="_Toc94166005"/>
      <w:bookmarkStart w:id="270" w:name="_Toc93946086"/>
      <w:bookmarkStart w:id="271" w:name="_Toc93946948"/>
      <w:bookmarkStart w:id="272" w:name="_Toc93948560"/>
      <w:bookmarkStart w:id="273" w:name="_Toc94001366"/>
      <w:bookmarkStart w:id="274" w:name="_Toc94001422"/>
      <w:bookmarkStart w:id="275" w:name="_Toc94165255"/>
      <w:bookmarkStart w:id="276" w:name="_Toc94165309"/>
      <w:bookmarkStart w:id="277" w:name="_Toc94165363"/>
      <w:bookmarkStart w:id="278" w:name="_Toc94165864"/>
      <w:bookmarkStart w:id="279" w:name="_Toc94165919"/>
      <w:bookmarkStart w:id="280" w:name="_Toc94166006"/>
      <w:bookmarkStart w:id="281" w:name="_Toc93946087"/>
      <w:bookmarkStart w:id="282" w:name="_Toc93946949"/>
      <w:bookmarkStart w:id="283" w:name="_Toc93948561"/>
      <w:bookmarkStart w:id="284" w:name="_Toc94001367"/>
      <w:bookmarkStart w:id="285" w:name="_Toc94001423"/>
      <w:bookmarkStart w:id="286" w:name="_Toc94165256"/>
      <w:bookmarkStart w:id="287" w:name="_Toc94165310"/>
      <w:bookmarkStart w:id="288" w:name="_Toc94165364"/>
      <w:bookmarkStart w:id="289" w:name="_Toc94165865"/>
      <w:bookmarkStart w:id="290" w:name="_Toc94165920"/>
      <w:bookmarkStart w:id="291" w:name="_Toc94166007"/>
      <w:bookmarkStart w:id="292" w:name="_Toc93946088"/>
      <w:bookmarkStart w:id="293" w:name="_Toc93946950"/>
      <w:bookmarkStart w:id="294" w:name="_Toc93948562"/>
      <w:bookmarkStart w:id="295" w:name="_Toc94001368"/>
      <w:bookmarkStart w:id="296" w:name="_Toc94001424"/>
      <w:bookmarkStart w:id="297" w:name="_Toc94165257"/>
      <w:bookmarkStart w:id="298" w:name="_Toc94165311"/>
      <w:bookmarkStart w:id="299" w:name="_Toc94165365"/>
      <w:bookmarkStart w:id="300" w:name="_Toc94165866"/>
      <w:bookmarkStart w:id="301" w:name="_Toc94165921"/>
      <w:bookmarkStart w:id="302" w:name="_Toc94166008"/>
      <w:bookmarkStart w:id="303" w:name="_Toc93946089"/>
      <w:bookmarkStart w:id="304" w:name="_Toc93946951"/>
      <w:bookmarkStart w:id="305" w:name="_Toc93948563"/>
      <w:bookmarkStart w:id="306" w:name="_Toc94001369"/>
      <w:bookmarkStart w:id="307" w:name="_Toc94001425"/>
      <w:bookmarkStart w:id="308" w:name="_Toc94165258"/>
      <w:bookmarkStart w:id="309" w:name="_Toc94165312"/>
      <w:bookmarkStart w:id="310" w:name="_Toc94165366"/>
      <w:bookmarkStart w:id="311" w:name="_Toc94165867"/>
      <w:bookmarkStart w:id="312" w:name="_Toc94165922"/>
      <w:bookmarkStart w:id="313" w:name="_Toc94166009"/>
      <w:bookmarkStart w:id="314" w:name="_Toc93946090"/>
      <w:bookmarkStart w:id="315" w:name="_Toc93946952"/>
      <w:bookmarkStart w:id="316" w:name="_Toc93948564"/>
      <w:bookmarkStart w:id="317" w:name="_Toc94001370"/>
      <w:bookmarkStart w:id="318" w:name="_Toc94001426"/>
      <w:bookmarkStart w:id="319" w:name="_Toc94165259"/>
      <w:bookmarkStart w:id="320" w:name="_Toc94165313"/>
      <w:bookmarkStart w:id="321" w:name="_Toc94165367"/>
      <w:bookmarkStart w:id="322" w:name="_Toc94165868"/>
      <w:bookmarkStart w:id="323" w:name="_Toc94165923"/>
      <w:bookmarkStart w:id="324" w:name="_Toc94166010"/>
      <w:bookmarkStart w:id="325" w:name="_Toc93946091"/>
      <w:bookmarkStart w:id="326" w:name="_Toc93946953"/>
      <w:bookmarkStart w:id="327" w:name="_Toc93948565"/>
      <w:bookmarkStart w:id="328" w:name="_Toc94001371"/>
      <w:bookmarkStart w:id="329" w:name="_Toc94001427"/>
      <w:bookmarkStart w:id="330" w:name="_Toc94165260"/>
      <w:bookmarkStart w:id="331" w:name="_Toc94165314"/>
      <w:bookmarkStart w:id="332" w:name="_Toc94165368"/>
      <w:bookmarkStart w:id="333" w:name="_Toc94165869"/>
      <w:bookmarkStart w:id="334" w:name="_Toc94165924"/>
      <w:bookmarkStart w:id="335" w:name="_Toc94166011"/>
      <w:bookmarkStart w:id="336" w:name="_Toc93946092"/>
      <w:bookmarkStart w:id="337" w:name="_Toc93946954"/>
      <w:bookmarkStart w:id="338" w:name="_Toc93948566"/>
      <w:bookmarkStart w:id="339" w:name="_Toc94001372"/>
      <w:bookmarkStart w:id="340" w:name="_Toc94001428"/>
      <w:bookmarkStart w:id="341" w:name="_Toc94165261"/>
      <w:bookmarkStart w:id="342" w:name="_Toc94165315"/>
      <w:bookmarkStart w:id="343" w:name="_Toc94165369"/>
      <w:bookmarkStart w:id="344" w:name="_Toc94165870"/>
      <w:bookmarkStart w:id="345" w:name="_Toc94165925"/>
      <w:bookmarkStart w:id="346" w:name="_Toc94166012"/>
      <w:bookmarkStart w:id="347" w:name="_Toc93946093"/>
      <w:bookmarkStart w:id="348" w:name="_Toc93946955"/>
      <w:bookmarkStart w:id="349" w:name="_Toc93948567"/>
      <w:bookmarkStart w:id="350" w:name="_Toc94001373"/>
      <w:bookmarkStart w:id="351" w:name="_Toc94001429"/>
      <w:bookmarkStart w:id="352" w:name="_Toc94165262"/>
      <w:bookmarkStart w:id="353" w:name="_Toc94165316"/>
      <w:bookmarkStart w:id="354" w:name="_Toc94165370"/>
      <w:bookmarkStart w:id="355" w:name="_Toc94165871"/>
      <w:bookmarkStart w:id="356" w:name="_Toc94165926"/>
      <w:bookmarkStart w:id="357" w:name="_Toc94166013"/>
      <w:bookmarkStart w:id="358" w:name="_Toc93946094"/>
      <w:bookmarkStart w:id="359" w:name="_Toc93946956"/>
      <w:bookmarkStart w:id="360" w:name="_Toc93948568"/>
      <w:bookmarkStart w:id="361" w:name="_Toc94001374"/>
      <w:bookmarkStart w:id="362" w:name="_Toc94001430"/>
      <w:bookmarkStart w:id="363" w:name="_Toc94165263"/>
      <w:bookmarkStart w:id="364" w:name="_Toc94165317"/>
      <w:bookmarkStart w:id="365" w:name="_Toc94165371"/>
      <w:bookmarkStart w:id="366" w:name="_Toc94165872"/>
      <w:bookmarkStart w:id="367" w:name="_Toc94165927"/>
      <w:bookmarkStart w:id="368" w:name="_Toc94166014"/>
      <w:bookmarkStart w:id="369" w:name="_Toc93946095"/>
      <w:bookmarkStart w:id="370" w:name="_Toc93946957"/>
      <w:bookmarkStart w:id="371" w:name="_Toc93948569"/>
      <w:bookmarkStart w:id="372" w:name="_Toc94001375"/>
      <w:bookmarkStart w:id="373" w:name="_Toc94001431"/>
      <w:bookmarkStart w:id="374" w:name="_Toc94165264"/>
      <w:bookmarkStart w:id="375" w:name="_Toc94165318"/>
      <w:bookmarkStart w:id="376" w:name="_Toc94165372"/>
      <w:bookmarkStart w:id="377" w:name="_Toc94165873"/>
      <w:bookmarkStart w:id="378" w:name="_Toc94165928"/>
      <w:bookmarkStart w:id="379" w:name="_Toc94166015"/>
      <w:bookmarkStart w:id="380" w:name="_Toc93946096"/>
      <w:bookmarkStart w:id="381" w:name="_Toc93946958"/>
      <w:bookmarkStart w:id="382" w:name="_Toc93948570"/>
      <w:bookmarkStart w:id="383" w:name="_Toc94001376"/>
      <w:bookmarkStart w:id="384" w:name="_Toc94001432"/>
      <w:bookmarkStart w:id="385" w:name="_Toc94165265"/>
      <w:bookmarkStart w:id="386" w:name="_Toc94165319"/>
      <w:bookmarkStart w:id="387" w:name="_Toc94165373"/>
      <w:bookmarkStart w:id="388" w:name="_Toc94165874"/>
      <w:bookmarkStart w:id="389" w:name="_Toc94165929"/>
      <w:bookmarkStart w:id="390" w:name="_Toc94166016"/>
      <w:bookmarkStart w:id="391" w:name="_Toc93946097"/>
      <w:bookmarkStart w:id="392" w:name="_Toc93946959"/>
      <w:bookmarkStart w:id="393" w:name="_Toc93948571"/>
      <w:bookmarkStart w:id="394" w:name="_Toc94001377"/>
      <w:bookmarkStart w:id="395" w:name="_Toc94001433"/>
      <w:bookmarkStart w:id="396" w:name="_Toc94165266"/>
      <w:bookmarkStart w:id="397" w:name="_Toc94165320"/>
      <w:bookmarkStart w:id="398" w:name="_Toc94165374"/>
      <w:bookmarkStart w:id="399" w:name="_Toc94165875"/>
      <w:bookmarkStart w:id="400" w:name="_Toc94165930"/>
      <w:bookmarkStart w:id="401" w:name="_Toc94166017"/>
      <w:bookmarkStart w:id="402" w:name="_Toc93946098"/>
      <w:bookmarkStart w:id="403" w:name="_Toc93946960"/>
      <w:bookmarkStart w:id="404" w:name="_Toc93948572"/>
      <w:bookmarkStart w:id="405" w:name="_Toc94001378"/>
      <w:bookmarkStart w:id="406" w:name="_Toc94001434"/>
      <w:bookmarkStart w:id="407" w:name="_Toc94165267"/>
      <w:bookmarkStart w:id="408" w:name="_Toc94165321"/>
      <w:bookmarkStart w:id="409" w:name="_Toc94165375"/>
      <w:bookmarkStart w:id="410" w:name="_Toc94165876"/>
      <w:bookmarkStart w:id="411" w:name="_Toc94165931"/>
      <w:bookmarkStart w:id="412" w:name="_Toc94166018"/>
      <w:bookmarkStart w:id="413" w:name="_Toc17860093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t>Materialen en grondstoffen</w:t>
      </w:r>
      <w:bookmarkEnd w:id="413"/>
    </w:p>
    <w:p w14:paraId="2A17F1D6" w14:textId="77777777" w:rsidR="00D25811" w:rsidRDefault="00D25811" w:rsidP="00D25811">
      <w:pPr>
        <w:pStyle w:val="Concordantie"/>
      </w:pPr>
      <w:r>
        <w:t>Doelen vanuit regelgeving</w:t>
      </w:r>
    </w:p>
    <w:p w14:paraId="73A56758" w14:textId="5D4AF253" w:rsidR="00D25811" w:rsidRDefault="00E91FE0" w:rsidP="00FA1A5C">
      <w:pPr>
        <w:pStyle w:val="MDSMDBK"/>
      </w:pPr>
      <w:r>
        <w:t xml:space="preserve">VH </w:t>
      </w:r>
      <w:r w:rsidR="00BE3548">
        <w:t>02</w:t>
      </w:r>
      <w:r w:rsidR="00D25811">
        <w:tab/>
      </w:r>
      <w:r w:rsidR="00FA1A5C">
        <w:t>De leerlingen analyseren eigenschappen en toepassingen van vaak gebruikt materiaal, hulpmiddelen en grondstoffen bij het bereiden en bedienen van voeding.</w:t>
      </w:r>
      <w:r w:rsidR="00D25811">
        <w:t xml:space="preserve"> (LPD </w:t>
      </w:r>
      <w:r w:rsidR="00BE3548">
        <w:t>1, 2</w:t>
      </w:r>
      <w:r w:rsidR="00D25811">
        <w:t>)</w:t>
      </w:r>
    </w:p>
    <w:p w14:paraId="5955F274" w14:textId="00F6956F" w:rsidR="00C205D1" w:rsidRPr="00D25811" w:rsidRDefault="00C205D1" w:rsidP="00D25811">
      <w:pPr>
        <w:pStyle w:val="Doel"/>
      </w:pPr>
      <w:r w:rsidRPr="00D25811">
        <w:t xml:space="preserve">De leerlingen </w:t>
      </w:r>
      <w:r w:rsidR="003A0DF9">
        <w:t>analyseren</w:t>
      </w:r>
      <w:r w:rsidR="00A715EF">
        <w:t xml:space="preserve"> </w:t>
      </w:r>
      <w:r w:rsidRPr="00D25811">
        <w:t>eigenschappen</w:t>
      </w:r>
      <w:r w:rsidR="00A715EF">
        <w:t xml:space="preserve"> en toepassingen van vaak gebruikt materiaal</w:t>
      </w:r>
      <w:r w:rsidR="00997C59">
        <w:t xml:space="preserve"> en </w:t>
      </w:r>
      <w:r w:rsidR="00F72C2C">
        <w:t xml:space="preserve">hulpmiddelen </w:t>
      </w:r>
      <w:r w:rsidRPr="00D25811">
        <w:t>bij het bereiden en bedienen van voeding.</w:t>
      </w:r>
    </w:p>
    <w:p w14:paraId="542426A0" w14:textId="0ECF6FD6" w:rsidR="00C205D1" w:rsidRDefault="00F27A6C" w:rsidP="00F21C51">
      <w:pPr>
        <w:pStyle w:val="WenkDuiding"/>
      </w:pPr>
      <w:r>
        <w:t>Het betreft</w:t>
      </w:r>
      <w:r w:rsidR="00C205D1">
        <w:t xml:space="preserve"> materialen </w:t>
      </w:r>
      <w:r w:rsidR="00991E35">
        <w:t xml:space="preserve">en hulpmiddelen </w:t>
      </w:r>
      <w:r w:rsidR="00C205D1">
        <w:t>die nodig zijn bij het bereiden van eenvoudige producten (bakkerij, slagerij) of gerechten (keuken) of bij courante handelingen in de zaal.</w:t>
      </w:r>
    </w:p>
    <w:p w14:paraId="09EAB84C" w14:textId="0B01CEDD" w:rsidR="00C205D1" w:rsidRDefault="00C205D1" w:rsidP="00892185">
      <w:pPr>
        <w:pStyle w:val="Wenk"/>
      </w:pPr>
      <w:r>
        <w:t xml:space="preserve">Je kan een verklaring laten zoeken waarom onderhoud en reiniging op een bepaalde manier of werkwijze </w:t>
      </w:r>
      <w:r w:rsidR="004F1776">
        <w:t>gebeurt</w:t>
      </w:r>
      <w:r>
        <w:t xml:space="preserve"> en de </w:t>
      </w:r>
      <w:hyperlink w:anchor="_Onderzoeksmethode" w:history="1">
        <w:r w:rsidRPr="002F7E1A">
          <w:rPr>
            <w:rStyle w:val="Hyperlink"/>
          </w:rPr>
          <w:t>onderzoeksmethode</w:t>
        </w:r>
      </w:hyperlink>
      <w:r>
        <w:t xml:space="preserve"> </w:t>
      </w:r>
      <w:r w:rsidR="009D354F">
        <w:t xml:space="preserve">laten </w:t>
      </w:r>
      <w:r>
        <w:t>hanteren.</w:t>
      </w:r>
    </w:p>
    <w:p w14:paraId="39E6F3EA" w14:textId="5F699806" w:rsidR="007E4113" w:rsidRDefault="00E40D9D" w:rsidP="00F21C51">
      <w:pPr>
        <w:pStyle w:val="Wenk"/>
      </w:pPr>
      <w:r>
        <w:t>Mogelijke onderwerpen:</w:t>
      </w:r>
    </w:p>
    <w:p w14:paraId="3605C079" w14:textId="77C1AB9B" w:rsidR="007E4113" w:rsidRDefault="007E4113" w:rsidP="007E4113">
      <w:pPr>
        <w:pStyle w:val="Wenkops1"/>
      </w:pPr>
      <w:r>
        <w:t>de werking tussen huishoudtoestellen en professionele varianten vergelijken</w:t>
      </w:r>
      <w:r w:rsidR="00ED3C26">
        <w:t xml:space="preserve"> (bv. </w:t>
      </w:r>
      <w:r>
        <w:t xml:space="preserve">professionele menger-klopper </w:t>
      </w:r>
      <w:r w:rsidR="000E61BF">
        <w:t>en</w:t>
      </w:r>
      <w:r>
        <w:t xml:space="preserve"> huishoudelijke handmixer/klopper, inductieplaat </w:t>
      </w:r>
      <w:r w:rsidR="000E61BF">
        <w:t>en</w:t>
      </w:r>
      <w:r>
        <w:t xml:space="preserve"> gasvuur</w:t>
      </w:r>
      <w:r w:rsidR="00ED3C26">
        <w:t>)</w:t>
      </w:r>
      <w:r>
        <w:t>;</w:t>
      </w:r>
    </w:p>
    <w:p w14:paraId="32422FFC" w14:textId="08456D5A" w:rsidR="007E4113" w:rsidRDefault="007E4113" w:rsidP="007E4113">
      <w:pPr>
        <w:pStyle w:val="Wenkops1"/>
      </w:pPr>
      <w:r>
        <w:t>prijs-kwaliteitsverhouding vergelijken;</w:t>
      </w:r>
    </w:p>
    <w:p w14:paraId="37486863" w14:textId="30A1845E" w:rsidR="00C205D1" w:rsidRDefault="007E4113" w:rsidP="00C621E3">
      <w:pPr>
        <w:pStyle w:val="Wenkops1"/>
      </w:pPr>
      <w:r>
        <w:t xml:space="preserve">de </w:t>
      </w:r>
      <w:r w:rsidR="00C205D1">
        <w:t>eigenschappen van de materialen gebruikt in de huishoudelijke keuken en professionele keuken vergelijken, zoals de voor- en nadelen van het gebruik van inox t.o.v. andere materialen</w:t>
      </w:r>
      <w:r w:rsidR="00C621E3">
        <w:t>.</w:t>
      </w:r>
    </w:p>
    <w:p w14:paraId="065CD9EC" w14:textId="75FEBC83" w:rsidR="00C205D1" w:rsidRDefault="00C205D1" w:rsidP="00D25811">
      <w:pPr>
        <w:pStyle w:val="Doel"/>
      </w:pPr>
      <w:r>
        <w:t xml:space="preserve">De leerlingen </w:t>
      </w:r>
      <w:r w:rsidR="00BA7E3A">
        <w:t xml:space="preserve">analyseren eigenschappen en toepassingen van </w:t>
      </w:r>
      <w:r w:rsidR="00B02F5C">
        <w:t xml:space="preserve">vaak gebruikte </w:t>
      </w:r>
      <w:r>
        <w:t>grondstoffen bij het bereiden van</w:t>
      </w:r>
      <w:r w:rsidR="00B02F5C">
        <w:t xml:space="preserve"> </w:t>
      </w:r>
      <w:r>
        <w:t>voeding.</w:t>
      </w:r>
    </w:p>
    <w:p w14:paraId="569B5265" w14:textId="6B1BA6DF" w:rsidR="00C205D1" w:rsidRDefault="00603A07" w:rsidP="00C621E3">
      <w:pPr>
        <w:pStyle w:val="Wenk"/>
      </w:pPr>
      <w:r>
        <w:t>E</w:t>
      </w:r>
      <w:r w:rsidR="00C205D1">
        <w:t xml:space="preserve">igenschappen </w:t>
      </w:r>
      <w:r>
        <w:t>zo</w:t>
      </w:r>
      <w:r w:rsidR="00C205D1">
        <w:t>als herkomst, indeling van grondstoffen, houdbaarheid, samenstelling, voedingswaarde, kostprijs, smaak, geur, uitzicht, seizoensgebondenheid … in functie van duurzaamheid, gezondheid</w:t>
      </w:r>
      <w:r w:rsidR="005D7F1E">
        <w:t xml:space="preserve"> en </w:t>
      </w:r>
      <w:r w:rsidR="00C205D1">
        <w:t>kwaliteit</w:t>
      </w:r>
      <w:r w:rsidR="005D7F1E">
        <w:t>.</w:t>
      </w:r>
    </w:p>
    <w:p w14:paraId="27DBA082" w14:textId="081293A1" w:rsidR="00C205D1" w:rsidRDefault="00C205D1" w:rsidP="00C621E3">
      <w:pPr>
        <w:pStyle w:val="Wenk"/>
      </w:pPr>
      <w:r>
        <w:t xml:space="preserve">Je kan de eigenschappen </w:t>
      </w:r>
      <w:r w:rsidR="00E7580E">
        <w:t xml:space="preserve">van een aardappel </w:t>
      </w:r>
      <w:r>
        <w:t xml:space="preserve">laten </w:t>
      </w:r>
      <w:r w:rsidR="00E7580E">
        <w:t xml:space="preserve">analyseren </w:t>
      </w:r>
      <w:r>
        <w:t>in functie van het gebruik als kookaardappel</w:t>
      </w:r>
      <w:r w:rsidR="00B13A46">
        <w:t xml:space="preserve"> of als</w:t>
      </w:r>
      <w:r>
        <w:t xml:space="preserve"> frietaardappel</w:t>
      </w:r>
      <w:r w:rsidR="00B13A46">
        <w:t>.</w:t>
      </w:r>
    </w:p>
    <w:p w14:paraId="0AF49100" w14:textId="0F7710F5" w:rsidR="000A3D26" w:rsidRDefault="00C205D1" w:rsidP="00C621E3">
      <w:pPr>
        <w:pStyle w:val="Wenk"/>
      </w:pPr>
      <w:r>
        <w:t xml:space="preserve">Je kan een bewerkt en onbewerkt product, een kant en klaar product </w:t>
      </w:r>
      <w:r w:rsidR="00DC6DD7">
        <w:t xml:space="preserve">en </w:t>
      </w:r>
      <w:r>
        <w:t>een eigen gemaakt product</w:t>
      </w:r>
      <w:r w:rsidR="00D670A0">
        <w:t xml:space="preserve"> (bv. </w:t>
      </w:r>
      <w:r>
        <w:t>pasta</w:t>
      </w:r>
      <w:r w:rsidR="00D670A0">
        <w:t>)</w:t>
      </w:r>
      <w:r>
        <w:t xml:space="preserve"> </w:t>
      </w:r>
      <w:r w:rsidR="00DC6DD7">
        <w:t>laten analyseren</w:t>
      </w:r>
      <w:r>
        <w:t>.</w:t>
      </w:r>
    </w:p>
    <w:p w14:paraId="2FA95A78" w14:textId="028C8FCD" w:rsidR="00C205D1" w:rsidRDefault="000A3D26" w:rsidP="00C621E3">
      <w:pPr>
        <w:pStyle w:val="Wenk"/>
      </w:pPr>
      <w:r>
        <w:t xml:space="preserve">Je kan dit </w:t>
      </w:r>
      <w:r w:rsidR="0025316F">
        <w:t>leerplan</w:t>
      </w:r>
      <w:r>
        <w:t xml:space="preserve">doel bereiken door een bezoek te brengen aan markten, </w:t>
      </w:r>
      <w:r>
        <w:lastRenderedPageBreak/>
        <w:t>veilingen, vismijnen, groothandels …</w:t>
      </w:r>
    </w:p>
    <w:p w14:paraId="1E592D0A" w14:textId="4AE09ACE" w:rsidR="00C205D1" w:rsidRDefault="00C205D1" w:rsidP="00F21C51">
      <w:pPr>
        <w:pStyle w:val="Wenkextra"/>
      </w:pPr>
      <w:r>
        <w:t xml:space="preserve">Je kan de leerling ook uitdagen met minder gekende grondstoffen en linken leggen met andere culturen, </w:t>
      </w:r>
      <w:r w:rsidR="00E3580B">
        <w:t xml:space="preserve">met </w:t>
      </w:r>
      <w:r>
        <w:t>andere gebruiken,</w:t>
      </w:r>
      <w:r w:rsidR="00E3580B">
        <w:t xml:space="preserve"> met</w:t>
      </w:r>
      <w:r>
        <w:t xml:space="preserve"> in de professionele context gebruikte producten</w:t>
      </w:r>
      <w:r w:rsidR="00E0234F">
        <w:t xml:space="preserve"> (</w:t>
      </w:r>
      <w:r>
        <w:t>exotische vruchten, rietsuiker …</w:t>
      </w:r>
      <w:r w:rsidR="00E0234F">
        <w:t>).</w:t>
      </w:r>
    </w:p>
    <w:p w14:paraId="495C1095" w14:textId="4A40CA21" w:rsidR="00C205D1" w:rsidRDefault="00C205D1" w:rsidP="00F21C51">
      <w:pPr>
        <w:pStyle w:val="DoelExtra"/>
      </w:pPr>
      <w:bookmarkStart w:id="414" w:name="_Toc177394228"/>
      <w:bookmarkStart w:id="415" w:name="_Toc178332621"/>
      <w:bookmarkStart w:id="416" w:name="_Toc178600935"/>
      <w:r>
        <w:t xml:space="preserve">De </w:t>
      </w:r>
      <w:r w:rsidR="00D11756">
        <w:t>l</w:t>
      </w:r>
      <w:r>
        <w:t>eerlingen verklaren de typische inrichting van ruimtes in voeding en horeca</w:t>
      </w:r>
      <w:r w:rsidR="009E651F">
        <w:t>.</w:t>
      </w:r>
      <w:bookmarkEnd w:id="414"/>
      <w:bookmarkEnd w:id="415"/>
      <w:bookmarkEnd w:id="416"/>
    </w:p>
    <w:p w14:paraId="64371067" w14:textId="32972091" w:rsidR="003D0ECF" w:rsidRPr="00177E3A" w:rsidRDefault="0031676B" w:rsidP="003D0ECF">
      <w:pPr>
        <w:pStyle w:val="Afbakening"/>
      </w:pPr>
      <w:bookmarkStart w:id="417" w:name="_Hlk62070486"/>
      <w:r>
        <w:t>B</w:t>
      </w:r>
      <w:r w:rsidR="003D0ECF" w:rsidRPr="00177E3A">
        <w:t>akkerij, slagerij, keuken, restaurant</w:t>
      </w:r>
    </w:p>
    <w:bookmarkEnd w:id="417"/>
    <w:p w14:paraId="5B7FD1A0" w14:textId="1FA4CC69" w:rsidR="00C205D1" w:rsidRDefault="00C205D1" w:rsidP="00C621E3">
      <w:pPr>
        <w:pStyle w:val="Wenk"/>
      </w:pPr>
      <w:r>
        <w:t>Je kan de leerling</w:t>
      </w:r>
      <w:r w:rsidR="001265F8">
        <w:t>en</w:t>
      </w:r>
      <w:r>
        <w:t xml:space="preserve"> de functie en plaatsing van de meest noodzakelijke toestellen in een professionele werkomgeving (bakkerij, slagerij, keuken, restaurant) laten beschrijven, verklaren en verbanden laten leggen met de inrichting van de didactische werkplaats, zoals de scheiding van gedeeltes waar rauwe en bereide producten </w:t>
      </w:r>
      <w:r w:rsidR="008C5417">
        <w:t xml:space="preserve">worden </w:t>
      </w:r>
      <w:r>
        <w:t>verwerkt, de scheiding tussen productie- en afwasruimte …</w:t>
      </w:r>
    </w:p>
    <w:p w14:paraId="5199DCFD" w14:textId="361B1512" w:rsidR="00C205D1" w:rsidRDefault="00C205D1" w:rsidP="00C621E3">
      <w:pPr>
        <w:pStyle w:val="Wenk"/>
      </w:pPr>
      <w:r>
        <w:t>Je kan d</w:t>
      </w:r>
      <w:r w:rsidR="00E904D9">
        <w:t>it</w:t>
      </w:r>
      <w:r>
        <w:t xml:space="preserve"> </w:t>
      </w:r>
      <w:r w:rsidR="0031676B">
        <w:t>leerplan</w:t>
      </w:r>
      <w:r>
        <w:t>doel realiseren door een bezoek te brengen aan professionele ruimtes</w:t>
      </w:r>
      <w:r w:rsidR="0031676B">
        <w:t>.</w:t>
      </w:r>
    </w:p>
    <w:p w14:paraId="16BFA50A" w14:textId="66F40886" w:rsidR="00C205D1" w:rsidRDefault="00C205D1" w:rsidP="001031C4">
      <w:pPr>
        <w:pStyle w:val="Kop2"/>
      </w:pPr>
      <w:bookmarkStart w:id="418" w:name="_Toc178600936"/>
      <w:r>
        <w:t>Technieken, planning en organisatie</w:t>
      </w:r>
      <w:bookmarkEnd w:id="418"/>
    </w:p>
    <w:p w14:paraId="2672C629" w14:textId="77777777" w:rsidR="00790C22" w:rsidRDefault="00790C22" w:rsidP="00790C22">
      <w:pPr>
        <w:pStyle w:val="Concordantie"/>
      </w:pPr>
      <w:r>
        <w:t>Doelen vanuit regelgeving</w:t>
      </w:r>
    </w:p>
    <w:p w14:paraId="7CD34F9D" w14:textId="32992B14" w:rsidR="009600E1" w:rsidRDefault="005E5627" w:rsidP="00790C22">
      <w:pPr>
        <w:pStyle w:val="MDSMDBK"/>
      </w:pPr>
      <w:r>
        <w:t>VH 01</w:t>
      </w:r>
      <w:r w:rsidR="000B1797">
        <w:tab/>
      </w:r>
      <w:r w:rsidR="001F5157" w:rsidRPr="001F5157">
        <w:t>De leerlingen lichten contexten toe waarin voeding en/of horeca een belangrijke rol spelen.</w:t>
      </w:r>
      <w:r w:rsidR="001F5157">
        <w:t xml:space="preserve"> (LPD</w:t>
      </w:r>
      <w:r w:rsidR="00694030">
        <w:t xml:space="preserve"> 8, 19</w:t>
      </w:r>
      <w:r w:rsidR="00FE1103">
        <w:t>)</w:t>
      </w:r>
    </w:p>
    <w:p w14:paraId="431948FA" w14:textId="240C5124" w:rsidR="009600E1" w:rsidRDefault="005E5627" w:rsidP="00790C22">
      <w:pPr>
        <w:pStyle w:val="MDSMDBK"/>
      </w:pPr>
      <w:r>
        <w:t>VH 03</w:t>
      </w:r>
      <w:r w:rsidR="00BA1F2D">
        <w:tab/>
      </w:r>
      <w:r w:rsidR="005666F6">
        <w:t>De leerlingen stellen een plan van aanpak op en passen dit toe bij het realiseren van een opdracht. (LPD</w:t>
      </w:r>
      <w:r w:rsidR="00960222">
        <w:t xml:space="preserve"> 6, 7</w:t>
      </w:r>
      <w:r w:rsidR="005666F6">
        <w:t>)</w:t>
      </w:r>
    </w:p>
    <w:p w14:paraId="1C28CE04" w14:textId="535760BB" w:rsidR="00790C22" w:rsidRDefault="00790C22" w:rsidP="00790C22">
      <w:pPr>
        <w:pStyle w:val="MDSMDBK"/>
      </w:pPr>
      <w:r>
        <w:t>VH 0</w:t>
      </w:r>
      <w:r w:rsidR="005E5627">
        <w:t>6</w:t>
      </w:r>
      <w:r>
        <w:tab/>
      </w:r>
      <w:r w:rsidR="008B4224" w:rsidRPr="008B4224">
        <w:t>De leerlingen passen basistechnieken toe in de context van voeding en/of horeca</w:t>
      </w:r>
      <w:r>
        <w:t>. (LPD</w:t>
      </w:r>
      <w:r w:rsidR="008B4224">
        <w:t xml:space="preserve"> </w:t>
      </w:r>
      <w:r w:rsidR="00383917">
        <w:t>4</w:t>
      </w:r>
      <w:r w:rsidR="00B82557">
        <w:t>, 5</w:t>
      </w:r>
      <w:r>
        <w:t>)</w:t>
      </w:r>
    </w:p>
    <w:p w14:paraId="7E012441" w14:textId="1DEFF0E9" w:rsidR="00C205D1" w:rsidRDefault="00C205D1" w:rsidP="00F21C51">
      <w:pPr>
        <w:pStyle w:val="Doel"/>
        <w:numPr>
          <w:ilvl w:val="0"/>
          <w:numId w:val="34"/>
        </w:numPr>
      </w:pPr>
      <w:bookmarkStart w:id="419" w:name="_Hlk93944732"/>
      <w:r>
        <w:t xml:space="preserve">De leerlingen </w:t>
      </w:r>
      <w:r w:rsidR="00400CDE">
        <w:t>passen basistechnieken toe</w:t>
      </w:r>
      <w:r>
        <w:t xml:space="preserve"> bij </w:t>
      </w:r>
      <w:r w:rsidR="00400CDE">
        <w:t xml:space="preserve">het </w:t>
      </w:r>
      <w:r>
        <w:t>bereiden en bedienen.</w:t>
      </w:r>
      <w:bookmarkEnd w:id="419"/>
    </w:p>
    <w:p w14:paraId="1FC645CD" w14:textId="77777777" w:rsidR="00C205D1" w:rsidRDefault="00C205D1" w:rsidP="001031C4">
      <w:pPr>
        <w:pStyle w:val="Wenk"/>
      </w:pPr>
      <w:r>
        <w:t>Je kan kiezen voor handelingen en technieken die vertrekken van wat de leerling vanuit zijn thuissituatie al kent en kan. Van daaruit kan je de essentiële verschillen met de professionele contexten in voeding en horeca aantonen.</w:t>
      </w:r>
    </w:p>
    <w:p w14:paraId="1470906F" w14:textId="18F9D031" w:rsidR="00C205D1" w:rsidRDefault="00C205D1" w:rsidP="001031C4">
      <w:pPr>
        <w:pStyle w:val="Wenk"/>
      </w:pPr>
      <w:r>
        <w:t>Technieken moeten voldoende herhaald worden</w:t>
      </w:r>
      <w:r w:rsidR="00F86687">
        <w:t xml:space="preserve"> van begeleid naar meer</w:t>
      </w:r>
      <w:r w:rsidR="00F735C1">
        <w:t xml:space="preserve"> en meer zelfstandig</w:t>
      </w:r>
      <w:r>
        <w:t>, maar hoeven niet altijd in dezelfde context te gebeuren.</w:t>
      </w:r>
    </w:p>
    <w:p w14:paraId="59BDC666" w14:textId="02777759" w:rsidR="00254EEA" w:rsidRDefault="00254EEA" w:rsidP="001031C4">
      <w:pPr>
        <w:pStyle w:val="Wenk"/>
      </w:pPr>
      <w:r>
        <w:t xml:space="preserve">Je kan </w:t>
      </w:r>
      <w:r w:rsidRPr="00254EEA">
        <w:t>enkele basisvaktermen aanbrengen en wijzen op de bijdrage die vaktaal levert tot een beter en efficiënter functioneren in een praktijksituatie.</w:t>
      </w:r>
    </w:p>
    <w:p w14:paraId="66369A3D" w14:textId="77777777" w:rsidR="00C205D1" w:rsidRDefault="00C205D1" w:rsidP="008A3213">
      <w:pPr>
        <w:pStyle w:val="Doel"/>
      </w:pPr>
      <w:bookmarkStart w:id="420" w:name="_Toc177394230"/>
      <w:r>
        <w:t>De leerlingen meten en wegen juist af.</w:t>
      </w:r>
      <w:bookmarkEnd w:id="420"/>
    </w:p>
    <w:p w14:paraId="4E1B07D7" w14:textId="378F7AC6" w:rsidR="00015A23" w:rsidRDefault="004171CF" w:rsidP="00F21C51">
      <w:pPr>
        <w:pStyle w:val="WenkDuiding"/>
      </w:pPr>
      <w:r>
        <w:t>Dit leerplandoel legt expliciet de klemtoon op het juist leren omgaan met hoeveelheden en de omrekening van eenheden.</w:t>
      </w:r>
      <w:r w:rsidRPr="004171CF">
        <w:t xml:space="preserve"> </w:t>
      </w:r>
      <w:r>
        <w:t xml:space="preserve">Het </w:t>
      </w:r>
      <w:r w:rsidR="00B31E72">
        <w:t>correcte</w:t>
      </w:r>
      <w:r>
        <w:t xml:space="preserve"> gebruik van weegschaal en maatbeker dient voldoende aandacht te krijgen</w:t>
      </w:r>
      <w:r w:rsidR="001C674F">
        <w:t xml:space="preserve"> evenals het uniform gebruik van de juiste en conventionele eenheden.</w:t>
      </w:r>
      <w:r w:rsidR="00C47F11">
        <w:t xml:space="preserve"> Werken met meetbare grootheden </w:t>
      </w:r>
      <w:r w:rsidR="002C0A46">
        <w:t>(bv. werken met gram i.p.v. koffielepel) e</w:t>
      </w:r>
      <w:r w:rsidR="00265070">
        <w:t xml:space="preserve">n consequent werken met eenvoudige eenheden (cl, dl, l, g, kg …) </w:t>
      </w:r>
      <w:r w:rsidR="00C47F11">
        <w:t>verdien</w:t>
      </w:r>
      <w:r w:rsidR="00265070">
        <w:t>en</w:t>
      </w:r>
      <w:r w:rsidR="00C47F11">
        <w:t xml:space="preserve"> de voorkeur</w:t>
      </w:r>
      <w:r w:rsidR="002C0A46">
        <w:t>.</w:t>
      </w:r>
    </w:p>
    <w:p w14:paraId="5E250A58" w14:textId="42B4B55A" w:rsidR="00C205D1" w:rsidRDefault="00C205D1" w:rsidP="001031C4">
      <w:pPr>
        <w:pStyle w:val="Wenk"/>
      </w:pPr>
      <w:r>
        <w:t xml:space="preserve">Je kan </w:t>
      </w:r>
      <w:r w:rsidR="0056677A">
        <w:t xml:space="preserve">de leerlingen </w:t>
      </w:r>
      <w:r>
        <w:t>laten schatten als controlefunctie.</w:t>
      </w:r>
    </w:p>
    <w:p w14:paraId="4E0AC4AF" w14:textId="299E1776" w:rsidR="00C205D1" w:rsidRDefault="00C205D1" w:rsidP="001031C4">
      <w:pPr>
        <w:pStyle w:val="Wenk"/>
      </w:pPr>
      <w:r>
        <w:t xml:space="preserve">Je kan het verband leggen met </w:t>
      </w:r>
      <w:r w:rsidR="00CB4766">
        <w:t>LPD 15</w:t>
      </w:r>
      <w:r>
        <w:t>.</w:t>
      </w:r>
    </w:p>
    <w:p w14:paraId="529B8DA6" w14:textId="2AEBE0FC" w:rsidR="00C205D1" w:rsidRDefault="00C205D1" w:rsidP="00F21C51">
      <w:pPr>
        <w:pStyle w:val="Wenkextra"/>
      </w:pPr>
      <w:r>
        <w:t>J</w:t>
      </w:r>
      <w:r w:rsidR="00670A2B">
        <w:t>e</w:t>
      </w:r>
      <w:r>
        <w:t xml:space="preserve"> kan de leerling hoeveelheden in een receptenfiche laten omrekenen in functie van het aantal personen bv. de hoeveelheden in een recept voor 4 of 8 personen omzetten naar hoeveelheden nodig voor 10 personen</w:t>
      </w:r>
      <w:r w:rsidR="00D12596">
        <w:t>.</w:t>
      </w:r>
      <w:r w:rsidR="004E7F75" w:rsidRPr="004E7F75">
        <w:t xml:space="preserve"> </w:t>
      </w:r>
      <w:r w:rsidR="004E7F75">
        <w:t xml:space="preserve">Je kan </w:t>
      </w:r>
      <w:r w:rsidR="00372394">
        <w:t>ze</w:t>
      </w:r>
      <w:r w:rsidR="004E7F75">
        <w:t xml:space="preserve"> omzettingstabellen laten gebruiken, bv. hoeveelheden voor een brood van 500g omzetten voor een brood van 750g.</w:t>
      </w:r>
    </w:p>
    <w:p w14:paraId="77D72186" w14:textId="6B4AFE7D" w:rsidR="00C205D1" w:rsidRDefault="00C205D1" w:rsidP="00F21C51">
      <w:pPr>
        <w:pStyle w:val="Doel"/>
        <w:numPr>
          <w:ilvl w:val="0"/>
          <w:numId w:val="36"/>
        </w:numPr>
      </w:pPr>
      <w:r>
        <w:lastRenderedPageBreak/>
        <w:t>De leerlingen plannen en organiseren de bereidingen en bediening van voeding en dranken</w:t>
      </w:r>
      <w:r w:rsidR="009E651F">
        <w:t>.</w:t>
      </w:r>
    </w:p>
    <w:p w14:paraId="132A2A27" w14:textId="5899FB84" w:rsidR="00C205D1" w:rsidRDefault="00912FD7" w:rsidP="00D12596">
      <w:pPr>
        <w:pStyle w:val="Wenk"/>
      </w:pPr>
      <w:r>
        <w:t>Leerlingen</w:t>
      </w:r>
      <w:r w:rsidR="0079062D">
        <w:t xml:space="preserve"> </w:t>
      </w:r>
      <w:r w:rsidR="00C205D1">
        <w:t xml:space="preserve">leren </w:t>
      </w:r>
      <w:r>
        <w:t xml:space="preserve">eerst </w:t>
      </w:r>
      <w:r w:rsidR="00C205D1">
        <w:t>omgaan met instructiekaarten, techniekkaart, receptenfiche, stappenplan … (interpreteren en omzetten voor praktische toepassing)</w:t>
      </w:r>
      <w:r w:rsidR="00D95D01">
        <w:t>:</w:t>
      </w:r>
      <w:r w:rsidR="00C205D1">
        <w:t xml:space="preserve"> bv. grondstoffen bepalen en klaarzetten, werkvolgorde bepalen, volgorde van de handelingen bij de ontvangst van gasten</w:t>
      </w:r>
      <w:r w:rsidR="00D3163B">
        <w:t>.</w:t>
      </w:r>
      <w:r w:rsidR="0079062D">
        <w:t xml:space="preserve"> Nadien </w:t>
      </w:r>
      <w:r w:rsidR="004C399F">
        <w:t xml:space="preserve">kan je </w:t>
      </w:r>
      <w:r w:rsidR="009D6ADF">
        <w:t xml:space="preserve">de </w:t>
      </w:r>
      <w:r w:rsidR="004C399F">
        <w:t xml:space="preserve">leerlingen ertoe brengen dat ze </w:t>
      </w:r>
      <w:r w:rsidR="00801E7D">
        <w:t>een zekere zelforganisatie ontwikkelen en zelf de omgeving organiseren.</w:t>
      </w:r>
      <w:r w:rsidR="004C399F">
        <w:t xml:space="preserve"> </w:t>
      </w:r>
    </w:p>
    <w:p w14:paraId="38051D8F" w14:textId="5190109E" w:rsidR="00C205D1" w:rsidRDefault="00720437" w:rsidP="00D12596">
      <w:pPr>
        <w:pStyle w:val="Wenk"/>
      </w:pPr>
      <w:r>
        <w:t>Dit leerplandoel kan je koppelen aan arbeidsefficiëntie</w:t>
      </w:r>
      <w:r w:rsidR="00C205D1">
        <w:t xml:space="preserve"> (bv. zo weinig mogelijk dubbele trajecten vanuit het </w:t>
      </w:r>
      <w:r w:rsidR="00F23DC8">
        <w:t>‘</w:t>
      </w:r>
      <w:r w:rsidR="00C205D1">
        <w:t>zonder lege handen te lopen</w:t>
      </w:r>
      <w:r w:rsidR="00F23DC8">
        <w:t>’</w:t>
      </w:r>
      <w:r w:rsidR="00C205D1">
        <w:t>-principe).</w:t>
      </w:r>
    </w:p>
    <w:p w14:paraId="6FFAC50E" w14:textId="77777777" w:rsidR="00C205D1" w:rsidRDefault="00C205D1" w:rsidP="00D25811">
      <w:pPr>
        <w:pStyle w:val="Doel"/>
      </w:pPr>
      <w:r>
        <w:t>De leerlingen bereiden en bedienen voeding en dranken.</w:t>
      </w:r>
    </w:p>
    <w:p w14:paraId="40C6769D" w14:textId="5CC2A906" w:rsidR="00C205D1" w:rsidRDefault="00CE617A" w:rsidP="00D12596">
      <w:pPr>
        <w:pStyle w:val="Wenk"/>
      </w:pPr>
      <w:r>
        <w:t>Ook</w:t>
      </w:r>
      <w:r w:rsidR="00C205D1">
        <w:t xml:space="preserve"> hedendaagse concepten en trends waar contexten (bakkerij, slagerij, koken, bedienen, presenteren</w:t>
      </w:r>
      <w:r w:rsidR="00A84018">
        <w:t>, logiesverstrekking</w:t>
      </w:r>
      <w:r w:rsidR="00C205D1">
        <w:t xml:space="preserve"> …) samenkomen</w:t>
      </w:r>
      <w:r>
        <w:t>, kunnen aan bod komen.</w:t>
      </w:r>
    </w:p>
    <w:p w14:paraId="1D74AFA9" w14:textId="61EA6348" w:rsidR="002A0D6B" w:rsidRDefault="002A0D6B" w:rsidP="00F21C51">
      <w:pPr>
        <w:pStyle w:val="Wenkextra"/>
      </w:pPr>
      <w:r>
        <w:t>E</w:t>
      </w:r>
      <w:r w:rsidR="00141418">
        <w:t>envoudige creaties laten maken</w:t>
      </w:r>
      <w:r w:rsidR="00D64081">
        <w:t xml:space="preserve"> waarbij</w:t>
      </w:r>
      <w:r w:rsidR="00141418">
        <w:t xml:space="preserve"> </w:t>
      </w:r>
      <w:r w:rsidR="00D64081">
        <w:t>j</w:t>
      </w:r>
      <w:r w:rsidR="00C205D1">
        <w:t xml:space="preserve">e </w:t>
      </w:r>
      <w:r w:rsidR="00D64081">
        <w:t>zelf</w:t>
      </w:r>
      <w:r w:rsidR="00C205D1">
        <w:t xml:space="preserve"> het creatieve aspect </w:t>
      </w:r>
      <w:r w:rsidR="00D64081">
        <w:t>aanbrengt</w:t>
      </w:r>
      <w:r w:rsidR="00222C6B">
        <w:t xml:space="preserve"> of uitgaat </w:t>
      </w:r>
      <w:r w:rsidR="00C205D1">
        <w:t>van de creativiteit en leefwereld van de leerling (bv. mocktails, recepten van grootouders, opwaarderen van traditionele gerechten …)</w:t>
      </w:r>
      <w:r w:rsidR="00863B83">
        <w:t>.</w:t>
      </w:r>
    </w:p>
    <w:p w14:paraId="01F59174" w14:textId="22E68DB1" w:rsidR="002A0D6B" w:rsidRDefault="00A24609" w:rsidP="00F21C51">
      <w:pPr>
        <w:pStyle w:val="Wenkops1"/>
      </w:pPr>
      <w:r>
        <w:t xml:space="preserve">Je kan de leerlingen </w:t>
      </w:r>
      <w:r w:rsidR="00C205D1">
        <w:t xml:space="preserve">op een eenvoudige manier </w:t>
      </w:r>
      <w:r w:rsidR="009F171C">
        <w:t>‘</w:t>
      </w:r>
      <w:r w:rsidR="00C205D1">
        <w:t>out of the box</w:t>
      </w:r>
      <w:r w:rsidR="009F171C">
        <w:t>’</w:t>
      </w:r>
      <w:r w:rsidR="00C205D1">
        <w:t xml:space="preserve"> </w:t>
      </w:r>
      <w:r>
        <w:t xml:space="preserve">laten </w:t>
      </w:r>
      <w:r w:rsidR="00C205D1">
        <w:t>denken. Het aanwakkeren van de creativiteit in o.a. bakkerij, slagerij, keuken en zaal kan bevorderend zijn voor de motivatie van de leerling.</w:t>
      </w:r>
    </w:p>
    <w:p w14:paraId="6AC18EC5" w14:textId="6F63B55F" w:rsidR="00C205D1" w:rsidRDefault="00897927" w:rsidP="00F21C51">
      <w:pPr>
        <w:pStyle w:val="Wenkops1"/>
      </w:pPr>
      <w:r>
        <w:t>In functie van een eenvoudige creatie</w:t>
      </w:r>
      <w:r w:rsidR="00C205D1">
        <w:t xml:space="preserve"> kunnen de leerlingen </w:t>
      </w:r>
      <w:r w:rsidR="000A3940">
        <w:t>op zoek gaan</w:t>
      </w:r>
      <w:r w:rsidR="00C205D1">
        <w:t xml:space="preserve"> naar nieuwe mogelijkheden</w:t>
      </w:r>
      <w:r w:rsidR="00CB3445">
        <w:t xml:space="preserve"> om</w:t>
      </w:r>
      <w:r w:rsidR="00C205D1">
        <w:t xml:space="preserve"> anders tegemoet</w:t>
      </w:r>
      <w:r w:rsidR="00CB3445">
        <w:t xml:space="preserve"> te </w:t>
      </w:r>
      <w:r w:rsidR="00C205D1">
        <w:t>komen aan bestaande behoeften</w:t>
      </w:r>
      <w:r w:rsidR="005E0325">
        <w:t xml:space="preserve"> en </w:t>
      </w:r>
      <w:r w:rsidR="006F1CA2">
        <w:t xml:space="preserve">kunnen ze </w:t>
      </w:r>
      <w:r w:rsidR="00F64176">
        <w:t>een eigen mening leren vormen en onderbouwen (bv. waarom men op een bepaalde manier te werk is gegaan …)</w:t>
      </w:r>
      <w:r w:rsidR="005E0325">
        <w:t>.</w:t>
      </w:r>
    </w:p>
    <w:p w14:paraId="204D45BA" w14:textId="20390767" w:rsidR="00C205D1" w:rsidRDefault="00C205D1" w:rsidP="00D25811">
      <w:pPr>
        <w:pStyle w:val="Doel"/>
      </w:pPr>
      <w:r>
        <w:t xml:space="preserve">De leerlingen </w:t>
      </w:r>
      <w:r w:rsidR="00822E07">
        <w:t xml:space="preserve">lichten </w:t>
      </w:r>
      <w:r>
        <w:t xml:space="preserve">de organisatie en werking </w:t>
      </w:r>
      <w:r w:rsidR="00822E07">
        <w:t xml:space="preserve">toe </w:t>
      </w:r>
      <w:r>
        <w:t>van logiesverstrekkende bedrijven.</w:t>
      </w:r>
    </w:p>
    <w:p w14:paraId="37E3E3E0" w14:textId="7CD59A76" w:rsidR="00C205D1" w:rsidRDefault="0067420C" w:rsidP="00F21C51">
      <w:pPr>
        <w:pStyle w:val="WenkDuiding"/>
      </w:pPr>
      <w:r>
        <w:t>De leerlingen maken kennis</w:t>
      </w:r>
      <w:r w:rsidR="00C205D1">
        <w:t xml:space="preserve"> met enkele vormen van logiesverstrekking. </w:t>
      </w:r>
      <w:r w:rsidR="00D772D3">
        <w:t>Dat kan</w:t>
      </w:r>
      <w:r w:rsidR="00C205D1">
        <w:t xml:space="preserve"> door logiesverstrekkende bedrijven </w:t>
      </w:r>
      <w:r w:rsidR="00AE718C">
        <w:t xml:space="preserve">te bezoeken </w:t>
      </w:r>
      <w:r w:rsidR="00C205D1">
        <w:t xml:space="preserve">zoals hotels, B&amp;B, vakantieparken, campings … </w:t>
      </w:r>
      <w:r>
        <w:t>Op die manier krijgen ze inzicht in</w:t>
      </w:r>
      <w:r w:rsidR="00C205D1">
        <w:t xml:space="preserve"> de verschillen en </w:t>
      </w:r>
      <w:r w:rsidR="0096018B">
        <w:t xml:space="preserve">in </w:t>
      </w:r>
      <w:r w:rsidR="00C205D1">
        <w:t xml:space="preserve">wat </w:t>
      </w:r>
      <w:r w:rsidR="0096018B">
        <w:t xml:space="preserve">een </w:t>
      </w:r>
      <w:r w:rsidR="00C205D1">
        <w:t>bepaald concept</w:t>
      </w:r>
      <w:r w:rsidR="0096018B">
        <w:t xml:space="preserve"> typeert</w:t>
      </w:r>
      <w:r w:rsidR="00C205D1">
        <w:t>.</w:t>
      </w:r>
    </w:p>
    <w:p w14:paraId="3CA9DE3E" w14:textId="3A39D174" w:rsidR="00C205D1" w:rsidRDefault="00C205D1" w:rsidP="00863B83">
      <w:pPr>
        <w:pStyle w:val="Kop2"/>
      </w:pPr>
      <w:bookmarkStart w:id="421" w:name="_Toc178600937"/>
      <w:r>
        <w:t>Gezonde, duurzame en veilige levensstijl</w:t>
      </w:r>
      <w:bookmarkEnd w:id="421"/>
    </w:p>
    <w:p w14:paraId="294ADE46" w14:textId="77777777" w:rsidR="00BF381E" w:rsidRDefault="00BF381E" w:rsidP="00BF381E">
      <w:pPr>
        <w:pStyle w:val="Concordantie"/>
      </w:pPr>
      <w:r>
        <w:t>Doelen vanuit regelgeving</w:t>
      </w:r>
    </w:p>
    <w:p w14:paraId="383DDD20" w14:textId="17F75079" w:rsidR="00BF381E" w:rsidRDefault="00BF381E" w:rsidP="00BF381E">
      <w:pPr>
        <w:pStyle w:val="MDSMDBK"/>
      </w:pPr>
      <w:r>
        <w:t>VH 0</w:t>
      </w:r>
      <w:r w:rsidR="00A63C15">
        <w:t>4</w:t>
      </w:r>
      <w:r>
        <w:tab/>
      </w:r>
      <w:r w:rsidR="00B67763" w:rsidRPr="00B67763">
        <w:t>De leerlingen passen de principes toe van voedselveiligheid</w:t>
      </w:r>
      <w:r w:rsidRPr="001F5157">
        <w:t>.</w:t>
      </w:r>
      <w:r>
        <w:t xml:space="preserve"> (LPD </w:t>
      </w:r>
      <w:r w:rsidR="00BB6455">
        <w:t>10, 11</w:t>
      </w:r>
      <w:r>
        <w:t>)</w:t>
      </w:r>
    </w:p>
    <w:p w14:paraId="3858E938" w14:textId="0C41C278" w:rsidR="00BF381E" w:rsidRDefault="00BF381E" w:rsidP="00BF381E">
      <w:pPr>
        <w:pStyle w:val="MDSMDBK"/>
      </w:pPr>
      <w:r>
        <w:t>VH 0</w:t>
      </w:r>
      <w:r w:rsidR="00A63C15">
        <w:t>5</w:t>
      </w:r>
      <w:r>
        <w:tab/>
      </w:r>
      <w:r w:rsidR="001E396D" w:rsidRPr="001E396D">
        <w:t xml:space="preserve">De leerlingen handelen duurzaam met energiebronnen, grondstoffen, materiaal en toestellen </w:t>
      </w:r>
      <w:r>
        <w:t xml:space="preserve">(LPD </w:t>
      </w:r>
      <w:r w:rsidR="008462D3">
        <w:t>15</w:t>
      </w:r>
      <w:r>
        <w:t>)</w:t>
      </w:r>
    </w:p>
    <w:p w14:paraId="45F7E5F5" w14:textId="33E1E504" w:rsidR="00BF381E" w:rsidRDefault="00BF381E" w:rsidP="00CD343B">
      <w:pPr>
        <w:pStyle w:val="MDSMDBK"/>
      </w:pPr>
      <w:r>
        <w:t>VH 0</w:t>
      </w:r>
      <w:r w:rsidR="00A63C15">
        <w:t>7</w:t>
      </w:r>
      <w:r>
        <w:tab/>
      </w:r>
      <w:r w:rsidR="00CD343B">
        <w:t>De leerlingen illustreren vanuit hun eigen levensstijl het belang van de ontwikkeling van een gezonde levensstijl en een evenwichtige voeding.</w:t>
      </w:r>
      <w:r>
        <w:t xml:space="preserve"> (LPD </w:t>
      </w:r>
      <w:r w:rsidR="008462D3">
        <w:t>9</w:t>
      </w:r>
      <w:r>
        <w:t>)</w:t>
      </w:r>
    </w:p>
    <w:p w14:paraId="68AED8DA" w14:textId="446B2338" w:rsidR="00C205D1" w:rsidRDefault="000D0D65" w:rsidP="007C4BE6">
      <w:pPr>
        <w:pStyle w:val="Doel"/>
      </w:pPr>
      <w:r w:rsidRPr="000D0D65">
        <w:t>De leerlingen illustreren vanuit hun eigen levensstijl het belang van de ontwikkeling van een gezonde levensstijl en</w:t>
      </w:r>
      <w:r w:rsidR="007C4BE6">
        <w:t xml:space="preserve"> </w:t>
      </w:r>
      <w:r w:rsidRPr="000D0D65">
        <w:t>een evenwichtige voeding.</w:t>
      </w:r>
    </w:p>
    <w:p w14:paraId="1B9A7D16" w14:textId="2AA21221" w:rsidR="00AF320F" w:rsidRDefault="00C205D1" w:rsidP="00AF320F">
      <w:pPr>
        <w:pStyle w:val="Wenk"/>
      </w:pPr>
      <w:r>
        <w:t xml:space="preserve">Je kan aandacht </w:t>
      </w:r>
      <w:r w:rsidR="00606579">
        <w:t xml:space="preserve">besteden </w:t>
      </w:r>
      <w:r w:rsidR="00473F25">
        <w:t>aan</w:t>
      </w:r>
      <w:r>
        <w:t xml:space="preserve"> eetpatroon</w:t>
      </w:r>
      <w:r w:rsidR="00C14225">
        <w:t>, beweging, persoonlijke hygiëne</w:t>
      </w:r>
      <w:r w:rsidR="00606579" w:rsidRPr="00606579">
        <w:t xml:space="preserve"> </w:t>
      </w:r>
      <w:r w:rsidR="00606579">
        <w:t xml:space="preserve">en </w:t>
      </w:r>
      <w:r w:rsidR="00E44A99">
        <w:t>mentaal</w:t>
      </w:r>
      <w:r w:rsidR="00606579">
        <w:t xml:space="preserve"> welbevinden</w:t>
      </w:r>
      <w:r w:rsidR="00C14225">
        <w:t>.</w:t>
      </w:r>
      <w:r w:rsidR="00AF320F">
        <w:t xml:space="preserve"> </w:t>
      </w:r>
    </w:p>
    <w:p w14:paraId="03E577BA" w14:textId="08D949B6" w:rsidR="00AE55DD" w:rsidRDefault="00FB0D23" w:rsidP="00AF320F">
      <w:pPr>
        <w:pStyle w:val="Wenkops1"/>
      </w:pPr>
      <w:r>
        <w:t>E</w:t>
      </w:r>
      <w:r w:rsidR="00C14225">
        <w:t>etpatroon</w:t>
      </w:r>
      <w:r w:rsidR="00C205D1">
        <w:t xml:space="preserve"> (tijdstip, samenstelling, frequentie …)</w:t>
      </w:r>
      <w:r w:rsidR="00C14225">
        <w:t xml:space="preserve">: </w:t>
      </w:r>
      <w:r w:rsidR="00C205D1">
        <w:t xml:space="preserve">de functie van een ontbijt, een gezond tussendoortje, suikerrijke dranken … </w:t>
      </w:r>
      <w:r w:rsidR="00B444C0">
        <w:t>in relatie tot</w:t>
      </w:r>
      <w:r w:rsidR="00C205D1">
        <w:t xml:space="preserve"> actuele voedingsadviezen</w:t>
      </w:r>
      <w:r w:rsidR="00AF320F">
        <w:t>.</w:t>
      </w:r>
    </w:p>
    <w:p w14:paraId="2E1D0868" w14:textId="4E56ACE0" w:rsidR="00D97CCF" w:rsidRDefault="00FB0D23" w:rsidP="00F21C51">
      <w:pPr>
        <w:pStyle w:val="Wenkops1"/>
      </w:pPr>
      <w:r>
        <w:lastRenderedPageBreak/>
        <w:t>B</w:t>
      </w:r>
      <w:r w:rsidR="00C205D1">
        <w:t>eweging</w:t>
      </w:r>
      <w:r w:rsidR="009F75DB">
        <w:t xml:space="preserve">: </w:t>
      </w:r>
      <w:r w:rsidR="00A50F49">
        <w:t>belang van</w:t>
      </w:r>
      <w:r w:rsidR="009F75DB">
        <w:t xml:space="preserve"> een goede conditie </w:t>
      </w:r>
      <w:r w:rsidR="001F6E06">
        <w:t>(</w:t>
      </w:r>
      <w:r w:rsidR="00C205D1">
        <w:t>in een werkruimte</w:t>
      </w:r>
      <w:r w:rsidR="001F6E06">
        <w:t xml:space="preserve"> staan </w:t>
      </w:r>
      <w:r w:rsidR="00A50F49">
        <w:t>de leerlingen</w:t>
      </w:r>
      <w:r w:rsidR="00C205D1">
        <w:t xml:space="preserve"> langdurig </w:t>
      </w:r>
      <w:r w:rsidR="001F6E06">
        <w:t xml:space="preserve">recht en </w:t>
      </w:r>
      <w:r w:rsidR="00C205D1">
        <w:t xml:space="preserve">bewegen </w:t>
      </w:r>
      <w:r w:rsidR="001F6E06">
        <w:t>ze veel</w:t>
      </w:r>
      <w:r w:rsidR="00740762">
        <w:t>)</w:t>
      </w:r>
      <w:r w:rsidR="00C205D1">
        <w:t xml:space="preserve">. </w:t>
      </w:r>
      <w:r w:rsidR="005130B9">
        <w:t>V</w:t>
      </w:r>
      <w:r w:rsidR="00C205D1">
        <w:t xml:space="preserve">ermoeidheid </w:t>
      </w:r>
      <w:r w:rsidR="005130B9">
        <w:t xml:space="preserve">kan </w:t>
      </w:r>
      <w:r w:rsidR="00C205D1">
        <w:t xml:space="preserve">een belangrijke impact hebben op </w:t>
      </w:r>
      <w:r w:rsidR="00FF243D">
        <w:t xml:space="preserve">o.a. </w:t>
      </w:r>
      <w:r w:rsidR="00C205D1">
        <w:t>stressbestendigheid</w:t>
      </w:r>
      <w:r w:rsidR="00FF243D">
        <w:t xml:space="preserve"> en</w:t>
      </w:r>
      <w:r w:rsidR="00C205D1">
        <w:t xml:space="preserve"> nauwkeurighei</w:t>
      </w:r>
      <w:r w:rsidR="00FF243D">
        <w:t>d.</w:t>
      </w:r>
    </w:p>
    <w:p w14:paraId="77FFC874" w14:textId="7D59415E" w:rsidR="00B567C8" w:rsidRDefault="003000BA" w:rsidP="00D97CCF">
      <w:pPr>
        <w:pStyle w:val="Wenkops1"/>
      </w:pPr>
      <w:r>
        <w:t>Persoonlijke hygiëne</w:t>
      </w:r>
      <w:r w:rsidR="007A75FD">
        <w:t xml:space="preserve">: </w:t>
      </w:r>
      <w:r w:rsidR="00692D0A">
        <w:t>handen wassen</w:t>
      </w:r>
      <w:r w:rsidR="007A75FD">
        <w:t xml:space="preserve"> (na toiletbezoek, na elke handeling …</w:t>
      </w:r>
      <w:r w:rsidR="00692D0A">
        <w:t>), wondjes afdekken …</w:t>
      </w:r>
    </w:p>
    <w:p w14:paraId="6337510A" w14:textId="0B1F908D" w:rsidR="003000BA" w:rsidRDefault="00E44A99" w:rsidP="00F21C51">
      <w:pPr>
        <w:pStyle w:val="Wenkops1"/>
      </w:pPr>
      <w:r>
        <w:t>Mentaal</w:t>
      </w:r>
      <w:r w:rsidR="00B567C8">
        <w:t xml:space="preserve"> welbevinden: het belang van slaap en ontspanning of rust, mentale veerkracht, uiterlijke verzorging, persoonlijke uitstraling, (vrije) tijd, genotsfactoren, sociale contacten …</w:t>
      </w:r>
    </w:p>
    <w:p w14:paraId="3F5A64B0" w14:textId="47AA328E" w:rsidR="00C205D1" w:rsidRPr="00177E3A" w:rsidRDefault="00C205D1" w:rsidP="00D25811">
      <w:pPr>
        <w:pStyle w:val="Doel"/>
      </w:pPr>
      <w:r>
        <w:t xml:space="preserve">De leerlingen passen principes toe van voedselveiligheid bij het uitvoeren van </w:t>
      </w:r>
      <w:r w:rsidRPr="00177E3A">
        <w:t xml:space="preserve">onderhoud aan de werkruimte, </w:t>
      </w:r>
      <w:r w:rsidR="00EC5D93" w:rsidRPr="00177E3A">
        <w:t>materi</w:t>
      </w:r>
      <w:r w:rsidR="00EC5D93">
        <w:t>aa</w:t>
      </w:r>
      <w:r w:rsidR="00EC5D93" w:rsidRPr="00177E3A">
        <w:t xml:space="preserve">l </w:t>
      </w:r>
      <w:r w:rsidRPr="00177E3A">
        <w:t>en toestellen</w:t>
      </w:r>
      <w:r w:rsidR="009E651F" w:rsidRPr="00177E3A">
        <w:t>.</w:t>
      </w:r>
    </w:p>
    <w:p w14:paraId="707279FE" w14:textId="67624CEC" w:rsidR="00C205D1" w:rsidRPr="00177E3A" w:rsidRDefault="0046752E" w:rsidP="00863B83">
      <w:pPr>
        <w:pStyle w:val="Wenk"/>
      </w:pPr>
      <w:r>
        <w:t xml:space="preserve">Dat kan </w:t>
      </w:r>
      <w:r w:rsidR="00C205D1" w:rsidRPr="00177E3A">
        <w:t>met behulp van een onderhoudsplan eigen aan de school.</w:t>
      </w:r>
    </w:p>
    <w:p w14:paraId="677E3A62" w14:textId="6BEB7E08" w:rsidR="00C205D1" w:rsidRDefault="00710D52" w:rsidP="00F21C51">
      <w:pPr>
        <w:pStyle w:val="Wenkextra"/>
      </w:pPr>
      <w:r>
        <w:t>Je kan leerlingen h</w:t>
      </w:r>
      <w:r w:rsidR="00C205D1" w:rsidRPr="00177E3A">
        <w:t>et onderhoud van de werkruimtes</w:t>
      </w:r>
      <w:r w:rsidR="00305CDE" w:rsidRPr="00177E3A">
        <w:t>,</w:t>
      </w:r>
      <w:r w:rsidR="00C205D1" w:rsidRPr="00177E3A">
        <w:t xml:space="preserve"> </w:t>
      </w:r>
      <w:r w:rsidR="00EC5D93" w:rsidRPr="00177E3A">
        <w:t>materi</w:t>
      </w:r>
      <w:r w:rsidR="00EC5D93">
        <w:t>aa</w:t>
      </w:r>
      <w:r w:rsidR="00EC5D93" w:rsidRPr="00177E3A">
        <w:t xml:space="preserve">l </w:t>
      </w:r>
      <w:r w:rsidR="00C205D1" w:rsidRPr="00177E3A">
        <w:t xml:space="preserve">en toestellen </w:t>
      </w:r>
      <w:r>
        <w:t xml:space="preserve">laten </w:t>
      </w:r>
      <w:r w:rsidR="00C205D1" w:rsidRPr="00177E3A">
        <w:t>controleren</w:t>
      </w:r>
      <w:r w:rsidR="00C205D1">
        <w:t xml:space="preserve"> aan de hand van een stappenplan of checklist</w:t>
      </w:r>
      <w:r w:rsidR="00BD738A">
        <w:t xml:space="preserve"> en aandacht besteden aan de redenen waarom onderhoud op een bepaalde manier</w:t>
      </w:r>
      <w:r w:rsidR="00E66C02">
        <w:t xml:space="preserve"> of </w:t>
      </w:r>
      <w:r w:rsidR="00FF243D">
        <w:t>volgens</w:t>
      </w:r>
      <w:r w:rsidR="00E66C02">
        <w:t xml:space="preserve"> een bepaalde werkwijze gebeur</w:t>
      </w:r>
      <w:r w:rsidR="00EF4AC8">
        <w:t>en</w:t>
      </w:r>
      <w:r w:rsidR="00E66C02">
        <w:t xml:space="preserve"> en eventueel </w:t>
      </w:r>
      <w:r w:rsidR="000331FC">
        <w:t>verbeterpunten laten voorstellen.</w:t>
      </w:r>
    </w:p>
    <w:p w14:paraId="47AEFE31" w14:textId="4EF60827" w:rsidR="00C205D1" w:rsidRPr="009930B5" w:rsidRDefault="00C205D1" w:rsidP="00D25811">
      <w:pPr>
        <w:pStyle w:val="Doel"/>
      </w:pPr>
      <w:r w:rsidRPr="009930B5">
        <w:t>De leerlingen passen principes van voedselveiligheid toe bij het handelen met grondstoffen en bereidingen</w:t>
      </w:r>
      <w:r w:rsidR="009E651F">
        <w:t>.</w:t>
      </w:r>
    </w:p>
    <w:p w14:paraId="1C184D2C" w14:textId="2084694A" w:rsidR="00C205D1" w:rsidRDefault="002D5D0C" w:rsidP="009930B5">
      <w:pPr>
        <w:pStyle w:val="Wenk"/>
      </w:pPr>
      <w:r>
        <w:t>V</w:t>
      </w:r>
      <w:r w:rsidR="00C205D1">
        <w:t>oorschriften inzake voedselveiligheid</w:t>
      </w:r>
      <w:r>
        <w:t xml:space="preserve">: </w:t>
      </w:r>
      <w:r w:rsidR="00C205D1">
        <w:t>bewaaromstandigheden van voeding, risico’s op kruisbesmetting, etikettering van de te bewaren producten en bereidingen, temperatuur(-traject-)controles, houdbaarheid, visuele controles …</w:t>
      </w:r>
    </w:p>
    <w:p w14:paraId="6B55420F" w14:textId="12C7FCA0" w:rsidR="00C205D1" w:rsidRDefault="00C205D1" w:rsidP="009930B5">
      <w:pPr>
        <w:pStyle w:val="Wenk"/>
      </w:pPr>
      <w:r>
        <w:t>Occasioneel en vanuit de leefwereld van de leerling kan je ook aandacht besteden aan allergenen.</w:t>
      </w:r>
    </w:p>
    <w:p w14:paraId="288F2F2C" w14:textId="3591A51F" w:rsidR="00C205D1" w:rsidRPr="00177E3A" w:rsidRDefault="00C205D1" w:rsidP="00F21C51">
      <w:pPr>
        <w:pStyle w:val="DoelExtra"/>
        <w:numPr>
          <w:ilvl w:val="0"/>
          <w:numId w:val="37"/>
        </w:numPr>
      </w:pPr>
      <w:bookmarkStart w:id="422" w:name="_Toc177394232"/>
      <w:bookmarkStart w:id="423" w:name="_Toc178332624"/>
      <w:bookmarkStart w:id="424" w:name="_Toc178600938"/>
      <w:r>
        <w:t xml:space="preserve">De leerlingen passen principes van arbeidsveiligheid toe in een omgeving waarin </w:t>
      </w:r>
      <w:r w:rsidRPr="00177E3A">
        <w:t xml:space="preserve">wordt omgegaan met grondstoffen, bereidingen, toestellen en </w:t>
      </w:r>
      <w:r w:rsidR="00EC5D93" w:rsidRPr="00177E3A">
        <w:t>materi</w:t>
      </w:r>
      <w:r w:rsidR="00EC5D93">
        <w:t>aa</w:t>
      </w:r>
      <w:r w:rsidR="00EC5D93" w:rsidRPr="00177E3A">
        <w:t>l</w:t>
      </w:r>
      <w:r w:rsidRPr="00177E3A">
        <w:t>.</w:t>
      </w:r>
      <w:bookmarkEnd w:id="422"/>
      <w:bookmarkEnd w:id="423"/>
      <w:bookmarkEnd w:id="424"/>
    </w:p>
    <w:p w14:paraId="25A6008B" w14:textId="670AC357" w:rsidR="00630163" w:rsidRDefault="004002C0" w:rsidP="00F21C51">
      <w:pPr>
        <w:pStyle w:val="WenkDuiding"/>
      </w:pPr>
      <w:r>
        <w:t>De leerlingen</w:t>
      </w:r>
      <w:r w:rsidR="00C205D1">
        <w:t xml:space="preserve"> </w:t>
      </w:r>
      <w:r w:rsidR="0005699C">
        <w:t xml:space="preserve">leren </w:t>
      </w:r>
      <w:r w:rsidR="00C54A9C">
        <w:t>volgen</w:t>
      </w:r>
      <w:r w:rsidR="008527BE">
        <w:t xml:space="preserve">s </w:t>
      </w:r>
      <w:r w:rsidR="00C54A9C">
        <w:t xml:space="preserve">de geldende voorschriften </w:t>
      </w:r>
      <w:r w:rsidR="0005699C">
        <w:t xml:space="preserve">veilig </w:t>
      </w:r>
      <w:r w:rsidR="00630163">
        <w:t>omgaan</w:t>
      </w:r>
    </w:p>
    <w:p w14:paraId="24F25ACB" w14:textId="77777777" w:rsidR="00630163" w:rsidRDefault="00C205D1" w:rsidP="00C54A9C">
      <w:pPr>
        <w:pStyle w:val="Wenkops1"/>
      </w:pPr>
      <w:r>
        <w:t>met toestellen (draaiende, warme en snijdende onderdelen, elektriciteit, gas …) en materialen (messen…)</w:t>
      </w:r>
    </w:p>
    <w:p w14:paraId="11623E73" w14:textId="24C934BF" w:rsidR="00630163" w:rsidRDefault="00C205D1" w:rsidP="00C54A9C">
      <w:pPr>
        <w:pStyle w:val="Wenkops1"/>
      </w:pPr>
      <w:r>
        <w:t>met onderhoudsproducten (vet oplossende producten, zuren …)</w:t>
      </w:r>
    </w:p>
    <w:p w14:paraId="519741A5" w14:textId="1EF0CA75" w:rsidR="00C205D1" w:rsidRDefault="00C205D1" w:rsidP="00F21C51">
      <w:pPr>
        <w:pStyle w:val="Wenkops1"/>
      </w:pPr>
      <w:r>
        <w:t xml:space="preserve">met risicovolle grondstoffen en bereidingen </w:t>
      </w:r>
      <w:r w:rsidR="008527BE">
        <w:t>(</w:t>
      </w:r>
      <w:r>
        <w:t>hete vloeistoffen, irriterende grondstoffen (chilipeper …)</w:t>
      </w:r>
      <w:r w:rsidR="008527BE">
        <w:t>)</w:t>
      </w:r>
      <w:r w:rsidR="00E114CE">
        <w:t>.</w:t>
      </w:r>
    </w:p>
    <w:p w14:paraId="32BE4191" w14:textId="1693B942" w:rsidR="00C205D1" w:rsidRDefault="00C205D1" w:rsidP="009930B5">
      <w:pPr>
        <w:pStyle w:val="Wenk"/>
      </w:pPr>
      <w:r>
        <w:t>Occasioneel en vanuit de leefwereld van de leerling kan je ook aandacht besteden aan allergenen.</w:t>
      </w:r>
    </w:p>
    <w:p w14:paraId="62012969" w14:textId="3C36C8C8" w:rsidR="00C205D1" w:rsidRDefault="00C205D1" w:rsidP="00F21C51">
      <w:pPr>
        <w:pStyle w:val="DoelExtra"/>
      </w:pPr>
      <w:bookmarkStart w:id="425" w:name="_Toc177394233"/>
      <w:bookmarkStart w:id="426" w:name="_Toc178332625"/>
      <w:bookmarkStart w:id="427" w:name="_Toc178600939"/>
      <w:r>
        <w:t xml:space="preserve">De leerlingen passen eenvoudige EHBO-handelingen </w:t>
      </w:r>
      <w:r w:rsidR="00793DDB">
        <w:t xml:space="preserve">toe </w:t>
      </w:r>
      <w:r>
        <w:t>bij ongevallen en noodsituaties in een voeding- en horecacontext.</w:t>
      </w:r>
      <w:bookmarkEnd w:id="425"/>
      <w:bookmarkEnd w:id="426"/>
      <w:bookmarkEnd w:id="427"/>
    </w:p>
    <w:p w14:paraId="12186E61" w14:textId="642E9D88" w:rsidR="00C205D1" w:rsidRDefault="005E3983" w:rsidP="009930B5">
      <w:pPr>
        <w:pStyle w:val="Wenk"/>
      </w:pPr>
      <w:r>
        <w:t>B</w:t>
      </w:r>
      <w:r w:rsidR="00C205D1">
        <w:t xml:space="preserve">asisprincipes EHBO </w:t>
      </w:r>
      <w:r>
        <w:t xml:space="preserve">in de context van </w:t>
      </w:r>
      <w:r w:rsidR="008B5B34">
        <w:t>voeding en horeca</w:t>
      </w:r>
      <w:r w:rsidR="001C7BBD">
        <w:t>:</w:t>
      </w:r>
      <w:r w:rsidR="00C205D1">
        <w:t xml:space="preserve"> </w:t>
      </w:r>
      <w:r w:rsidR="00E22EB5">
        <w:t>zichzelf eerst in veiligheid brengen</w:t>
      </w:r>
      <w:r w:rsidR="00C205D1">
        <w:t>, meldingsplicht, snijwonden</w:t>
      </w:r>
      <w:r w:rsidR="008B5B34">
        <w:t xml:space="preserve"> dichtduwen</w:t>
      </w:r>
      <w:r w:rsidR="00C205D1">
        <w:t xml:space="preserve">, brandwonden </w:t>
      </w:r>
      <w:r w:rsidR="008B5B34">
        <w:t>afkoelen</w:t>
      </w:r>
      <w:r w:rsidR="00512597">
        <w:t xml:space="preserve"> …</w:t>
      </w:r>
    </w:p>
    <w:p w14:paraId="4FA144EB" w14:textId="77777777" w:rsidR="00C205D1" w:rsidRDefault="00C205D1" w:rsidP="00F21C51">
      <w:pPr>
        <w:pStyle w:val="DoelExtra"/>
      </w:pPr>
      <w:bookmarkStart w:id="428" w:name="_Toc177394234"/>
      <w:bookmarkStart w:id="429" w:name="_Toc178332626"/>
      <w:bookmarkStart w:id="430" w:name="_Toc178600940"/>
      <w:r>
        <w:t>De leerlingen werken ergonomisch.</w:t>
      </w:r>
      <w:bookmarkEnd w:id="428"/>
      <w:bookmarkEnd w:id="429"/>
      <w:bookmarkEnd w:id="430"/>
    </w:p>
    <w:p w14:paraId="074DB508" w14:textId="6E6CC4C0" w:rsidR="00C205D1" w:rsidRDefault="00C205D1" w:rsidP="00F21C51">
      <w:pPr>
        <w:pStyle w:val="Doel"/>
        <w:numPr>
          <w:ilvl w:val="0"/>
          <w:numId w:val="38"/>
        </w:numPr>
      </w:pPr>
      <w:r w:rsidRPr="00177E3A">
        <w:lastRenderedPageBreak/>
        <w:t xml:space="preserve">De leerlingen gaan duurzaam om met energiebronnen, grondstoffen, </w:t>
      </w:r>
      <w:r w:rsidR="00950742" w:rsidRPr="00177E3A">
        <w:t>materi</w:t>
      </w:r>
      <w:r w:rsidR="00950742">
        <w:t>aa</w:t>
      </w:r>
      <w:r w:rsidR="00950742" w:rsidRPr="00177E3A">
        <w:t xml:space="preserve">l </w:t>
      </w:r>
      <w:r w:rsidRPr="00177E3A">
        <w:t>en</w:t>
      </w:r>
      <w:r>
        <w:t xml:space="preserve"> toestellen.</w:t>
      </w:r>
    </w:p>
    <w:p w14:paraId="340A587B" w14:textId="3E1FA7F2" w:rsidR="00C205D1" w:rsidRDefault="00D77D79" w:rsidP="009138FE">
      <w:pPr>
        <w:pStyle w:val="Wenk"/>
      </w:pPr>
      <w:r>
        <w:t>Voorbeelden:</w:t>
      </w:r>
      <w:r w:rsidR="00C205D1">
        <w:t xml:space="preserve"> spaarzaam omgaan met energie</w:t>
      </w:r>
      <w:r w:rsidR="0087055F">
        <w:t xml:space="preserve"> en</w:t>
      </w:r>
      <w:r w:rsidR="00C205D1">
        <w:t xml:space="preserve"> </w:t>
      </w:r>
      <w:r w:rsidR="0087055F">
        <w:t>water</w:t>
      </w:r>
      <w:r w:rsidR="00C205D1">
        <w:t>, verantwoord consumeren, het gebruik van lokaal geproduceerde producten, duurzame visserij …</w:t>
      </w:r>
      <w:r w:rsidR="00EC7B2C" w:rsidRPr="00EC7B2C">
        <w:t xml:space="preserve"> </w:t>
      </w:r>
      <w:r w:rsidR="00EC7B2C">
        <w:t>Je kan aandacht besteden aan duurzame ontwikkelingsdoelen.</w:t>
      </w:r>
    </w:p>
    <w:p w14:paraId="0BF12DB8" w14:textId="360BAED3" w:rsidR="00C205D1" w:rsidRDefault="00C205D1" w:rsidP="00E7232B">
      <w:pPr>
        <w:pStyle w:val="Kop2"/>
      </w:pPr>
      <w:bookmarkStart w:id="431" w:name="_Toc178600941"/>
      <w:r>
        <w:t>Sociale contacten en communicatie</w:t>
      </w:r>
      <w:bookmarkEnd w:id="431"/>
    </w:p>
    <w:p w14:paraId="0E9835E7" w14:textId="2B330849" w:rsidR="00645B27" w:rsidRDefault="003A6FF0" w:rsidP="00F21C51">
      <w:pPr>
        <w:pStyle w:val="Concordantie"/>
      </w:pPr>
      <w:r>
        <w:t>Doelen vanuit regelgeving</w:t>
      </w:r>
    </w:p>
    <w:p w14:paraId="511318EB" w14:textId="29070D5B" w:rsidR="003A6FF0" w:rsidRDefault="003A6FF0" w:rsidP="003A6FF0">
      <w:pPr>
        <w:pStyle w:val="MDSMDBK"/>
      </w:pPr>
      <w:r>
        <w:t>VH 0</w:t>
      </w:r>
      <w:r w:rsidR="007F2593">
        <w:t>8</w:t>
      </w:r>
      <w:r>
        <w:tab/>
      </w:r>
      <w:r w:rsidR="005E36C1" w:rsidRPr="005E36C1">
        <w:t>De leerlingen passen sociale en mondelinge communicatieve vaardigheden toe.</w:t>
      </w:r>
      <w:r>
        <w:t xml:space="preserve"> (LPD </w:t>
      </w:r>
      <w:r w:rsidR="00881D39">
        <w:t>16</w:t>
      </w:r>
      <w:r>
        <w:t>)</w:t>
      </w:r>
    </w:p>
    <w:p w14:paraId="4936B23A" w14:textId="06205FDE" w:rsidR="003A6FF0" w:rsidRDefault="003A6FF0" w:rsidP="003F73CD">
      <w:pPr>
        <w:pStyle w:val="MDSMDBK"/>
      </w:pPr>
      <w:r>
        <w:t>VH 0</w:t>
      </w:r>
      <w:r w:rsidR="007F2593">
        <w:t>9</w:t>
      </w:r>
      <w:r>
        <w:tab/>
      </w:r>
      <w:r w:rsidR="002E16EB">
        <w:t>De leerlingen passen regels van etiquette en klantvriendelijkheid toe bij het ontvangen, bedienen en informeren.</w:t>
      </w:r>
      <w:r w:rsidRPr="001E396D">
        <w:t xml:space="preserve"> </w:t>
      </w:r>
      <w:r>
        <w:t>(LPD 1</w:t>
      </w:r>
      <w:r w:rsidR="00881D39">
        <w:t>8</w:t>
      </w:r>
      <w:r>
        <w:t>)</w:t>
      </w:r>
    </w:p>
    <w:p w14:paraId="2A417533" w14:textId="0142C513" w:rsidR="001B102D" w:rsidRDefault="001B102D" w:rsidP="00D25811">
      <w:pPr>
        <w:pStyle w:val="Doel"/>
      </w:pPr>
      <w:r>
        <w:t xml:space="preserve">De leerlingen passen sociale en </w:t>
      </w:r>
      <w:r w:rsidR="004164D3">
        <w:t xml:space="preserve">mondelinge </w:t>
      </w:r>
      <w:r>
        <w:t>communicatieve vaardigheden toe.</w:t>
      </w:r>
    </w:p>
    <w:p w14:paraId="2C39F255" w14:textId="5749D0FF" w:rsidR="001B102D" w:rsidRDefault="00566A1E" w:rsidP="001B102D">
      <w:pPr>
        <w:pStyle w:val="Wenk"/>
      </w:pPr>
      <w:r>
        <w:t>Vaardigheden zoals:</w:t>
      </w:r>
    </w:p>
    <w:p w14:paraId="46126153" w14:textId="77777777" w:rsidR="001B102D" w:rsidRDefault="001B102D" w:rsidP="001B102D">
      <w:pPr>
        <w:pStyle w:val="Wenkops1"/>
      </w:pPr>
      <w:r>
        <w:t>het vermogen in te spelen op en tegemoet te komen aan vragen, wensen, behoeften en belangen van klanten (klantgerichtheid);</w:t>
      </w:r>
    </w:p>
    <w:p w14:paraId="4A2C7AB4" w14:textId="6ABE4FE4" w:rsidR="001B102D" w:rsidRDefault="001B102D" w:rsidP="001B102D">
      <w:pPr>
        <w:pStyle w:val="Wenkops1"/>
      </w:pPr>
      <w:r>
        <w:t>ideeën en informatie mondeling helder en duidelijk kunnen overbrengen, zodat de essentie wordt begrepen;</w:t>
      </w:r>
    </w:p>
    <w:p w14:paraId="276C2528" w14:textId="220BDF28" w:rsidR="001B102D" w:rsidRDefault="001B102D" w:rsidP="001B102D">
      <w:pPr>
        <w:pStyle w:val="Wenkops1"/>
      </w:pPr>
      <w:r>
        <w:t>doelgericht gebruik maken van de bestaande communicatiemiddelen om afhankelijk van de situatie op een passende wijze mondeling te communiceren.</w:t>
      </w:r>
    </w:p>
    <w:p w14:paraId="661F017F" w14:textId="72C85300" w:rsidR="00E66343" w:rsidRDefault="00C205D1" w:rsidP="00F21C51">
      <w:pPr>
        <w:pStyle w:val="DoelExtra"/>
        <w:numPr>
          <w:ilvl w:val="0"/>
          <w:numId w:val="41"/>
        </w:numPr>
      </w:pPr>
      <w:bookmarkStart w:id="432" w:name="_Toc177394236"/>
      <w:bookmarkStart w:id="433" w:name="_Toc178332628"/>
      <w:bookmarkStart w:id="434" w:name="_Toc178600942"/>
      <w:r>
        <w:t>*De leerlingen passen de juiste attitudes toe om in team een gemeenschappelijk vooropgesteld doel te bereiken</w:t>
      </w:r>
      <w:r w:rsidR="009E651F">
        <w:t>.</w:t>
      </w:r>
      <w:bookmarkEnd w:id="432"/>
      <w:bookmarkEnd w:id="433"/>
      <w:bookmarkEnd w:id="434"/>
    </w:p>
    <w:p w14:paraId="554CBC8D" w14:textId="3C7CC8A4" w:rsidR="00C205D1" w:rsidRDefault="00D0127E" w:rsidP="00645711">
      <w:pPr>
        <w:pStyle w:val="Wenk"/>
      </w:pPr>
      <w:r>
        <w:t>Attitudes:</w:t>
      </w:r>
      <w:r w:rsidR="00C205D1">
        <w:t xml:space="preserve"> luisterbereidheid, omgaan met kritiek, geduld opbrengen, rustig werken, hulpvaardigheid, motivatie, leergierigheid en interesse tonen, verantwoordelijkheid opnemen, zelfstandig een deelactiviteit uitvoeren …</w:t>
      </w:r>
    </w:p>
    <w:p w14:paraId="695B3874" w14:textId="1A29FD85" w:rsidR="00C205D1" w:rsidRDefault="00C205D1" w:rsidP="00F21C51">
      <w:pPr>
        <w:pStyle w:val="Doel"/>
        <w:numPr>
          <w:ilvl w:val="0"/>
          <w:numId w:val="40"/>
        </w:numPr>
      </w:pPr>
      <w:r>
        <w:t>De leerlingen passen regels van etiquette, beleefdheid, voorkomendheid en gastvrijheid toe bij het ontvangen, bedienen en informeren.</w:t>
      </w:r>
    </w:p>
    <w:p w14:paraId="550DDEE6" w14:textId="57EF84CC" w:rsidR="003A45B5" w:rsidRDefault="00C205D1" w:rsidP="00A125E3">
      <w:pPr>
        <w:pStyle w:val="Wenk"/>
      </w:pPr>
      <w:r>
        <w:t xml:space="preserve">Je kan </w:t>
      </w:r>
      <w:r w:rsidR="002D6EA6">
        <w:t xml:space="preserve">o.a. </w:t>
      </w:r>
      <w:r>
        <w:t>aandacht hebben voor</w:t>
      </w:r>
      <w:r w:rsidR="003A45B5">
        <w:t>:</w:t>
      </w:r>
    </w:p>
    <w:p w14:paraId="56BBB884" w14:textId="0058FDEA" w:rsidR="002D6EA6" w:rsidRDefault="00C205D1" w:rsidP="00F21C51">
      <w:pPr>
        <w:pStyle w:val="Wenkops1"/>
      </w:pPr>
      <w:r>
        <w:t>houding aan tafel, gsm-gebruik, algemene fysieke houding, klantvriendelijke houding …</w:t>
      </w:r>
      <w:r w:rsidR="003A45B5">
        <w:t>;</w:t>
      </w:r>
    </w:p>
    <w:p w14:paraId="6B747F5A" w14:textId="08DC90AA" w:rsidR="00C205D1" w:rsidRDefault="002D6EA6" w:rsidP="002D6EA6">
      <w:pPr>
        <w:pStyle w:val="Wenkops1"/>
      </w:pPr>
      <w:r>
        <w:t>omgang</w:t>
      </w:r>
      <w:r w:rsidR="00C205D1">
        <w:t xml:space="preserve"> met </w:t>
      </w:r>
      <w:r w:rsidR="00E6639F">
        <w:t xml:space="preserve">en respect voor </w:t>
      </w:r>
      <w:r w:rsidR="00C205D1">
        <w:t>het anders zijn van anderen (vreemde culturen, geaardheid …)</w:t>
      </w:r>
      <w:r>
        <w:t>;</w:t>
      </w:r>
    </w:p>
    <w:p w14:paraId="6F469628" w14:textId="6364DA25" w:rsidR="00C205D1" w:rsidRDefault="002D6EA6" w:rsidP="00F21C51">
      <w:pPr>
        <w:pStyle w:val="Wenkops1"/>
      </w:pPr>
      <w:r>
        <w:t>zelfbeheersing (o.a. ook respect voor materiaal en toestellen)</w:t>
      </w:r>
      <w:r w:rsidR="00C205D1">
        <w:t>.</w:t>
      </w:r>
    </w:p>
    <w:p w14:paraId="2330009F" w14:textId="69DCA122" w:rsidR="00C205D1" w:rsidRDefault="00C205D1" w:rsidP="00A125E3">
      <w:pPr>
        <w:pStyle w:val="Kop2"/>
      </w:pPr>
      <w:bookmarkStart w:id="435" w:name="_Toc178600943"/>
      <w:r>
        <w:t>Verkenning van de eigen mogelijkheden binnen het studiegebied</w:t>
      </w:r>
      <w:bookmarkEnd w:id="435"/>
    </w:p>
    <w:p w14:paraId="58D5962E" w14:textId="77777777" w:rsidR="003903B6" w:rsidRDefault="003903B6" w:rsidP="003903B6">
      <w:pPr>
        <w:pStyle w:val="Concordantie"/>
      </w:pPr>
      <w:r>
        <w:t>Doelen vanuit regelgeving</w:t>
      </w:r>
    </w:p>
    <w:p w14:paraId="12826A56" w14:textId="025093E8" w:rsidR="003903B6" w:rsidRDefault="003903B6" w:rsidP="003903B6">
      <w:pPr>
        <w:pStyle w:val="MDSMDBK"/>
      </w:pPr>
      <w:r>
        <w:t>VH 01</w:t>
      </w:r>
      <w:r>
        <w:tab/>
      </w:r>
      <w:r w:rsidRPr="007E0FFE">
        <w:t>De leerlingen lichten contexten toe waarin voeding en/of horeca een belangrijke rol spelen.</w:t>
      </w:r>
      <w:r>
        <w:t xml:space="preserve"> (LPD 8, 19)</w:t>
      </w:r>
    </w:p>
    <w:p w14:paraId="303629F4" w14:textId="77777777" w:rsidR="003903B6" w:rsidRDefault="003903B6" w:rsidP="003903B6">
      <w:pPr>
        <w:pStyle w:val="MDSMDBK"/>
      </w:pPr>
      <w:r>
        <w:t>VH 10</w:t>
      </w:r>
      <w:r>
        <w:tab/>
      </w:r>
      <w:r w:rsidRPr="00645B27">
        <w:t>De leerlingen reflecteren over hun eigen competenties in relatie tot het domein voeding en horeca</w:t>
      </w:r>
      <w:r>
        <w:t>. (LPD 19)</w:t>
      </w:r>
    </w:p>
    <w:p w14:paraId="76F7D698" w14:textId="58577232" w:rsidR="00C205D1" w:rsidRDefault="00C205D1" w:rsidP="00D25811">
      <w:pPr>
        <w:pStyle w:val="Doel"/>
      </w:pPr>
      <w:r>
        <w:t xml:space="preserve">De leerlingen </w:t>
      </w:r>
      <w:r w:rsidR="00DC712A">
        <w:t xml:space="preserve">lichten contexten toe waarin voeding of horeca een belangrijke rol spelen en </w:t>
      </w:r>
      <w:r>
        <w:t>reflecteren over hun eigen competenties in relatie tot de mogelijkheden in voeding en horeca.</w:t>
      </w:r>
    </w:p>
    <w:p w14:paraId="447C1444" w14:textId="3EB0B270" w:rsidR="00AA259B" w:rsidRDefault="00AA259B" w:rsidP="00AA259B">
      <w:pPr>
        <w:pStyle w:val="Wenk"/>
      </w:pPr>
      <w:r>
        <w:t xml:space="preserve">Via praktijkopdrachten, bedrijfsbezoeken, </w:t>
      </w:r>
      <w:r w:rsidR="00935DA4">
        <w:t xml:space="preserve">een </w:t>
      </w:r>
      <w:r>
        <w:t xml:space="preserve">getuigenis … laat je leerlingen </w:t>
      </w:r>
      <w:r>
        <w:lastRenderedPageBreak/>
        <w:t>kennismaken met de verschillende contexten (omgeving, concept, uitbatingsvorm ...) waar</w:t>
      </w:r>
      <w:r w:rsidR="001C1CF0">
        <w:t>in</w:t>
      </w:r>
      <w:r>
        <w:t xml:space="preserve"> voeding en horeca een belangrijke rol </w:t>
      </w:r>
      <w:r w:rsidR="001C1CF0">
        <w:t xml:space="preserve">spelen </w:t>
      </w:r>
      <w:r w:rsidR="00425C33">
        <w:t>en kan je ze</w:t>
      </w:r>
      <w:r w:rsidR="00425C33" w:rsidRPr="00425C33">
        <w:t xml:space="preserve"> </w:t>
      </w:r>
      <w:r w:rsidR="00425C33">
        <w:t>begeleiden om hun eigen interesses en mogelijkheden te ontdekken.</w:t>
      </w:r>
    </w:p>
    <w:p w14:paraId="6E1ABB50" w14:textId="413ECAA3" w:rsidR="00AE40D0" w:rsidRDefault="00AE40D0" w:rsidP="00581A79">
      <w:pPr>
        <w:pStyle w:val="Kop1"/>
      </w:pPr>
      <w:bookmarkStart w:id="436" w:name="_Toc178332630"/>
      <w:bookmarkStart w:id="437" w:name="_Toc177394238"/>
      <w:bookmarkStart w:id="438" w:name="_Toc178332631"/>
      <w:bookmarkStart w:id="439" w:name="_Toc178600944"/>
      <w:bookmarkEnd w:id="436"/>
      <w:bookmarkEnd w:id="437"/>
      <w:bookmarkEnd w:id="438"/>
      <w:r>
        <w:t>Lexicon</w:t>
      </w:r>
      <w:bookmarkEnd w:id="439"/>
    </w:p>
    <w:p w14:paraId="20F0999F" w14:textId="3039EFEA" w:rsidR="005A4EB3" w:rsidRPr="005A4EB3" w:rsidRDefault="005A4EB3" w:rsidP="005A4EB3">
      <w:r>
        <w:t>Het lexicon bevat een verduidelijking bij de in het leerplan gebruikte begrippen. De verduidelijking gebeurt enkel ten behoeve van de leraar.</w:t>
      </w:r>
    </w:p>
    <w:p w14:paraId="010C9CE3" w14:textId="79521DD2" w:rsidR="00D832DF" w:rsidRDefault="00D832DF" w:rsidP="00D832DF">
      <w:pPr>
        <w:pStyle w:val="Kop4"/>
      </w:pPr>
      <w:bookmarkStart w:id="440" w:name="_Onderzoeksmethode"/>
      <w:bookmarkEnd w:id="440"/>
      <w:r>
        <w:t>Onderzoeksmethode</w:t>
      </w:r>
    </w:p>
    <w:p w14:paraId="091CF0B0" w14:textId="7CA27BE3" w:rsidR="00D832DF" w:rsidRPr="002E7C6D" w:rsidRDefault="00D832DF" w:rsidP="00D832DF">
      <w:r w:rsidRPr="002E7C6D">
        <w:t xml:space="preserve">Bij een onderzoeksmethode doorloopt men </w:t>
      </w:r>
      <w:r w:rsidR="00FB2B0E">
        <w:t>verschillende</w:t>
      </w:r>
      <w:r w:rsidRPr="002E7C6D">
        <w:t xml:space="preserve"> fases</w:t>
      </w:r>
      <w:r w:rsidR="00FB2B0E">
        <w:t>.</w:t>
      </w:r>
    </w:p>
    <w:p w14:paraId="10140660" w14:textId="0077A6A2" w:rsidR="00D832DF" w:rsidRPr="00941730" w:rsidRDefault="00FB2B0E" w:rsidP="00941730">
      <w:pPr>
        <w:pStyle w:val="Opsomming1"/>
      </w:pPr>
      <w:r>
        <w:t>S</w:t>
      </w:r>
      <w:r w:rsidR="00D832DF" w:rsidRPr="00A06C30">
        <w:t>tellen van een (onderzoeks-)vraag</w:t>
      </w:r>
      <w:r w:rsidR="00201912">
        <w:t xml:space="preserve"> (</w:t>
      </w:r>
      <w:r w:rsidR="00D832DF" w:rsidRPr="00941730">
        <w:t>Als ik olie op water giet, wat zal er dan gebeuren?</w:t>
      </w:r>
      <w:r w:rsidR="00201912">
        <w:t xml:space="preserve"> </w:t>
      </w:r>
      <w:r w:rsidR="00D832DF" w:rsidRPr="00941730">
        <w:t>Wat zal er gebeuren als ik dit voorwerp in het water gooi?</w:t>
      </w:r>
      <w:r w:rsidR="00201912">
        <w:t>)</w:t>
      </w:r>
      <w:r>
        <w:t>.</w:t>
      </w:r>
    </w:p>
    <w:p w14:paraId="2AC832D3" w14:textId="0331C409" w:rsidR="00D832DF" w:rsidRPr="00941730" w:rsidRDefault="00FB2B0E" w:rsidP="00941730">
      <w:pPr>
        <w:pStyle w:val="Opsomming1"/>
      </w:pPr>
      <w:r>
        <w:t>O</w:t>
      </w:r>
      <w:r w:rsidR="00D832DF" w:rsidRPr="00A06C30">
        <w:t>pstellen van de hypothese</w:t>
      </w:r>
      <w:r w:rsidR="00201912">
        <w:t xml:space="preserve"> (</w:t>
      </w:r>
      <w:r w:rsidR="00D832DF" w:rsidRPr="00941730">
        <w:t>Ik denk dat de olie blijft drijven op het water</w:t>
      </w:r>
      <w:r w:rsidR="00201912">
        <w:t xml:space="preserve">. </w:t>
      </w:r>
      <w:r w:rsidR="00D832DF" w:rsidRPr="00941730">
        <w:t>Ik denk dat dat voorwerp gaat zinken/blijft drijven</w:t>
      </w:r>
      <w:r w:rsidR="005D1D68">
        <w:t>)</w:t>
      </w:r>
      <w:r w:rsidR="000E4441">
        <w:t>.</w:t>
      </w:r>
    </w:p>
    <w:p w14:paraId="10FFF129" w14:textId="273A480D" w:rsidR="00D832DF" w:rsidRPr="00941730" w:rsidRDefault="00D832DF" w:rsidP="00941730">
      <w:pPr>
        <w:pStyle w:val="Opsomming1"/>
      </w:pPr>
      <w:r w:rsidRPr="00A06C30">
        <w:t>Onderzoeken of de hypothese klopt, redeneren</w:t>
      </w:r>
      <w:r w:rsidR="00201912">
        <w:t xml:space="preserve"> (</w:t>
      </w:r>
      <w:r w:rsidRPr="00941730">
        <w:t>Om d</w:t>
      </w:r>
      <w:r w:rsidR="005D1D68">
        <w:t>a</w:t>
      </w:r>
      <w:r w:rsidRPr="00941730">
        <w:t>t na te gaan moet ik olie en water bij elkaar gieten in dit glas</w:t>
      </w:r>
      <w:r w:rsidR="005D1D68">
        <w:t>)</w:t>
      </w:r>
      <w:r w:rsidR="00851962">
        <w:t>.</w:t>
      </w:r>
    </w:p>
    <w:p w14:paraId="5320A936" w14:textId="59B77852" w:rsidR="00D832DF" w:rsidRPr="00941730" w:rsidRDefault="00D832DF" w:rsidP="00941730">
      <w:pPr>
        <w:pStyle w:val="Opsomming1"/>
      </w:pPr>
      <w:r w:rsidRPr="00A06C30">
        <w:t>Observeren/constateren</w:t>
      </w:r>
      <w:r w:rsidR="00E055DB">
        <w:t xml:space="preserve"> (</w:t>
      </w:r>
      <w:r w:rsidRPr="00941730">
        <w:t>Kijk goed wat er gebeurt bij je proef</w:t>
      </w:r>
      <w:r w:rsidR="00FB2541">
        <w:t>: w</w:t>
      </w:r>
      <w:r w:rsidRPr="00941730">
        <w:t>at zie je dat er gebeurt met de olie?</w:t>
      </w:r>
      <w:r w:rsidR="00FB2541">
        <w:t>)</w:t>
      </w:r>
      <w:r w:rsidR="005D1D68">
        <w:t>.</w:t>
      </w:r>
    </w:p>
    <w:p w14:paraId="75C7272D" w14:textId="2D93345F" w:rsidR="00D13FB5" w:rsidRPr="001332B5" w:rsidRDefault="00D832DF" w:rsidP="001332B5">
      <w:pPr>
        <w:pStyle w:val="Opsomming1"/>
      </w:pPr>
      <w:r w:rsidRPr="00A06C30">
        <w:t>Conclusies trekken</w:t>
      </w:r>
      <w:r w:rsidR="00FB2541">
        <w:t xml:space="preserve"> (</w:t>
      </w:r>
      <w:r w:rsidRPr="00941730">
        <w:t>Klopt je hypothese? Ja of nee? Hoe zou dat kunnen?</w:t>
      </w:r>
      <w:r w:rsidR="00FB2541">
        <w:t>)</w:t>
      </w:r>
    </w:p>
    <w:p w14:paraId="0FC3DC07" w14:textId="65DFB72C" w:rsidR="006A35AD" w:rsidRDefault="001332B5" w:rsidP="006A35AD">
      <w:pPr>
        <w:pStyle w:val="Kop1"/>
      </w:pPr>
      <w:bookmarkStart w:id="441" w:name="_Toc178600945"/>
      <w:r>
        <w:t>Basisuitrusting</w:t>
      </w:r>
      <w:bookmarkEnd w:id="441"/>
    </w:p>
    <w:p w14:paraId="49FF7067" w14:textId="77777777" w:rsidR="001E6221" w:rsidRPr="00177E3A" w:rsidRDefault="001E6221" w:rsidP="001E6221">
      <w:r w:rsidRPr="00177E3A">
        <w:t>Basisuitrusting verwijst naar de infrastructuur en het (didactisch) materiaal die beschikbaar moeten zijn voor de realisatie van de leerplandoelen.</w:t>
      </w:r>
    </w:p>
    <w:p w14:paraId="67880BFD" w14:textId="6CB40D9B" w:rsidR="001E6221" w:rsidRPr="00177E3A" w:rsidRDefault="001E6221" w:rsidP="001E6221">
      <w:r w:rsidRPr="00177E3A">
        <w:t>Om de leerplandoelen te realiseren dient de school minimaal de hierna beschreven infrastructuur en materiële en didactische uitrusting ter beschikking te stellen die beantwoordt aan de reglementaire eisen op het vlak van veiligheid, gezondheid, hygiëne, ergonomie en milieu. We adviseren de school om de grootte van de klasgroep en de beschikbare infrastructuur en uitrusting op elkaar af te stemmen.</w:t>
      </w:r>
    </w:p>
    <w:p w14:paraId="2C22A86A" w14:textId="6549BFF4" w:rsidR="00E00B69" w:rsidRPr="00177E3A" w:rsidRDefault="00E00B69" w:rsidP="00E00B69">
      <w:pPr>
        <w:pStyle w:val="Kop2"/>
      </w:pPr>
      <w:bookmarkStart w:id="442" w:name="_Toc178600946"/>
      <w:r w:rsidRPr="00177E3A">
        <w:t>Infrastructuur</w:t>
      </w:r>
      <w:r w:rsidR="001E6221" w:rsidRPr="00177E3A">
        <w:t xml:space="preserve"> en materiaal beschikbaar in de infrastructuur</w:t>
      </w:r>
      <w:bookmarkEnd w:id="442"/>
    </w:p>
    <w:p w14:paraId="48A3AD58" w14:textId="0F5A4114" w:rsidR="00E00B69" w:rsidRPr="00177E3A" w:rsidRDefault="00E00B69" w:rsidP="00E00B69">
      <w:r w:rsidRPr="00177E3A">
        <w:t>Met een volledig professionele infrastructuur en bijhorend materiaal wordt in dit kader slechts kennisgemaakt. Dat kan via verkenning van eigen infrastructuur en materiaal in de bovenbouw of door bezoeken aan een professionele werkomgeving.</w:t>
      </w:r>
    </w:p>
    <w:p w14:paraId="4A56E4FF" w14:textId="390DBB61" w:rsidR="001E6221" w:rsidRPr="00177E3A" w:rsidRDefault="001E6221" w:rsidP="001E6221">
      <w:r w:rsidRPr="00177E3A">
        <w:t>Een lokaal met</w:t>
      </w:r>
    </w:p>
    <w:p w14:paraId="491F5C4B" w14:textId="59A09DFE" w:rsidR="001E6221" w:rsidRPr="00177E3A" w:rsidRDefault="001E6221" w:rsidP="001E6221">
      <w:pPr>
        <w:pStyle w:val="Opsomming1"/>
      </w:pPr>
      <w:r w:rsidRPr="00177E3A">
        <w:t>voldoende ruimte om de praktische vaardigheden in te oefenen;</w:t>
      </w:r>
    </w:p>
    <w:p w14:paraId="5324833C" w14:textId="612A77F5" w:rsidR="001E6221" w:rsidRPr="00177E3A" w:rsidRDefault="001E6221" w:rsidP="001E6221">
      <w:pPr>
        <w:pStyle w:val="Opsomming1"/>
      </w:pPr>
      <w:r w:rsidRPr="00177E3A">
        <w:t>voldoende werkzones, lestafels, opberg- en stapelruimte en nutsvoorzieningen;</w:t>
      </w:r>
    </w:p>
    <w:p w14:paraId="3ACB7468" w14:textId="455CAF08" w:rsidR="001E6221" w:rsidRPr="00177E3A" w:rsidRDefault="001E6221" w:rsidP="001E6221">
      <w:pPr>
        <w:pStyle w:val="Opsomming1"/>
      </w:pPr>
      <w:r w:rsidRPr="00177E3A">
        <w:t>minimaal een eigen werkplek voor elke leerling;</w:t>
      </w:r>
    </w:p>
    <w:p w14:paraId="16079B70" w14:textId="22959EF9" w:rsidR="001E6221" w:rsidRPr="00177E3A" w:rsidRDefault="001E6221" w:rsidP="001E6221">
      <w:pPr>
        <w:pStyle w:val="Opsomming1"/>
      </w:pPr>
      <w:r w:rsidRPr="00177E3A">
        <w:t>een eenvoudige uitrusting bestaande uit een koelkast, oven, vuur, werktafel en met eenvoudig mechanisch en elektrisch huis- en keukenmateriaal en met beperkte professionele uitbreidingen waar nodig (grootte, volume, duurzaamheid bij intensiever gebruik …);</w:t>
      </w:r>
    </w:p>
    <w:p w14:paraId="61008D39" w14:textId="5F32034E" w:rsidR="001E6221" w:rsidRPr="00177E3A" w:rsidRDefault="001E6221" w:rsidP="001E6221">
      <w:pPr>
        <w:pStyle w:val="Opsomming1"/>
      </w:pPr>
      <w:r w:rsidRPr="00177E3A">
        <w:t>voldoende basismaterialen en producten, gemeenschappelijke en individuele gereedschappen en hulpmiddelen;</w:t>
      </w:r>
    </w:p>
    <w:p w14:paraId="029BECCC" w14:textId="2D276DAD" w:rsidR="001E6221" w:rsidRPr="00177E3A" w:rsidRDefault="001E6221" w:rsidP="001E6221">
      <w:pPr>
        <w:pStyle w:val="Opsomming1"/>
      </w:pPr>
      <w:r w:rsidRPr="00177E3A">
        <w:t>materialen, gereedschappen en machines om het onderhoud van het lokaal, de machines en gereedschappen te verzorgen, zoals vodden, borstels;</w:t>
      </w:r>
    </w:p>
    <w:p w14:paraId="32D7FFA3" w14:textId="07907C9A" w:rsidR="001E6221" w:rsidRPr="00177E3A" w:rsidRDefault="001E6221" w:rsidP="001E6221">
      <w:pPr>
        <w:pStyle w:val="Opsomming1"/>
      </w:pPr>
      <w:r w:rsidRPr="00177E3A">
        <w:t>de mogelijkheid om (bewegend beeld) kwaliteitsvol te projecteren;</w:t>
      </w:r>
    </w:p>
    <w:p w14:paraId="2376EC88" w14:textId="6C7E802E" w:rsidR="001E6221" w:rsidRPr="00177E3A" w:rsidRDefault="001E6221" w:rsidP="001E6221">
      <w:pPr>
        <w:pStyle w:val="Opsomming1"/>
      </w:pPr>
      <w:r w:rsidRPr="00177E3A">
        <w:lastRenderedPageBreak/>
        <w:t>de mogelijkheid om geluid kwaliteitsvol weer te geven;</w:t>
      </w:r>
    </w:p>
    <w:p w14:paraId="245CDF7F" w14:textId="378E22A2" w:rsidR="001E6221" w:rsidRPr="00177E3A" w:rsidRDefault="001E6221" w:rsidP="001E6221">
      <w:pPr>
        <w:pStyle w:val="Opsomming1"/>
      </w:pPr>
      <w:r w:rsidRPr="00177E3A">
        <w:t>de mogelijkheid om draadloos internet te raadplegen met een aanvaardbare snelheid.</w:t>
      </w:r>
    </w:p>
    <w:p w14:paraId="19F6C68F" w14:textId="77777777" w:rsidR="001E6221" w:rsidRPr="00177E3A" w:rsidRDefault="001E6221" w:rsidP="001E6221">
      <w:r w:rsidRPr="00177E3A">
        <w:t>Toegang tot (mobile) devices voor leerlingen.</w:t>
      </w:r>
    </w:p>
    <w:p w14:paraId="400AD70A" w14:textId="01EAF475" w:rsidR="00E00B69" w:rsidRPr="00177E3A" w:rsidRDefault="007341DB" w:rsidP="00E00B69">
      <w:pPr>
        <w:pStyle w:val="Kop2"/>
      </w:pPr>
      <w:bookmarkStart w:id="443" w:name="_Toc54974887"/>
      <w:bookmarkStart w:id="444" w:name="_Toc55834115"/>
      <w:bookmarkStart w:id="445" w:name="_Toc55996855"/>
      <w:bookmarkStart w:id="446" w:name="_Toc56018166"/>
      <w:bookmarkStart w:id="447" w:name="_Toc61006476"/>
      <w:bookmarkStart w:id="448" w:name="_Toc178600947"/>
      <w:r w:rsidRPr="00177E3A">
        <w:t>Materi</w:t>
      </w:r>
      <w:r>
        <w:t>aa</w:t>
      </w:r>
      <w:r w:rsidRPr="00177E3A">
        <w:t xml:space="preserve">l </w:t>
      </w:r>
      <w:r w:rsidR="00E00B69" w:rsidRPr="00177E3A">
        <w:t>waarover elke leerling moet beschikken</w:t>
      </w:r>
      <w:bookmarkEnd w:id="443"/>
      <w:bookmarkEnd w:id="444"/>
      <w:bookmarkEnd w:id="445"/>
      <w:bookmarkEnd w:id="446"/>
      <w:bookmarkEnd w:id="447"/>
      <w:bookmarkEnd w:id="448"/>
    </w:p>
    <w:p w14:paraId="7AE864CF" w14:textId="77777777" w:rsidR="00E00B69" w:rsidRPr="00177E3A" w:rsidRDefault="00E00B69" w:rsidP="00E00B69">
      <w:r w:rsidRPr="00177E3A">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1EC4208C" w14:textId="453AD371" w:rsidR="00171764" w:rsidRDefault="00050714" w:rsidP="000606AD">
      <w:pPr>
        <w:pStyle w:val="Opsomming1"/>
      </w:pPr>
      <w:r>
        <w:t>P</w:t>
      </w:r>
      <w:r w:rsidR="00E00B69" w:rsidRPr="000606AD">
        <w:t>ersoonlijke en collectieve beschermingsmiddelen in functie van het gebruik van arbeidsmiddelen, conform de voorschriften.</w:t>
      </w:r>
    </w:p>
    <w:p w14:paraId="764038B2" w14:textId="221BE133" w:rsidR="00493FA8" w:rsidRDefault="002C5B53" w:rsidP="00493FA8">
      <w:pPr>
        <w:pStyle w:val="Kop1"/>
      </w:pPr>
      <w:bookmarkStart w:id="449" w:name="_Toc178600948"/>
      <w:r>
        <w:t>Glossarium</w:t>
      </w:r>
      <w:bookmarkEnd w:id="449"/>
    </w:p>
    <w:p w14:paraId="253A9B7F" w14:textId="77777777" w:rsidR="004E3290" w:rsidRDefault="004E3290" w:rsidP="004E3290">
      <w:bookmarkStart w:id="450"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4E3290" w:rsidRPr="00C62228" w14:paraId="3D39640A" w14:textId="77777777" w:rsidTr="00727BDA">
        <w:tc>
          <w:tcPr>
            <w:tcW w:w="2405" w:type="dxa"/>
            <w:shd w:val="clear" w:color="auto" w:fill="E7E6E6"/>
            <w:tcMar>
              <w:top w:w="57" w:type="dxa"/>
              <w:bottom w:w="57" w:type="dxa"/>
            </w:tcMar>
          </w:tcPr>
          <w:p w14:paraId="546C14BA" w14:textId="77777777" w:rsidR="004E3290" w:rsidRPr="00C62228" w:rsidRDefault="004E3290" w:rsidP="00727BDA">
            <w:pPr>
              <w:rPr>
                <w:rFonts w:ascii="Calibri" w:eastAsia="Calibri" w:hAnsi="Calibri" w:cs="Calibri"/>
                <w:b/>
                <w:bCs/>
                <w:color w:val="595959"/>
                <w:sz w:val="20"/>
                <w:szCs w:val="20"/>
                <w:lang w:val="nl-NL"/>
              </w:rPr>
            </w:pPr>
            <w:bookmarkStart w:id="451" w:name="_Hlk128927529"/>
            <w:bookmarkEnd w:id="450"/>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5164093F"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05C3A263"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4E3290" w:rsidRPr="00C62228" w14:paraId="26D7AFE8" w14:textId="77777777" w:rsidTr="00727BDA">
        <w:tc>
          <w:tcPr>
            <w:tcW w:w="2405" w:type="dxa"/>
            <w:shd w:val="clear" w:color="auto" w:fill="auto"/>
            <w:tcMar>
              <w:top w:w="57" w:type="dxa"/>
              <w:bottom w:w="57" w:type="dxa"/>
            </w:tcMar>
          </w:tcPr>
          <w:p w14:paraId="5DBFB6B0"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1ED05CB9" w14:textId="77777777" w:rsidR="004E3290" w:rsidRPr="00C62228" w:rsidRDefault="004E3290" w:rsidP="00727BD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A81F66E"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4E3290" w:rsidRPr="00C62228" w14:paraId="5F39D4DF" w14:textId="77777777" w:rsidTr="00727BDA">
        <w:tc>
          <w:tcPr>
            <w:tcW w:w="2405" w:type="dxa"/>
            <w:shd w:val="clear" w:color="auto" w:fill="auto"/>
            <w:tcMar>
              <w:top w:w="57" w:type="dxa"/>
              <w:bottom w:w="57" w:type="dxa"/>
            </w:tcMar>
          </w:tcPr>
          <w:p w14:paraId="3B8417DF"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55948F84"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3F529C10"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4E3290" w:rsidRPr="00C62228" w14:paraId="3DCE22DD" w14:textId="77777777" w:rsidTr="00727BDA">
        <w:tc>
          <w:tcPr>
            <w:tcW w:w="2405" w:type="dxa"/>
            <w:shd w:val="clear" w:color="auto" w:fill="auto"/>
            <w:tcMar>
              <w:top w:w="57" w:type="dxa"/>
              <w:bottom w:w="57" w:type="dxa"/>
            </w:tcMar>
          </w:tcPr>
          <w:p w14:paraId="48A85EA8"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7E441F3B"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66F1039"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4E3290" w:rsidRPr="00C62228" w14:paraId="680AFDE9" w14:textId="77777777" w:rsidTr="00727BDA">
        <w:tc>
          <w:tcPr>
            <w:tcW w:w="2405" w:type="dxa"/>
            <w:shd w:val="clear" w:color="auto" w:fill="auto"/>
            <w:tcMar>
              <w:top w:w="57" w:type="dxa"/>
              <w:bottom w:w="57" w:type="dxa"/>
            </w:tcMar>
          </w:tcPr>
          <w:p w14:paraId="281C4F0E"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61118C99"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794BB27A"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0F646864" w14:textId="77777777" w:rsidTr="00727BDA">
        <w:tc>
          <w:tcPr>
            <w:tcW w:w="2405" w:type="dxa"/>
            <w:shd w:val="clear" w:color="auto" w:fill="auto"/>
            <w:tcMar>
              <w:top w:w="57" w:type="dxa"/>
              <w:bottom w:w="57" w:type="dxa"/>
            </w:tcMar>
          </w:tcPr>
          <w:p w14:paraId="08BBBCC6"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2545A557"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7BE4B0ED"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665C78E4" w14:textId="77777777" w:rsidTr="00727BDA">
        <w:tc>
          <w:tcPr>
            <w:tcW w:w="2405" w:type="dxa"/>
            <w:shd w:val="clear" w:color="auto" w:fill="auto"/>
            <w:tcMar>
              <w:top w:w="57" w:type="dxa"/>
              <w:bottom w:w="57" w:type="dxa"/>
            </w:tcMar>
          </w:tcPr>
          <w:p w14:paraId="1A057436"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5E47F1B7"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0910D8DE"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7E6B26FE" w14:textId="77777777" w:rsidTr="00727BDA">
        <w:tc>
          <w:tcPr>
            <w:tcW w:w="2405" w:type="dxa"/>
            <w:shd w:val="clear" w:color="auto" w:fill="auto"/>
            <w:tcMar>
              <w:top w:w="57" w:type="dxa"/>
              <w:bottom w:w="57" w:type="dxa"/>
            </w:tcMar>
          </w:tcPr>
          <w:p w14:paraId="04969E2B"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213E9B35"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79D513F2"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38A698A8" w14:textId="77777777" w:rsidTr="00727BDA">
        <w:tc>
          <w:tcPr>
            <w:tcW w:w="2405" w:type="dxa"/>
            <w:tcMar>
              <w:top w:w="57" w:type="dxa"/>
              <w:bottom w:w="57" w:type="dxa"/>
            </w:tcMar>
          </w:tcPr>
          <w:p w14:paraId="6FC3D6AE"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470FCD84"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44C27FB"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4E3290" w:rsidRPr="00C62228" w14:paraId="02C5D68D" w14:textId="77777777" w:rsidTr="00727BDA">
        <w:tc>
          <w:tcPr>
            <w:tcW w:w="2405" w:type="dxa"/>
            <w:tcMar>
              <w:top w:w="57" w:type="dxa"/>
              <w:bottom w:w="57" w:type="dxa"/>
            </w:tcMar>
          </w:tcPr>
          <w:p w14:paraId="6A3B4204"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7E607D40"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56B1EC5F"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4E3290" w:rsidRPr="00C62228" w14:paraId="5A58D522" w14:textId="77777777" w:rsidTr="00727BDA">
        <w:tc>
          <w:tcPr>
            <w:tcW w:w="2405" w:type="dxa"/>
            <w:shd w:val="clear" w:color="auto" w:fill="auto"/>
            <w:tcMar>
              <w:top w:w="57" w:type="dxa"/>
              <w:bottom w:w="57" w:type="dxa"/>
            </w:tcMar>
          </w:tcPr>
          <w:p w14:paraId="7AC4911F"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6200516A"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414049B7"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442E7FFB" w14:textId="77777777" w:rsidTr="00727BDA">
        <w:tc>
          <w:tcPr>
            <w:tcW w:w="2405" w:type="dxa"/>
            <w:shd w:val="clear" w:color="auto" w:fill="auto"/>
            <w:tcMar>
              <w:top w:w="57" w:type="dxa"/>
              <w:bottom w:w="57" w:type="dxa"/>
            </w:tcMar>
          </w:tcPr>
          <w:p w14:paraId="1CF56986"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0DDDE9F0"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15644EC4"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407B6A83" w14:textId="77777777" w:rsidTr="00727BDA">
        <w:tc>
          <w:tcPr>
            <w:tcW w:w="2405" w:type="dxa"/>
            <w:shd w:val="clear" w:color="auto" w:fill="auto"/>
            <w:tcMar>
              <w:top w:w="57" w:type="dxa"/>
              <w:bottom w:w="57" w:type="dxa"/>
            </w:tcMar>
          </w:tcPr>
          <w:p w14:paraId="46F0A4AA"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18E9D77D"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5DFCA60F"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06E694FC" w14:textId="77777777" w:rsidTr="00727BDA">
        <w:tc>
          <w:tcPr>
            <w:tcW w:w="2405" w:type="dxa"/>
            <w:shd w:val="clear" w:color="auto" w:fill="auto"/>
            <w:tcMar>
              <w:top w:w="57" w:type="dxa"/>
              <w:bottom w:w="57" w:type="dxa"/>
            </w:tcMar>
          </w:tcPr>
          <w:p w14:paraId="59B1EDFE"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1A041147" w14:textId="77777777" w:rsidR="004E3290" w:rsidRPr="00C62228" w:rsidRDefault="004E3290" w:rsidP="00727BD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91788C4"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4E3290" w:rsidRPr="00C62228" w14:paraId="1121C346" w14:textId="77777777" w:rsidTr="00727BDA">
        <w:tc>
          <w:tcPr>
            <w:tcW w:w="2405" w:type="dxa"/>
            <w:shd w:val="clear" w:color="auto" w:fill="auto"/>
            <w:tcMar>
              <w:top w:w="57" w:type="dxa"/>
              <w:bottom w:w="57" w:type="dxa"/>
            </w:tcMar>
          </w:tcPr>
          <w:p w14:paraId="56EE297D" w14:textId="77777777" w:rsidR="004E3290" w:rsidRPr="00C62228" w:rsidRDefault="004E3290" w:rsidP="00727BDA">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09BA851E" w14:textId="77777777" w:rsidR="004E3290" w:rsidRPr="00C62228" w:rsidRDefault="004E3290" w:rsidP="00727BD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391882B"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4E3290" w:rsidRPr="00C62228" w14:paraId="5C5DCEE4" w14:textId="77777777" w:rsidTr="00727BDA">
        <w:tc>
          <w:tcPr>
            <w:tcW w:w="2405" w:type="dxa"/>
            <w:shd w:val="clear" w:color="auto" w:fill="auto"/>
            <w:tcMar>
              <w:top w:w="57" w:type="dxa"/>
              <w:bottom w:w="57" w:type="dxa"/>
            </w:tcMar>
          </w:tcPr>
          <w:p w14:paraId="574D0C40"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41DBD974"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2A3207B1"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663F990D" w14:textId="77777777" w:rsidTr="00727BDA">
        <w:tc>
          <w:tcPr>
            <w:tcW w:w="2405" w:type="dxa"/>
            <w:shd w:val="clear" w:color="auto" w:fill="auto"/>
            <w:tcMar>
              <w:top w:w="57" w:type="dxa"/>
              <w:bottom w:w="57" w:type="dxa"/>
            </w:tcMar>
          </w:tcPr>
          <w:p w14:paraId="15D6E682"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7055CF5B"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2700D6DD"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04D873A8" w14:textId="77777777" w:rsidTr="00727BDA">
        <w:tc>
          <w:tcPr>
            <w:tcW w:w="2405" w:type="dxa"/>
            <w:shd w:val="clear" w:color="auto" w:fill="auto"/>
            <w:tcMar>
              <w:top w:w="57" w:type="dxa"/>
              <w:bottom w:w="57" w:type="dxa"/>
            </w:tcMar>
          </w:tcPr>
          <w:p w14:paraId="30DF6D7A"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0677AE6D"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86B3B8D"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421DE4F0" w14:textId="77777777" w:rsidTr="00727BDA">
        <w:tc>
          <w:tcPr>
            <w:tcW w:w="2405" w:type="dxa"/>
            <w:shd w:val="clear" w:color="auto" w:fill="auto"/>
            <w:tcMar>
              <w:top w:w="57" w:type="dxa"/>
              <w:bottom w:w="57" w:type="dxa"/>
            </w:tcMar>
          </w:tcPr>
          <w:p w14:paraId="7ED9A8ED"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7F329570"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529BE7F1"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60ACF8E2" w14:textId="77777777" w:rsidTr="00727BDA">
        <w:trPr>
          <w:trHeight w:val="300"/>
        </w:trPr>
        <w:tc>
          <w:tcPr>
            <w:tcW w:w="2405" w:type="dxa"/>
            <w:shd w:val="clear" w:color="auto" w:fill="auto"/>
            <w:tcMar>
              <w:top w:w="57" w:type="dxa"/>
              <w:bottom w:w="57" w:type="dxa"/>
            </w:tcMar>
          </w:tcPr>
          <w:p w14:paraId="0FE4A39B"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516531AC"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322F6E73"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46F50A71" w14:textId="77777777" w:rsidTr="00727BDA">
        <w:trPr>
          <w:trHeight w:val="300"/>
        </w:trPr>
        <w:tc>
          <w:tcPr>
            <w:tcW w:w="2405" w:type="dxa"/>
            <w:shd w:val="clear" w:color="auto" w:fill="auto"/>
            <w:tcMar>
              <w:top w:w="57" w:type="dxa"/>
              <w:bottom w:w="57" w:type="dxa"/>
            </w:tcMar>
          </w:tcPr>
          <w:p w14:paraId="66D4DE66"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Kwantificeren</w:t>
            </w:r>
          </w:p>
        </w:tc>
        <w:tc>
          <w:tcPr>
            <w:tcW w:w="3438" w:type="dxa"/>
            <w:shd w:val="clear" w:color="auto" w:fill="auto"/>
            <w:tcMar>
              <w:top w:w="57" w:type="dxa"/>
              <w:bottom w:w="57" w:type="dxa"/>
            </w:tcMar>
          </w:tcPr>
          <w:p w14:paraId="0F64E944" w14:textId="77777777" w:rsidR="004E3290" w:rsidRPr="00C62228" w:rsidRDefault="004E3290" w:rsidP="00727BD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D5592FF"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4E3290" w:rsidRPr="00C62228" w14:paraId="1DE1F97D" w14:textId="77777777" w:rsidTr="00727BDA">
        <w:tc>
          <w:tcPr>
            <w:tcW w:w="2405" w:type="dxa"/>
            <w:shd w:val="clear" w:color="auto" w:fill="auto"/>
            <w:tcMar>
              <w:top w:w="57" w:type="dxa"/>
              <w:bottom w:w="57" w:type="dxa"/>
            </w:tcMar>
          </w:tcPr>
          <w:p w14:paraId="419E67AB"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74FBE40F"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7E690496"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4E3290" w:rsidRPr="00C62228" w14:paraId="09D74CDD" w14:textId="77777777" w:rsidTr="00727BDA">
        <w:tc>
          <w:tcPr>
            <w:tcW w:w="2405" w:type="dxa"/>
            <w:shd w:val="clear" w:color="auto" w:fill="auto"/>
            <w:tcMar>
              <w:top w:w="57" w:type="dxa"/>
              <w:bottom w:w="57" w:type="dxa"/>
            </w:tcMar>
          </w:tcPr>
          <w:p w14:paraId="012CE1CB"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1DED0C2"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4BFB7C2B"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4E3290" w:rsidRPr="00C62228" w14:paraId="1B85FD39" w14:textId="77777777" w:rsidTr="00727BDA">
        <w:tc>
          <w:tcPr>
            <w:tcW w:w="2405" w:type="dxa"/>
            <w:tcMar>
              <w:top w:w="57" w:type="dxa"/>
              <w:bottom w:w="57" w:type="dxa"/>
            </w:tcMar>
          </w:tcPr>
          <w:p w14:paraId="23AC5DCE"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26975F0F" w14:textId="77777777" w:rsidR="004E3290" w:rsidRPr="00C62228" w:rsidRDefault="004E3290" w:rsidP="00727BDA">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8269745" w14:textId="77777777" w:rsidR="004E3290" w:rsidRPr="00C62228" w:rsidRDefault="004E3290" w:rsidP="00727BDA">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4E3290" w:rsidRPr="00C62228" w14:paraId="256C5AA7" w14:textId="77777777" w:rsidTr="00727BDA">
        <w:trPr>
          <w:trHeight w:val="300"/>
        </w:trPr>
        <w:tc>
          <w:tcPr>
            <w:tcW w:w="2405" w:type="dxa"/>
          </w:tcPr>
          <w:p w14:paraId="7E502E4C"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650D1B75"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42E34F77"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345253DD" w14:textId="77777777" w:rsidTr="00727BDA">
        <w:tc>
          <w:tcPr>
            <w:tcW w:w="2405" w:type="dxa"/>
            <w:shd w:val="clear" w:color="auto" w:fill="auto"/>
            <w:tcMar>
              <w:top w:w="57" w:type="dxa"/>
              <w:bottom w:w="57" w:type="dxa"/>
            </w:tcMar>
          </w:tcPr>
          <w:p w14:paraId="48DE8B04"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1C87E3D5"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243C31E1"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4448C3C2" w14:textId="77777777" w:rsidTr="00727BDA">
        <w:tc>
          <w:tcPr>
            <w:tcW w:w="2405" w:type="dxa"/>
            <w:shd w:val="clear" w:color="auto" w:fill="auto"/>
            <w:tcMar>
              <w:top w:w="57" w:type="dxa"/>
              <w:bottom w:w="57" w:type="dxa"/>
            </w:tcMar>
          </w:tcPr>
          <w:p w14:paraId="556817EE"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56AECB7"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4207E77F"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0734C26B" w14:textId="77777777" w:rsidTr="00727BDA">
        <w:trPr>
          <w:trHeight w:val="300"/>
        </w:trPr>
        <w:tc>
          <w:tcPr>
            <w:tcW w:w="2405" w:type="dxa"/>
            <w:shd w:val="clear" w:color="auto" w:fill="auto"/>
            <w:tcMar>
              <w:top w:w="57" w:type="dxa"/>
              <w:bottom w:w="57" w:type="dxa"/>
            </w:tcMar>
          </w:tcPr>
          <w:p w14:paraId="368AD466"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07032E9D"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2020038C"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210E3485" w14:textId="77777777" w:rsidTr="00727BDA">
        <w:tc>
          <w:tcPr>
            <w:tcW w:w="2405" w:type="dxa"/>
            <w:shd w:val="clear" w:color="auto" w:fill="auto"/>
            <w:tcMar>
              <w:top w:w="57" w:type="dxa"/>
              <w:bottom w:w="57" w:type="dxa"/>
            </w:tcMar>
          </w:tcPr>
          <w:p w14:paraId="0E132AF6"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063D9AA"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61A20E5F" w14:textId="77777777" w:rsidR="004E3290" w:rsidRPr="00C62228" w:rsidRDefault="004E3290" w:rsidP="00727BDA">
            <w:pPr>
              <w:rPr>
                <w:rFonts w:ascii="Calibri" w:eastAsia="Calibri" w:hAnsi="Calibri" w:cs="Calibri"/>
                <w:color w:val="595959"/>
                <w:sz w:val="20"/>
                <w:szCs w:val="20"/>
                <w:lang w:val="nl-NL"/>
              </w:rPr>
            </w:pPr>
          </w:p>
        </w:tc>
      </w:tr>
      <w:tr w:rsidR="004E3290" w:rsidRPr="00C62228" w14:paraId="4B7A6D65" w14:textId="77777777" w:rsidTr="00727BDA">
        <w:tc>
          <w:tcPr>
            <w:tcW w:w="2405" w:type="dxa"/>
            <w:shd w:val="clear" w:color="auto" w:fill="auto"/>
            <w:tcMar>
              <w:top w:w="57" w:type="dxa"/>
              <w:bottom w:w="57" w:type="dxa"/>
            </w:tcMar>
          </w:tcPr>
          <w:p w14:paraId="39019C45" w14:textId="77777777" w:rsidR="004E3290" w:rsidRPr="00C62228" w:rsidRDefault="004E3290" w:rsidP="00727BDA">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0DD4E7A0" w14:textId="77777777" w:rsidR="004E3290" w:rsidRPr="00C62228" w:rsidRDefault="004E3290" w:rsidP="00727BDA">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3BC68F76" w14:textId="77777777" w:rsidR="004E3290" w:rsidRPr="00C62228" w:rsidRDefault="004E3290" w:rsidP="00727BDA">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1593C79C" w14:textId="77777777" w:rsidR="001623BC" w:rsidRPr="001623BC" w:rsidRDefault="001623BC" w:rsidP="00F21C51">
      <w:pPr>
        <w:pStyle w:val="Kop1"/>
      </w:pPr>
      <w:bookmarkStart w:id="452" w:name="_Toc176947918"/>
      <w:bookmarkStart w:id="453" w:name="_Toc177043205"/>
      <w:bookmarkStart w:id="454" w:name="_Toc178600949"/>
      <w:bookmarkEnd w:id="451"/>
      <w:r w:rsidRPr="001623BC">
        <w:t>Concordantie</w:t>
      </w:r>
      <w:bookmarkEnd w:id="452"/>
      <w:bookmarkEnd w:id="453"/>
      <w:bookmarkEnd w:id="454"/>
    </w:p>
    <w:p w14:paraId="615D6032" w14:textId="77777777" w:rsidR="001623BC" w:rsidRPr="001623BC" w:rsidRDefault="001623BC" w:rsidP="00F21C51">
      <w:pPr>
        <w:pStyle w:val="Kop2"/>
      </w:pPr>
      <w:bookmarkStart w:id="455" w:name="_Toc176947919"/>
      <w:bookmarkStart w:id="456" w:name="_Toc177043206"/>
      <w:bookmarkStart w:id="457" w:name="_Toc178600950"/>
      <w:r w:rsidRPr="001623BC">
        <w:t>Concordantietabel</w:t>
      </w:r>
      <w:bookmarkEnd w:id="455"/>
      <w:bookmarkEnd w:id="456"/>
      <w:bookmarkEnd w:id="457"/>
    </w:p>
    <w:p w14:paraId="564044AA" w14:textId="5BAE9A38" w:rsidR="001623BC" w:rsidRPr="001623BC" w:rsidRDefault="001623BC" w:rsidP="001623BC">
      <w:r w:rsidRPr="001623BC">
        <w:t xml:space="preserve">De concordantietabel geeft duidelijk aan welke leerplandoelen de doelen vanuit regelgeving voor de basisoptie </w:t>
      </w:r>
      <w:r>
        <w:t>Voeding en horeca</w:t>
      </w:r>
      <w:r w:rsidRPr="001623BC">
        <w:t xml:space="preserve"> (</w:t>
      </w:r>
      <w:r>
        <w:t>VH</w:t>
      </w:r>
      <w:r w:rsidRPr="001623BC">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1623BC" w:rsidRPr="001623BC" w14:paraId="13630E0A" w14:textId="77777777" w:rsidTr="00727BDA">
        <w:tc>
          <w:tcPr>
            <w:tcW w:w="1555" w:type="dxa"/>
          </w:tcPr>
          <w:p w14:paraId="7A971A2D" w14:textId="77777777" w:rsidR="001623BC" w:rsidRPr="001623BC" w:rsidRDefault="001623BC" w:rsidP="001623BC">
            <w:pPr>
              <w:spacing w:before="120" w:after="120"/>
              <w:rPr>
                <w:b/>
              </w:rPr>
            </w:pPr>
            <w:r w:rsidRPr="001623BC">
              <w:rPr>
                <w:b/>
              </w:rPr>
              <w:t>Leerplandoel</w:t>
            </w:r>
          </w:p>
        </w:tc>
        <w:tc>
          <w:tcPr>
            <w:tcW w:w="7943" w:type="dxa"/>
          </w:tcPr>
          <w:p w14:paraId="11D42A2F" w14:textId="77777777" w:rsidR="001623BC" w:rsidRPr="001623BC" w:rsidRDefault="001623BC" w:rsidP="001623BC">
            <w:pPr>
              <w:spacing w:before="120" w:after="120"/>
              <w:rPr>
                <w:b/>
              </w:rPr>
            </w:pPr>
            <w:r w:rsidRPr="001623BC">
              <w:rPr>
                <w:b/>
                <w:bCs/>
              </w:rPr>
              <w:t>Doelen vanuit regelgeving</w:t>
            </w:r>
          </w:p>
        </w:tc>
      </w:tr>
      <w:tr w:rsidR="001623BC" w:rsidRPr="001623BC" w14:paraId="7169CAD9" w14:textId="77777777" w:rsidTr="00727BDA">
        <w:tc>
          <w:tcPr>
            <w:tcW w:w="1555" w:type="dxa"/>
          </w:tcPr>
          <w:p w14:paraId="5A1E5B9D" w14:textId="77777777" w:rsidR="001623BC" w:rsidRPr="001623BC" w:rsidRDefault="001623BC" w:rsidP="001623BC">
            <w:pPr>
              <w:numPr>
                <w:ilvl w:val="0"/>
                <w:numId w:val="1"/>
              </w:numPr>
              <w:spacing w:before="120" w:after="120"/>
              <w:ind w:left="567" w:firstLine="0"/>
            </w:pPr>
          </w:p>
        </w:tc>
        <w:tc>
          <w:tcPr>
            <w:tcW w:w="7943" w:type="dxa"/>
          </w:tcPr>
          <w:p w14:paraId="59AD88E6" w14:textId="2AC8B48A" w:rsidR="001623BC" w:rsidRPr="001623BC" w:rsidRDefault="00675592" w:rsidP="001623BC">
            <w:pPr>
              <w:spacing w:before="120" w:after="120"/>
            </w:pPr>
            <w:r>
              <w:t>VH 02</w:t>
            </w:r>
          </w:p>
        </w:tc>
      </w:tr>
      <w:tr w:rsidR="001623BC" w:rsidRPr="001623BC" w14:paraId="30CBA1B1" w14:textId="77777777" w:rsidTr="00727BDA">
        <w:tc>
          <w:tcPr>
            <w:tcW w:w="1555" w:type="dxa"/>
          </w:tcPr>
          <w:p w14:paraId="0297EB3C" w14:textId="77777777" w:rsidR="001623BC" w:rsidRPr="001623BC" w:rsidRDefault="001623BC" w:rsidP="001623BC">
            <w:pPr>
              <w:numPr>
                <w:ilvl w:val="0"/>
                <w:numId w:val="1"/>
              </w:numPr>
              <w:spacing w:before="120" w:after="120"/>
              <w:ind w:left="567" w:firstLine="0"/>
            </w:pPr>
          </w:p>
        </w:tc>
        <w:tc>
          <w:tcPr>
            <w:tcW w:w="7943" w:type="dxa"/>
          </w:tcPr>
          <w:p w14:paraId="19280EC7" w14:textId="70444CFF" w:rsidR="001623BC" w:rsidRPr="001623BC" w:rsidRDefault="00675592" w:rsidP="001623BC">
            <w:pPr>
              <w:spacing w:before="120" w:after="120"/>
            </w:pPr>
            <w:r>
              <w:t>VH 02</w:t>
            </w:r>
          </w:p>
        </w:tc>
      </w:tr>
      <w:tr w:rsidR="001623BC" w:rsidRPr="001623BC" w14:paraId="3E35EAE6" w14:textId="77777777" w:rsidTr="00727BDA">
        <w:tc>
          <w:tcPr>
            <w:tcW w:w="1555" w:type="dxa"/>
          </w:tcPr>
          <w:p w14:paraId="0F06D307" w14:textId="3853F8E2" w:rsidR="001623BC" w:rsidRPr="001623BC" w:rsidRDefault="00C771BA" w:rsidP="001623BC">
            <w:pPr>
              <w:numPr>
                <w:ilvl w:val="0"/>
                <w:numId w:val="1"/>
              </w:numPr>
              <w:spacing w:before="120" w:after="120"/>
              <w:ind w:left="567" w:firstLine="0"/>
            </w:pPr>
            <w:r>
              <w:t>+</w:t>
            </w:r>
          </w:p>
        </w:tc>
        <w:tc>
          <w:tcPr>
            <w:tcW w:w="7943" w:type="dxa"/>
          </w:tcPr>
          <w:p w14:paraId="13DA7136" w14:textId="196EC82D" w:rsidR="001623BC" w:rsidRPr="001623BC" w:rsidRDefault="00675592" w:rsidP="001623BC">
            <w:pPr>
              <w:spacing w:before="120" w:after="120"/>
            </w:pPr>
            <w:r>
              <w:t>-</w:t>
            </w:r>
          </w:p>
        </w:tc>
      </w:tr>
      <w:tr w:rsidR="001623BC" w:rsidRPr="001623BC" w14:paraId="15A7D6F7" w14:textId="77777777" w:rsidTr="00727BDA">
        <w:tc>
          <w:tcPr>
            <w:tcW w:w="1555" w:type="dxa"/>
          </w:tcPr>
          <w:p w14:paraId="358161EE" w14:textId="77777777" w:rsidR="001623BC" w:rsidRPr="001623BC" w:rsidRDefault="001623BC" w:rsidP="001623BC">
            <w:pPr>
              <w:numPr>
                <w:ilvl w:val="0"/>
                <w:numId w:val="1"/>
              </w:numPr>
              <w:spacing w:before="120" w:after="120"/>
              <w:ind w:left="567" w:firstLine="0"/>
            </w:pPr>
          </w:p>
        </w:tc>
        <w:tc>
          <w:tcPr>
            <w:tcW w:w="7943" w:type="dxa"/>
          </w:tcPr>
          <w:p w14:paraId="3F96C246" w14:textId="0A4F64BB" w:rsidR="001623BC" w:rsidRPr="001623BC" w:rsidRDefault="002E166D" w:rsidP="001623BC">
            <w:pPr>
              <w:spacing w:before="120" w:after="120"/>
            </w:pPr>
            <w:r>
              <w:t>VH 06</w:t>
            </w:r>
          </w:p>
        </w:tc>
      </w:tr>
      <w:tr w:rsidR="001623BC" w:rsidRPr="001623BC" w14:paraId="1079095C" w14:textId="77777777" w:rsidTr="00727BDA">
        <w:tc>
          <w:tcPr>
            <w:tcW w:w="1555" w:type="dxa"/>
          </w:tcPr>
          <w:p w14:paraId="62EE8BE8" w14:textId="57BEED1D" w:rsidR="001623BC" w:rsidRPr="001623BC" w:rsidRDefault="001623BC" w:rsidP="001623BC">
            <w:pPr>
              <w:numPr>
                <w:ilvl w:val="0"/>
                <w:numId w:val="1"/>
              </w:numPr>
              <w:spacing w:before="120" w:after="120"/>
              <w:ind w:left="567" w:firstLine="0"/>
            </w:pPr>
          </w:p>
        </w:tc>
        <w:tc>
          <w:tcPr>
            <w:tcW w:w="7943" w:type="dxa"/>
          </w:tcPr>
          <w:p w14:paraId="747A3CBD" w14:textId="51B160EA" w:rsidR="001623BC" w:rsidRPr="001623BC" w:rsidRDefault="00691EF8" w:rsidP="001623BC">
            <w:pPr>
              <w:spacing w:before="120" w:after="120"/>
            </w:pPr>
            <w:r>
              <w:t>VH 06</w:t>
            </w:r>
          </w:p>
        </w:tc>
      </w:tr>
      <w:tr w:rsidR="001623BC" w:rsidRPr="001623BC" w14:paraId="624093B9" w14:textId="77777777" w:rsidTr="00727BDA">
        <w:tc>
          <w:tcPr>
            <w:tcW w:w="1555" w:type="dxa"/>
          </w:tcPr>
          <w:p w14:paraId="0E68DB14" w14:textId="77777777" w:rsidR="001623BC" w:rsidRPr="001623BC" w:rsidRDefault="001623BC" w:rsidP="001623BC">
            <w:pPr>
              <w:numPr>
                <w:ilvl w:val="0"/>
                <w:numId w:val="1"/>
              </w:numPr>
              <w:spacing w:before="120" w:after="120"/>
              <w:ind w:left="567" w:firstLine="0"/>
            </w:pPr>
          </w:p>
        </w:tc>
        <w:tc>
          <w:tcPr>
            <w:tcW w:w="7943" w:type="dxa"/>
          </w:tcPr>
          <w:p w14:paraId="67A93AC5" w14:textId="491BF1B0" w:rsidR="001623BC" w:rsidRPr="001623BC" w:rsidRDefault="002E166D" w:rsidP="001623BC">
            <w:pPr>
              <w:spacing w:before="120" w:after="120"/>
            </w:pPr>
            <w:r>
              <w:t>VH 03</w:t>
            </w:r>
          </w:p>
        </w:tc>
      </w:tr>
      <w:tr w:rsidR="001623BC" w:rsidRPr="001623BC" w14:paraId="59482F7F" w14:textId="77777777" w:rsidTr="00727BDA">
        <w:tc>
          <w:tcPr>
            <w:tcW w:w="1555" w:type="dxa"/>
          </w:tcPr>
          <w:p w14:paraId="626FF938" w14:textId="77777777" w:rsidR="001623BC" w:rsidRPr="001623BC" w:rsidRDefault="001623BC" w:rsidP="001623BC">
            <w:pPr>
              <w:numPr>
                <w:ilvl w:val="0"/>
                <w:numId w:val="1"/>
              </w:numPr>
              <w:spacing w:before="120" w:after="120"/>
              <w:ind w:left="567" w:firstLine="0"/>
            </w:pPr>
          </w:p>
        </w:tc>
        <w:tc>
          <w:tcPr>
            <w:tcW w:w="7943" w:type="dxa"/>
          </w:tcPr>
          <w:p w14:paraId="7CB8D173" w14:textId="04DB9342" w:rsidR="001623BC" w:rsidRPr="001623BC" w:rsidRDefault="002E166D" w:rsidP="001623BC">
            <w:pPr>
              <w:spacing w:before="120" w:after="120"/>
            </w:pPr>
            <w:r>
              <w:t>VH 03</w:t>
            </w:r>
          </w:p>
        </w:tc>
      </w:tr>
      <w:tr w:rsidR="001623BC" w:rsidRPr="001623BC" w14:paraId="7AF735EC" w14:textId="77777777" w:rsidTr="00727BDA">
        <w:tc>
          <w:tcPr>
            <w:tcW w:w="1555" w:type="dxa"/>
          </w:tcPr>
          <w:p w14:paraId="41530BC1" w14:textId="77777777" w:rsidR="001623BC" w:rsidRPr="001623BC" w:rsidRDefault="001623BC" w:rsidP="001623BC">
            <w:pPr>
              <w:numPr>
                <w:ilvl w:val="0"/>
                <w:numId w:val="1"/>
              </w:numPr>
              <w:spacing w:before="120" w:after="120"/>
              <w:ind w:left="567" w:firstLine="0"/>
            </w:pPr>
          </w:p>
        </w:tc>
        <w:tc>
          <w:tcPr>
            <w:tcW w:w="7943" w:type="dxa"/>
          </w:tcPr>
          <w:p w14:paraId="29F6C52E" w14:textId="35B03275" w:rsidR="001623BC" w:rsidRPr="001623BC" w:rsidRDefault="002E166D" w:rsidP="001623BC">
            <w:pPr>
              <w:spacing w:before="120" w:after="120"/>
            </w:pPr>
            <w:r>
              <w:t>VH 01</w:t>
            </w:r>
          </w:p>
        </w:tc>
      </w:tr>
      <w:tr w:rsidR="001623BC" w:rsidRPr="001623BC" w14:paraId="386BCC15" w14:textId="77777777" w:rsidTr="00727BDA">
        <w:tc>
          <w:tcPr>
            <w:tcW w:w="1555" w:type="dxa"/>
          </w:tcPr>
          <w:p w14:paraId="78DC921F" w14:textId="77777777" w:rsidR="001623BC" w:rsidRPr="001623BC" w:rsidRDefault="001623BC" w:rsidP="001623BC">
            <w:pPr>
              <w:numPr>
                <w:ilvl w:val="0"/>
                <w:numId w:val="1"/>
              </w:numPr>
              <w:spacing w:before="120" w:after="120"/>
              <w:ind w:left="567" w:firstLine="0"/>
            </w:pPr>
          </w:p>
        </w:tc>
        <w:tc>
          <w:tcPr>
            <w:tcW w:w="7943" w:type="dxa"/>
          </w:tcPr>
          <w:p w14:paraId="40DEA4F9" w14:textId="7E268149" w:rsidR="001623BC" w:rsidRPr="001623BC" w:rsidRDefault="0037712D" w:rsidP="001623BC">
            <w:pPr>
              <w:spacing w:before="120" w:after="120"/>
            </w:pPr>
            <w:r>
              <w:t>VH 07</w:t>
            </w:r>
          </w:p>
        </w:tc>
      </w:tr>
      <w:tr w:rsidR="001623BC" w:rsidRPr="001623BC" w14:paraId="6470F864" w14:textId="77777777" w:rsidTr="00727BDA">
        <w:tc>
          <w:tcPr>
            <w:tcW w:w="1555" w:type="dxa"/>
          </w:tcPr>
          <w:p w14:paraId="1A81237D" w14:textId="77777777" w:rsidR="001623BC" w:rsidRPr="001623BC" w:rsidRDefault="001623BC" w:rsidP="001623BC">
            <w:pPr>
              <w:numPr>
                <w:ilvl w:val="0"/>
                <w:numId w:val="1"/>
              </w:numPr>
              <w:spacing w:before="120" w:after="120"/>
              <w:ind w:left="567" w:firstLine="0"/>
            </w:pPr>
          </w:p>
        </w:tc>
        <w:tc>
          <w:tcPr>
            <w:tcW w:w="7943" w:type="dxa"/>
          </w:tcPr>
          <w:p w14:paraId="673B2E6D" w14:textId="34393C3E" w:rsidR="001623BC" w:rsidRPr="001623BC" w:rsidRDefault="0037712D" w:rsidP="001623BC">
            <w:pPr>
              <w:spacing w:before="120" w:after="120"/>
            </w:pPr>
            <w:r>
              <w:t>VH 04</w:t>
            </w:r>
          </w:p>
        </w:tc>
      </w:tr>
      <w:tr w:rsidR="001623BC" w:rsidRPr="001623BC" w14:paraId="1D5C7A17" w14:textId="77777777" w:rsidTr="00727BDA">
        <w:tc>
          <w:tcPr>
            <w:tcW w:w="1555" w:type="dxa"/>
          </w:tcPr>
          <w:p w14:paraId="5CF60AA3" w14:textId="77777777" w:rsidR="001623BC" w:rsidRPr="001623BC" w:rsidRDefault="001623BC" w:rsidP="001623BC">
            <w:pPr>
              <w:numPr>
                <w:ilvl w:val="0"/>
                <w:numId w:val="1"/>
              </w:numPr>
              <w:spacing w:before="120" w:after="120"/>
              <w:ind w:left="567" w:firstLine="0"/>
            </w:pPr>
          </w:p>
        </w:tc>
        <w:tc>
          <w:tcPr>
            <w:tcW w:w="7943" w:type="dxa"/>
          </w:tcPr>
          <w:p w14:paraId="66030826" w14:textId="7F10A169" w:rsidR="001623BC" w:rsidRPr="001623BC" w:rsidRDefault="0037712D" w:rsidP="001623BC">
            <w:pPr>
              <w:spacing w:before="120" w:after="120"/>
            </w:pPr>
            <w:r>
              <w:t>VH 04</w:t>
            </w:r>
          </w:p>
        </w:tc>
      </w:tr>
      <w:tr w:rsidR="001623BC" w:rsidRPr="001623BC" w14:paraId="4BF65756" w14:textId="77777777" w:rsidTr="00727BDA">
        <w:tc>
          <w:tcPr>
            <w:tcW w:w="1555" w:type="dxa"/>
          </w:tcPr>
          <w:p w14:paraId="7FC4877D" w14:textId="5DD87DE8" w:rsidR="001623BC" w:rsidRPr="001623BC" w:rsidRDefault="00F275BE" w:rsidP="001623BC">
            <w:pPr>
              <w:numPr>
                <w:ilvl w:val="0"/>
                <w:numId w:val="1"/>
              </w:numPr>
              <w:spacing w:before="120" w:after="120"/>
              <w:ind w:left="567" w:firstLine="0"/>
            </w:pPr>
            <w:r>
              <w:t>+</w:t>
            </w:r>
          </w:p>
        </w:tc>
        <w:tc>
          <w:tcPr>
            <w:tcW w:w="7943" w:type="dxa"/>
          </w:tcPr>
          <w:p w14:paraId="318EBD06" w14:textId="7D720C45" w:rsidR="001623BC" w:rsidRPr="001623BC" w:rsidRDefault="0037712D" w:rsidP="001623BC">
            <w:pPr>
              <w:spacing w:before="120" w:after="120"/>
            </w:pPr>
            <w:r>
              <w:t>-</w:t>
            </w:r>
          </w:p>
        </w:tc>
      </w:tr>
      <w:tr w:rsidR="001623BC" w:rsidRPr="001623BC" w14:paraId="14CE40D9" w14:textId="77777777" w:rsidTr="00727BDA">
        <w:tc>
          <w:tcPr>
            <w:tcW w:w="1555" w:type="dxa"/>
          </w:tcPr>
          <w:p w14:paraId="44815502" w14:textId="29478A90" w:rsidR="001623BC" w:rsidRPr="001623BC" w:rsidRDefault="00F275BE" w:rsidP="001623BC">
            <w:pPr>
              <w:numPr>
                <w:ilvl w:val="0"/>
                <w:numId w:val="1"/>
              </w:numPr>
              <w:spacing w:before="120" w:after="120"/>
              <w:ind w:left="567" w:firstLine="0"/>
            </w:pPr>
            <w:r>
              <w:t>+</w:t>
            </w:r>
          </w:p>
        </w:tc>
        <w:tc>
          <w:tcPr>
            <w:tcW w:w="7943" w:type="dxa"/>
          </w:tcPr>
          <w:p w14:paraId="30A7149B" w14:textId="5C8134FD" w:rsidR="001623BC" w:rsidRPr="001623BC" w:rsidRDefault="0037712D" w:rsidP="001623BC">
            <w:pPr>
              <w:spacing w:before="120" w:after="120"/>
            </w:pPr>
            <w:r>
              <w:t>-</w:t>
            </w:r>
          </w:p>
        </w:tc>
      </w:tr>
      <w:tr w:rsidR="001623BC" w:rsidRPr="001623BC" w14:paraId="60AF3548" w14:textId="77777777" w:rsidTr="00727BDA">
        <w:tc>
          <w:tcPr>
            <w:tcW w:w="1555" w:type="dxa"/>
          </w:tcPr>
          <w:p w14:paraId="479A83B2" w14:textId="31E68EC8" w:rsidR="001623BC" w:rsidRPr="001623BC" w:rsidRDefault="00F275BE" w:rsidP="001623BC">
            <w:pPr>
              <w:numPr>
                <w:ilvl w:val="0"/>
                <w:numId w:val="1"/>
              </w:numPr>
              <w:spacing w:before="120" w:after="120"/>
              <w:ind w:left="567" w:firstLine="0"/>
            </w:pPr>
            <w:r>
              <w:t>+</w:t>
            </w:r>
          </w:p>
        </w:tc>
        <w:tc>
          <w:tcPr>
            <w:tcW w:w="7943" w:type="dxa"/>
          </w:tcPr>
          <w:p w14:paraId="0DBB2CB8" w14:textId="751047EF" w:rsidR="001623BC" w:rsidRPr="001623BC" w:rsidRDefault="0037712D" w:rsidP="001623BC">
            <w:pPr>
              <w:spacing w:before="120" w:after="120"/>
            </w:pPr>
            <w:r>
              <w:t>-</w:t>
            </w:r>
          </w:p>
        </w:tc>
      </w:tr>
      <w:tr w:rsidR="001623BC" w:rsidRPr="001623BC" w14:paraId="692113EB" w14:textId="77777777" w:rsidTr="00727BDA">
        <w:tc>
          <w:tcPr>
            <w:tcW w:w="1555" w:type="dxa"/>
          </w:tcPr>
          <w:p w14:paraId="3C9BEBF7" w14:textId="77777777" w:rsidR="001623BC" w:rsidRPr="001623BC" w:rsidRDefault="001623BC" w:rsidP="001623BC">
            <w:pPr>
              <w:numPr>
                <w:ilvl w:val="0"/>
                <w:numId w:val="1"/>
              </w:numPr>
              <w:spacing w:before="120" w:after="120"/>
              <w:ind w:left="567" w:firstLine="0"/>
            </w:pPr>
          </w:p>
        </w:tc>
        <w:tc>
          <w:tcPr>
            <w:tcW w:w="7943" w:type="dxa"/>
          </w:tcPr>
          <w:p w14:paraId="44B83048" w14:textId="667B2F9F" w:rsidR="001623BC" w:rsidRPr="001623BC" w:rsidRDefault="0037712D" w:rsidP="001623BC">
            <w:pPr>
              <w:spacing w:before="120" w:after="120"/>
            </w:pPr>
            <w:r>
              <w:t>VH 05</w:t>
            </w:r>
          </w:p>
        </w:tc>
      </w:tr>
      <w:tr w:rsidR="001623BC" w:rsidRPr="001623BC" w14:paraId="27528761" w14:textId="77777777" w:rsidTr="00727BDA">
        <w:tc>
          <w:tcPr>
            <w:tcW w:w="1555" w:type="dxa"/>
          </w:tcPr>
          <w:p w14:paraId="35060F70" w14:textId="77777777" w:rsidR="001623BC" w:rsidRPr="001623BC" w:rsidRDefault="001623BC" w:rsidP="001623BC">
            <w:pPr>
              <w:numPr>
                <w:ilvl w:val="0"/>
                <w:numId w:val="1"/>
              </w:numPr>
              <w:spacing w:before="120" w:after="120"/>
              <w:ind w:left="567" w:firstLine="0"/>
            </w:pPr>
          </w:p>
        </w:tc>
        <w:tc>
          <w:tcPr>
            <w:tcW w:w="7943" w:type="dxa"/>
          </w:tcPr>
          <w:p w14:paraId="448B1933" w14:textId="67DAA433" w:rsidR="001623BC" w:rsidRPr="001623BC" w:rsidRDefault="0037712D" w:rsidP="001623BC">
            <w:pPr>
              <w:spacing w:before="120" w:after="120"/>
            </w:pPr>
            <w:r>
              <w:t>VH 08</w:t>
            </w:r>
          </w:p>
        </w:tc>
      </w:tr>
      <w:tr w:rsidR="001623BC" w:rsidRPr="001623BC" w14:paraId="6CB36BFE" w14:textId="77777777" w:rsidTr="00727BDA">
        <w:tc>
          <w:tcPr>
            <w:tcW w:w="1555" w:type="dxa"/>
          </w:tcPr>
          <w:p w14:paraId="24206384" w14:textId="558CB567" w:rsidR="001623BC" w:rsidRPr="001623BC" w:rsidRDefault="00F275BE" w:rsidP="001623BC">
            <w:pPr>
              <w:numPr>
                <w:ilvl w:val="0"/>
                <w:numId w:val="1"/>
              </w:numPr>
              <w:spacing w:before="120" w:after="120"/>
              <w:ind w:left="567" w:firstLine="0"/>
            </w:pPr>
            <w:r>
              <w:t>+</w:t>
            </w:r>
          </w:p>
        </w:tc>
        <w:tc>
          <w:tcPr>
            <w:tcW w:w="7943" w:type="dxa"/>
          </w:tcPr>
          <w:p w14:paraId="0996792D" w14:textId="3BBFFCAC" w:rsidR="001623BC" w:rsidRPr="001623BC" w:rsidRDefault="00724B15" w:rsidP="001623BC">
            <w:pPr>
              <w:spacing w:before="120" w:after="120"/>
            </w:pPr>
            <w:r>
              <w:t>-</w:t>
            </w:r>
          </w:p>
        </w:tc>
      </w:tr>
      <w:tr w:rsidR="001623BC" w:rsidRPr="001623BC" w14:paraId="25809396" w14:textId="77777777" w:rsidTr="00727BDA">
        <w:tc>
          <w:tcPr>
            <w:tcW w:w="1555" w:type="dxa"/>
          </w:tcPr>
          <w:p w14:paraId="3A42D567" w14:textId="77777777" w:rsidR="001623BC" w:rsidRPr="001623BC" w:rsidRDefault="001623BC" w:rsidP="001623BC">
            <w:pPr>
              <w:numPr>
                <w:ilvl w:val="0"/>
                <w:numId w:val="1"/>
              </w:numPr>
              <w:spacing w:before="120" w:after="120"/>
              <w:ind w:left="567" w:firstLine="0"/>
            </w:pPr>
          </w:p>
        </w:tc>
        <w:tc>
          <w:tcPr>
            <w:tcW w:w="7943" w:type="dxa"/>
          </w:tcPr>
          <w:p w14:paraId="31019A13" w14:textId="2B3893D8" w:rsidR="001623BC" w:rsidRPr="001623BC" w:rsidRDefault="00724B15" w:rsidP="001623BC">
            <w:pPr>
              <w:spacing w:before="120" w:after="120"/>
            </w:pPr>
            <w:r>
              <w:t>VH 09</w:t>
            </w:r>
          </w:p>
        </w:tc>
      </w:tr>
      <w:tr w:rsidR="001623BC" w:rsidRPr="001623BC" w14:paraId="4FBB24E0" w14:textId="77777777" w:rsidTr="00727BDA">
        <w:tc>
          <w:tcPr>
            <w:tcW w:w="1555" w:type="dxa"/>
          </w:tcPr>
          <w:p w14:paraId="50AA9C4F" w14:textId="77777777" w:rsidR="001623BC" w:rsidRPr="001623BC" w:rsidRDefault="001623BC" w:rsidP="001623BC">
            <w:pPr>
              <w:numPr>
                <w:ilvl w:val="0"/>
                <w:numId w:val="1"/>
              </w:numPr>
              <w:spacing w:before="120" w:after="120"/>
              <w:ind w:left="567" w:firstLine="0"/>
            </w:pPr>
          </w:p>
        </w:tc>
        <w:tc>
          <w:tcPr>
            <w:tcW w:w="7943" w:type="dxa"/>
          </w:tcPr>
          <w:p w14:paraId="3C3B7318" w14:textId="72EEA54F" w:rsidR="001623BC" w:rsidRPr="001623BC" w:rsidRDefault="00724B15" w:rsidP="001623BC">
            <w:pPr>
              <w:spacing w:before="120" w:after="120"/>
            </w:pPr>
            <w:r>
              <w:t>VH 01, VH 10</w:t>
            </w:r>
          </w:p>
        </w:tc>
      </w:tr>
    </w:tbl>
    <w:p w14:paraId="52C25194" w14:textId="77777777" w:rsidR="001623BC" w:rsidRPr="001623BC" w:rsidRDefault="001623BC" w:rsidP="00F21C51">
      <w:pPr>
        <w:pStyle w:val="Kop2"/>
      </w:pPr>
      <w:bookmarkStart w:id="458" w:name="_Toc176947920"/>
      <w:bookmarkStart w:id="459" w:name="_Toc177043207"/>
      <w:bookmarkStart w:id="460" w:name="_Toc178600951"/>
      <w:r w:rsidRPr="001623BC">
        <w:t>Doelen vanuit regelgeving</w:t>
      </w:r>
      <w:bookmarkEnd w:id="458"/>
      <w:bookmarkEnd w:id="459"/>
      <w:bookmarkEnd w:id="460"/>
    </w:p>
    <w:tbl>
      <w:tblPr>
        <w:tblStyle w:val="Tabelraster"/>
        <w:tblW w:w="0" w:type="auto"/>
        <w:tblLook w:val="04A0" w:firstRow="1" w:lastRow="0" w:firstColumn="1" w:lastColumn="0" w:noHBand="0" w:noVBand="1"/>
      </w:tblPr>
      <w:tblGrid>
        <w:gridCol w:w="1555"/>
        <w:gridCol w:w="8073"/>
      </w:tblGrid>
      <w:tr w:rsidR="00772C2E" w:rsidRPr="001623BC" w14:paraId="1D48BCB6" w14:textId="77777777" w:rsidTr="00727BDA">
        <w:tc>
          <w:tcPr>
            <w:tcW w:w="1555" w:type="dxa"/>
          </w:tcPr>
          <w:p w14:paraId="03C08864" w14:textId="19ABD90F" w:rsidR="00772C2E" w:rsidRPr="001623BC" w:rsidRDefault="00772C2E" w:rsidP="00772C2E">
            <w:r>
              <w:t>VH</w:t>
            </w:r>
            <w:r w:rsidRPr="001623BC">
              <w:t xml:space="preserve"> 01</w:t>
            </w:r>
          </w:p>
        </w:tc>
        <w:tc>
          <w:tcPr>
            <w:tcW w:w="8073" w:type="dxa"/>
          </w:tcPr>
          <w:p w14:paraId="0C3D0DD8" w14:textId="3292E5B9" w:rsidR="00772C2E" w:rsidRPr="00537039" w:rsidRDefault="00772C2E" w:rsidP="00772C2E">
            <w:pPr>
              <w:rPr>
                <w:rFonts w:cstheme="minorHAnsi"/>
              </w:rPr>
            </w:pPr>
            <w:r w:rsidRPr="00F21C51">
              <w:rPr>
                <w:rFonts w:cstheme="minorHAnsi"/>
              </w:rPr>
              <w:t>De</w:t>
            </w:r>
            <w:r w:rsidRPr="00F21C51">
              <w:rPr>
                <w:rFonts w:cstheme="minorHAnsi"/>
                <w:spacing w:val="-6"/>
              </w:rPr>
              <w:t xml:space="preserve"> </w:t>
            </w:r>
            <w:r w:rsidRPr="00F21C51">
              <w:rPr>
                <w:rFonts w:cstheme="minorHAnsi"/>
              </w:rPr>
              <w:t>leerlingen</w:t>
            </w:r>
            <w:r w:rsidRPr="00F21C51">
              <w:rPr>
                <w:rFonts w:cstheme="minorHAnsi"/>
                <w:spacing w:val="-5"/>
              </w:rPr>
              <w:t xml:space="preserve"> </w:t>
            </w:r>
            <w:r w:rsidRPr="00F21C51">
              <w:rPr>
                <w:rFonts w:cstheme="minorHAnsi"/>
              </w:rPr>
              <w:t>lichten</w:t>
            </w:r>
            <w:r w:rsidRPr="00F21C51">
              <w:rPr>
                <w:rFonts w:cstheme="minorHAnsi"/>
                <w:spacing w:val="-5"/>
              </w:rPr>
              <w:t xml:space="preserve"> </w:t>
            </w:r>
            <w:r w:rsidRPr="00F21C51">
              <w:rPr>
                <w:rFonts w:cstheme="minorHAnsi"/>
              </w:rPr>
              <w:t>contexten</w:t>
            </w:r>
            <w:r w:rsidRPr="00F21C51">
              <w:rPr>
                <w:rFonts w:cstheme="minorHAnsi"/>
                <w:spacing w:val="-5"/>
              </w:rPr>
              <w:t xml:space="preserve"> toe </w:t>
            </w:r>
            <w:r w:rsidRPr="00F21C51">
              <w:rPr>
                <w:rFonts w:cstheme="minorHAnsi"/>
              </w:rPr>
              <w:t>waarin</w:t>
            </w:r>
            <w:r w:rsidRPr="00F21C51">
              <w:rPr>
                <w:rFonts w:cstheme="minorHAnsi"/>
                <w:spacing w:val="-5"/>
              </w:rPr>
              <w:t xml:space="preserve"> </w:t>
            </w:r>
            <w:r w:rsidRPr="00F21C51">
              <w:rPr>
                <w:rFonts w:cstheme="minorHAnsi"/>
              </w:rPr>
              <w:t>voeding</w:t>
            </w:r>
            <w:r w:rsidRPr="00F21C51">
              <w:rPr>
                <w:rFonts w:cstheme="minorHAnsi"/>
                <w:spacing w:val="-7"/>
              </w:rPr>
              <w:t xml:space="preserve"> </w:t>
            </w:r>
            <w:r w:rsidRPr="00F21C51">
              <w:rPr>
                <w:rFonts w:cstheme="minorHAnsi"/>
              </w:rPr>
              <w:t>en/of horeca een belangrijke rol spelen.</w:t>
            </w:r>
          </w:p>
        </w:tc>
      </w:tr>
      <w:tr w:rsidR="00772C2E" w:rsidRPr="001623BC" w14:paraId="71F8BBCC" w14:textId="77777777" w:rsidTr="00727BDA">
        <w:tc>
          <w:tcPr>
            <w:tcW w:w="1555" w:type="dxa"/>
          </w:tcPr>
          <w:p w14:paraId="0A7C5029" w14:textId="5E32C1FF" w:rsidR="00772C2E" w:rsidRPr="001623BC" w:rsidRDefault="00772C2E" w:rsidP="00772C2E">
            <w:r>
              <w:t>VH</w:t>
            </w:r>
            <w:r w:rsidRPr="001623BC">
              <w:t xml:space="preserve"> 02</w:t>
            </w:r>
          </w:p>
        </w:tc>
        <w:tc>
          <w:tcPr>
            <w:tcW w:w="8073" w:type="dxa"/>
          </w:tcPr>
          <w:p w14:paraId="5E1BF7A7" w14:textId="40047A3D" w:rsidR="00772C2E" w:rsidRPr="00E2555F" w:rsidRDefault="00772C2E" w:rsidP="00F21C51">
            <w:pPr>
              <w:pStyle w:val="TableParagraph"/>
              <w:ind w:left="0" w:right="122"/>
              <w:rPr>
                <w:rFonts w:cstheme="minorHAnsi"/>
              </w:rPr>
            </w:pPr>
            <w:r w:rsidRPr="00F21C51">
              <w:rPr>
                <w:rFonts w:asciiTheme="minorHAnsi" w:hAnsiTheme="minorHAnsi" w:cstheme="minorHAnsi"/>
                <w:color w:val="595959" w:themeColor="text1" w:themeTint="A6"/>
              </w:rPr>
              <w:t>De</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leerlingen</w:t>
            </w:r>
            <w:r w:rsidRPr="00F21C51">
              <w:rPr>
                <w:rFonts w:asciiTheme="minorHAnsi" w:hAnsiTheme="minorHAnsi" w:cstheme="minorHAnsi"/>
                <w:color w:val="595959" w:themeColor="text1" w:themeTint="A6"/>
                <w:spacing w:val="-6"/>
              </w:rPr>
              <w:t xml:space="preserve"> </w:t>
            </w:r>
            <w:r w:rsidRPr="00F21C51">
              <w:rPr>
                <w:rFonts w:asciiTheme="minorHAnsi" w:hAnsiTheme="minorHAnsi" w:cstheme="minorHAnsi"/>
                <w:color w:val="595959" w:themeColor="text1" w:themeTint="A6"/>
              </w:rPr>
              <w:t>analyseren</w:t>
            </w:r>
            <w:r w:rsidRPr="00F21C51">
              <w:rPr>
                <w:rFonts w:asciiTheme="minorHAnsi" w:hAnsiTheme="minorHAnsi" w:cstheme="minorHAnsi"/>
                <w:color w:val="595959" w:themeColor="text1" w:themeTint="A6"/>
                <w:spacing w:val="-6"/>
              </w:rPr>
              <w:t xml:space="preserve"> </w:t>
            </w:r>
            <w:r w:rsidRPr="00F21C51">
              <w:rPr>
                <w:rFonts w:asciiTheme="minorHAnsi" w:hAnsiTheme="minorHAnsi" w:cstheme="minorHAnsi"/>
                <w:color w:val="595959" w:themeColor="text1" w:themeTint="A6"/>
              </w:rPr>
              <w:t>eigenschappen</w:t>
            </w:r>
            <w:r w:rsidRPr="00F21C51">
              <w:rPr>
                <w:rFonts w:asciiTheme="minorHAnsi" w:hAnsiTheme="minorHAnsi" w:cstheme="minorHAnsi"/>
                <w:color w:val="595959" w:themeColor="text1" w:themeTint="A6"/>
                <w:spacing w:val="-6"/>
              </w:rPr>
              <w:t xml:space="preserve"> </w:t>
            </w:r>
            <w:r w:rsidRPr="00F21C51">
              <w:rPr>
                <w:rFonts w:asciiTheme="minorHAnsi" w:hAnsiTheme="minorHAnsi" w:cstheme="minorHAnsi"/>
                <w:color w:val="595959" w:themeColor="text1" w:themeTint="A6"/>
              </w:rPr>
              <w:t>en</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toepassingen van vaak gebruikt materiaal, hulpmiddelen en grondstoffen bij</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het</w:t>
            </w:r>
            <w:r w:rsidRPr="00F21C51">
              <w:rPr>
                <w:rFonts w:asciiTheme="minorHAnsi" w:hAnsiTheme="minorHAnsi" w:cstheme="minorHAnsi"/>
                <w:color w:val="595959" w:themeColor="text1" w:themeTint="A6"/>
                <w:spacing w:val="-2"/>
              </w:rPr>
              <w:t xml:space="preserve"> </w:t>
            </w:r>
            <w:r w:rsidRPr="00F21C51">
              <w:rPr>
                <w:rFonts w:asciiTheme="minorHAnsi" w:hAnsiTheme="minorHAnsi" w:cstheme="minorHAnsi"/>
                <w:color w:val="595959" w:themeColor="text1" w:themeTint="A6"/>
              </w:rPr>
              <w:t>bereiden</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en</w:t>
            </w:r>
            <w:r w:rsidRPr="00F21C51">
              <w:rPr>
                <w:rFonts w:asciiTheme="minorHAnsi" w:hAnsiTheme="minorHAnsi" w:cstheme="minorHAnsi"/>
                <w:color w:val="595959" w:themeColor="text1" w:themeTint="A6"/>
                <w:spacing w:val="-1"/>
              </w:rPr>
              <w:t xml:space="preserve"> </w:t>
            </w:r>
            <w:r w:rsidRPr="00F21C51">
              <w:rPr>
                <w:rFonts w:asciiTheme="minorHAnsi" w:hAnsiTheme="minorHAnsi" w:cstheme="minorHAnsi"/>
                <w:color w:val="595959" w:themeColor="text1" w:themeTint="A6"/>
              </w:rPr>
              <w:t>bedienen</w:t>
            </w:r>
            <w:r w:rsidRPr="00F21C51">
              <w:rPr>
                <w:rFonts w:asciiTheme="minorHAnsi" w:hAnsiTheme="minorHAnsi" w:cstheme="minorHAnsi"/>
                <w:color w:val="595959" w:themeColor="text1" w:themeTint="A6"/>
                <w:spacing w:val="-2"/>
              </w:rPr>
              <w:t xml:space="preserve"> </w:t>
            </w:r>
            <w:r w:rsidRPr="00F21C51">
              <w:rPr>
                <w:rFonts w:asciiTheme="minorHAnsi" w:hAnsiTheme="minorHAnsi" w:cstheme="minorHAnsi"/>
                <w:color w:val="595959" w:themeColor="text1" w:themeTint="A6"/>
              </w:rPr>
              <w:t>van</w:t>
            </w:r>
            <w:r w:rsidRPr="00F21C51">
              <w:rPr>
                <w:rFonts w:asciiTheme="minorHAnsi" w:hAnsiTheme="minorHAnsi" w:cstheme="minorHAnsi"/>
                <w:color w:val="595959" w:themeColor="text1" w:themeTint="A6"/>
                <w:spacing w:val="-1"/>
              </w:rPr>
              <w:t xml:space="preserve"> </w:t>
            </w:r>
            <w:r w:rsidRPr="00F21C51">
              <w:rPr>
                <w:rFonts w:asciiTheme="minorHAnsi" w:hAnsiTheme="minorHAnsi" w:cstheme="minorHAnsi"/>
                <w:color w:val="595959" w:themeColor="text1" w:themeTint="A6"/>
                <w:spacing w:val="-2"/>
              </w:rPr>
              <w:t>voeding.</w:t>
            </w:r>
          </w:p>
        </w:tc>
      </w:tr>
      <w:tr w:rsidR="00772C2E" w:rsidRPr="001623BC" w14:paraId="1B29BC7B" w14:textId="77777777" w:rsidTr="00727BDA">
        <w:tc>
          <w:tcPr>
            <w:tcW w:w="1555" w:type="dxa"/>
          </w:tcPr>
          <w:p w14:paraId="6E498428" w14:textId="0DBC3056" w:rsidR="00772C2E" w:rsidRPr="001623BC" w:rsidRDefault="00772C2E" w:rsidP="00772C2E">
            <w:r>
              <w:t>VH</w:t>
            </w:r>
            <w:r w:rsidRPr="001623BC">
              <w:t xml:space="preserve"> 03</w:t>
            </w:r>
          </w:p>
        </w:tc>
        <w:tc>
          <w:tcPr>
            <w:tcW w:w="8073" w:type="dxa"/>
          </w:tcPr>
          <w:p w14:paraId="155FE6E6" w14:textId="0CB6A469" w:rsidR="00772C2E" w:rsidRPr="00537039" w:rsidRDefault="00772C2E" w:rsidP="00772C2E">
            <w:pPr>
              <w:rPr>
                <w:rFonts w:cstheme="minorHAnsi"/>
              </w:rPr>
            </w:pPr>
            <w:r w:rsidRPr="00F21C51">
              <w:rPr>
                <w:rFonts w:cstheme="minorHAnsi"/>
              </w:rPr>
              <w:t>De</w:t>
            </w:r>
            <w:r w:rsidRPr="00F21C51">
              <w:rPr>
                <w:rFonts w:cstheme="minorHAnsi"/>
                <w:spacing w:val="-4"/>
              </w:rPr>
              <w:t xml:space="preserve"> </w:t>
            </w:r>
            <w:r w:rsidRPr="00F21C51">
              <w:rPr>
                <w:rFonts w:cstheme="minorHAnsi"/>
              </w:rPr>
              <w:t>leerlingen</w:t>
            </w:r>
            <w:r w:rsidRPr="00F21C51">
              <w:rPr>
                <w:rFonts w:cstheme="minorHAnsi"/>
                <w:spacing w:val="-3"/>
              </w:rPr>
              <w:t xml:space="preserve"> </w:t>
            </w:r>
            <w:r w:rsidRPr="00F21C51">
              <w:rPr>
                <w:rFonts w:cstheme="minorHAnsi"/>
              </w:rPr>
              <w:t>stellen</w:t>
            </w:r>
            <w:r w:rsidRPr="00F21C51">
              <w:rPr>
                <w:rFonts w:cstheme="minorHAnsi"/>
                <w:spacing w:val="-4"/>
              </w:rPr>
              <w:t xml:space="preserve"> </w:t>
            </w:r>
            <w:r w:rsidRPr="00F21C51">
              <w:rPr>
                <w:rFonts w:cstheme="minorHAnsi"/>
              </w:rPr>
              <w:t>een</w:t>
            </w:r>
            <w:r w:rsidRPr="00F21C51">
              <w:rPr>
                <w:rFonts w:cstheme="minorHAnsi"/>
                <w:spacing w:val="-4"/>
              </w:rPr>
              <w:t xml:space="preserve"> </w:t>
            </w:r>
            <w:r w:rsidRPr="00F21C51">
              <w:rPr>
                <w:rFonts w:cstheme="minorHAnsi"/>
              </w:rPr>
              <w:t>plan</w:t>
            </w:r>
            <w:r w:rsidRPr="00F21C51">
              <w:rPr>
                <w:rFonts w:cstheme="minorHAnsi"/>
                <w:spacing w:val="-3"/>
              </w:rPr>
              <w:t xml:space="preserve"> </w:t>
            </w:r>
            <w:r w:rsidRPr="00F21C51">
              <w:rPr>
                <w:rFonts w:cstheme="minorHAnsi"/>
              </w:rPr>
              <w:t>van</w:t>
            </w:r>
            <w:r w:rsidRPr="00F21C51">
              <w:rPr>
                <w:rFonts w:cstheme="minorHAnsi"/>
                <w:spacing w:val="-3"/>
              </w:rPr>
              <w:t xml:space="preserve"> </w:t>
            </w:r>
            <w:r w:rsidRPr="00F21C51">
              <w:rPr>
                <w:rFonts w:cstheme="minorHAnsi"/>
              </w:rPr>
              <w:t>aanpak</w:t>
            </w:r>
            <w:r w:rsidRPr="00F21C51">
              <w:rPr>
                <w:rFonts w:cstheme="minorHAnsi"/>
                <w:spacing w:val="-4"/>
              </w:rPr>
              <w:t xml:space="preserve"> </w:t>
            </w:r>
            <w:r w:rsidRPr="00F21C51">
              <w:rPr>
                <w:rFonts w:cstheme="minorHAnsi"/>
              </w:rPr>
              <w:t>op</w:t>
            </w:r>
            <w:r w:rsidRPr="00F21C51">
              <w:rPr>
                <w:rFonts w:cstheme="minorHAnsi"/>
                <w:spacing w:val="-3"/>
              </w:rPr>
              <w:t xml:space="preserve"> </w:t>
            </w:r>
            <w:r w:rsidRPr="00F21C51">
              <w:rPr>
                <w:rFonts w:cstheme="minorHAnsi"/>
              </w:rPr>
              <w:t>en</w:t>
            </w:r>
            <w:r w:rsidRPr="00F21C51">
              <w:rPr>
                <w:rFonts w:cstheme="minorHAnsi"/>
                <w:spacing w:val="-3"/>
              </w:rPr>
              <w:t xml:space="preserve"> </w:t>
            </w:r>
            <w:r w:rsidRPr="00F21C51">
              <w:rPr>
                <w:rFonts w:cstheme="minorHAnsi"/>
              </w:rPr>
              <w:t>passen</w:t>
            </w:r>
            <w:r w:rsidRPr="00F21C51">
              <w:rPr>
                <w:rFonts w:cstheme="minorHAnsi"/>
                <w:spacing w:val="-3"/>
              </w:rPr>
              <w:t xml:space="preserve"> </w:t>
            </w:r>
            <w:r w:rsidRPr="00F21C51">
              <w:rPr>
                <w:rFonts w:cstheme="minorHAnsi"/>
              </w:rPr>
              <w:t>dit toe bij het realiseren van een opdracht.</w:t>
            </w:r>
          </w:p>
        </w:tc>
      </w:tr>
      <w:tr w:rsidR="00772C2E" w:rsidRPr="001623BC" w14:paraId="6FDA8215" w14:textId="77777777" w:rsidTr="00727BDA">
        <w:tc>
          <w:tcPr>
            <w:tcW w:w="1555" w:type="dxa"/>
          </w:tcPr>
          <w:p w14:paraId="2B3073A1" w14:textId="0DC7B372" w:rsidR="00772C2E" w:rsidRPr="001623BC" w:rsidRDefault="00772C2E" w:rsidP="00772C2E">
            <w:r>
              <w:t>VH</w:t>
            </w:r>
            <w:r w:rsidRPr="001623BC">
              <w:t xml:space="preserve"> 04</w:t>
            </w:r>
          </w:p>
        </w:tc>
        <w:tc>
          <w:tcPr>
            <w:tcW w:w="8073" w:type="dxa"/>
          </w:tcPr>
          <w:p w14:paraId="7CD0C31F" w14:textId="734B0984" w:rsidR="00772C2E" w:rsidRPr="00537039" w:rsidRDefault="00772C2E" w:rsidP="00772C2E">
            <w:pPr>
              <w:contextualSpacing/>
              <w:rPr>
                <w:rFonts w:cstheme="minorHAnsi"/>
              </w:rPr>
            </w:pPr>
            <w:r w:rsidRPr="00F21C51">
              <w:rPr>
                <w:rFonts w:cstheme="minorHAnsi"/>
              </w:rPr>
              <w:t>De</w:t>
            </w:r>
            <w:r w:rsidRPr="00F21C51">
              <w:rPr>
                <w:rFonts w:cstheme="minorHAnsi"/>
                <w:spacing w:val="-6"/>
              </w:rPr>
              <w:t xml:space="preserve"> </w:t>
            </w:r>
            <w:r w:rsidRPr="00F21C51">
              <w:rPr>
                <w:rFonts w:cstheme="minorHAnsi"/>
              </w:rPr>
              <w:t>leerlingen</w:t>
            </w:r>
            <w:r w:rsidRPr="00F21C51">
              <w:rPr>
                <w:rFonts w:cstheme="minorHAnsi"/>
                <w:spacing w:val="-5"/>
              </w:rPr>
              <w:t xml:space="preserve"> </w:t>
            </w:r>
            <w:r w:rsidRPr="00F21C51">
              <w:rPr>
                <w:rFonts w:cstheme="minorHAnsi"/>
              </w:rPr>
              <w:t>passen</w:t>
            </w:r>
            <w:r w:rsidRPr="00F21C51">
              <w:rPr>
                <w:rFonts w:cstheme="minorHAnsi"/>
                <w:spacing w:val="-5"/>
              </w:rPr>
              <w:t xml:space="preserve"> </w:t>
            </w:r>
            <w:r w:rsidRPr="00F21C51">
              <w:rPr>
                <w:rFonts w:cstheme="minorHAnsi"/>
              </w:rPr>
              <w:t>de</w:t>
            </w:r>
            <w:r w:rsidRPr="00F21C51">
              <w:rPr>
                <w:rFonts w:cstheme="minorHAnsi"/>
                <w:spacing w:val="-5"/>
              </w:rPr>
              <w:t xml:space="preserve"> </w:t>
            </w:r>
            <w:r w:rsidRPr="00F21C51">
              <w:rPr>
                <w:rFonts w:cstheme="minorHAnsi"/>
              </w:rPr>
              <w:t>principes</w:t>
            </w:r>
            <w:r w:rsidRPr="00F21C51">
              <w:rPr>
                <w:rFonts w:cstheme="minorHAnsi"/>
                <w:spacing w:val="-5"/>
              </w:rPr>
              <w:t xml:space="preserve"> </w:t>
            </w:r>
            <w:r w:rsidRPr="00F21C51">
              <w:rPr>
                <w:rFonts w:cstheme="minorHAnsi"/>
              </w:rPr>
              <w:t>toe</w:t>
            </w:r>
            <w:r w:rsidRPr="00F21C51">
              <w:rPr>
                <w:rFonts w:cstheme="minorHAnsi"/>
                <w:spacing w:val="-6"/>
              </w:rPr>
              <w:t xml:space="preserve"> </w:t>
            </w:r>
            <w:r w:rsidRPr="00F21C51">
              <w:rPr>
                <w:rFonts w:cstheme="minorHAnsi"/>
              </w:rPr>
              <w:t xml:space="preserve">van </w:t>
            </w:r>
            <w:r w:rsidRPr="00F21C51">
              <w:rPr>
                <w:rFonts w:cstheme="minorHAnsi"/>
                <w:spacing w:val="-2"/>
              </w:rPr>
              <w:t>voedselveiligheid.</w:t>
            </w:r>
          </w:p>
        </w:tc>
      </w:tr>
      <w:tr w:rsidR="00772C2E" w:rsidRPr="001623BC" w14:paraId="34AED4C9" w14:textId="77777777" w:rsidTr="00727BDA">
        <w:tc>
          <w:tcPr>
            <w:tcW w:w="1555" w:type="dxa"/>
          </w:tcPr>
          <w:p w14:paraId="2CBD495B" w14:textId="231C6C92" w:rsidR="00772C2E" w:rsidRPr="001623BC" w:rsidRDefault="00772C2E" w:rsidP="00772C2E">
            <w:r>
              <w:t>VH</w:t>
            </w:r>
            <w:r w:rsidRPr="001623BC">
              <w:t xml:space="preserve"> 05</w:t>
            </w:r>
          </w:p>
        </w:tc>
        <w:tc>
          <w:tcPr>
            <w:tcW w:w="8073" w:type="dxa"/>
          </w:tcPr>
          <w:p w14:paraId="74B3E6EC" w14:textId="3B483CF9" w:rsidR="00772C2E" w:rsidRPr="00537039" w:rsidRDefault="00772C2E" w:rsidP="00772C2E">
            <w:pPr>
              <w:rPr>
                <w:rFonts w:cstheme="minorHAnsi"/>
              </w:rPr>
            </w:pPr>
            <w:r w:rsidRPr="00F21C51">
              <w:rPr>
                <w:rFonts w:cstheme="minorHAnsi"/>
              </w:rPr>
              <w:t>De</w:t>
            </w:r>
            <w:r w:rsidRPr="00F21C51">
              <w:rPr>
                <w:rFonts w:cstheme="minorHAnsi"/>
                <w:spacing w:val="-7"/>
              </w:rPr>
              <w:t xml:space="preserve"> </w:t>
            </w:r>
            <w:r w:rsidRPr="00F21C51">
              <w:rPr>
                <w:rFonts w:cstheme="minorHAnsi"/>
              </w:rPr>
              <w:t>leerlingen</w:t>
            </w:r>
            <w:r w:rsidRPr="00F21C51">
              <w:rPr>
                <w:rFonts w:cstheme="minorHAnsi"/>
                <w:spacing w:val="-7"/>
              </w:rPr>
              <w:t xml:space="preserve"> </w:t>
            </w:r>
            <w:r w:rsidRPr="00F21C51">
              <w:rPr>
                <w:rFonts w:cstheme="minorHAnsi"/>
              </w:rPr>
              <w:t>handelen</w:t>
            </w:r>
            <w:r w:rsidRPr="00F21C51">
              <w:rPr>
                <w:rFonts w:cstheme="minorHAnsi"/>
                <w:spacing w:val="-7"/>
              </w:rPr>
              <w:t xml:space="preserve"> </w:t>
            </w:r>
            <w:r w:rsidRPr="00F21C51">
              <w:rPr>
                <w:rFonts w:cstheme="minorHAnsi"/>
              </w:rPr>
              <w:t>duurzaam</w:t>
            </w:r>
            <w:r w:rsidRPr="00F21C51">
              <w:rPr>
                <w:rFonts w:cstheme="minorHAnsi"/>
                <w:spacing w:val="-7"/>
              </w:rPr>
              <w:t xml:space="preserve"> </w:t>
            </w:r>
            <w:r w:rsidRPr="00F21C51">
              <w:rPr>
                <w:rFonts w:cstheme="minorHAnsi"/>
              </w:rPr>
              <w:t>met</w:t>
            </w:r>
            <w:r w:rsidRPr="00F21C51">
              <w:rPr>
                <w:rFonts w:cstheme="minorHAnsi"/>
                <w:spacing w:val="-7"/>
              </w:rPr>
              <w:t xml:space="preserve"> </w:t>
            </w:r>
            <w:r w:rsidRPr="00F21C51">
              <w:rPr>
                <w:rFonts w:cstheme="minorHAnsi"/>
              </w:rPr>
              <w:t>energiebronnen, grondstoffen, materiaal en toestellen</w:t>
            </w:r>
          </w:p>
        </w:tc>
      </w:tr>
      <w:tr w:rsidR="00772C2E" w:rsidRPr="001623BC" w14:paraId="1E2B5C6B" w14:textId="77777777" w:rsidTr="00727BDA">
        <w:tc>
          <w:tcPr>
            <w:tcW w:w="1555" w:type="dxa"/>
          </w:tcPr>
          <w:p w14:paraId="3225EFF9" w14:textId="000588A1" w:rsidR="00772C2E" w:rsidRPr="001623BC" w:rsidRDefault="00772C2E" w:rsidP="00772C2E">
            <w:r>
              <w:t>VH</w:t>
            </w:r>
            <w:r w:rsidRPr="001623BC">
              <w:t xml:space="preserve"> 06</w:t>
            </w:r>
          </w:p>
        </w:tc>
        <w:tc>
          <w:tcPr>
            <w:tcW w:w="8073" w:type="dxa"/>
          </w:tcPr>
          <w:p w14:paraId="7473EBD6" w14:textId="1A2E25A7" w:rsidR="00772C2E" w:rsidRPr="00537039" w:rsidRDefault="00772C2E" w:rsidP="00772C2E">
            <w:pPr>
              <w:rPr>
                <w:rFonts w:cstheme="minorHAnsi"/>
              </w:rPr>
            </w:pPr>
            <w:r w:rsidRPr="00F21C51">
              <w:rPr>
                <w:rFonts w:cstheme="minorHAnsi"/>
              </w:rPr>
              <w:t>De</w:t>
            </w:r>
            <w:r w:rsidRPr="00F21C51">
              <w:rPr>
                <w:rFonts w:cstheme="minorHAnsi"/>
                <w:spacing w:val="-5"/>
              </w:rPr>
              <w:t xml:space="preserve"> </w:t>
            </w:r>
            <w:r w:rsidRPr="00F21C51">
              <w:rPr>
                <w:rFonts w:cstheme="minorHAnsi"/>
              </w:rPr>
              <w:t>leerlingen</w:t>
            </w:r>
            <w:r w:rsidRPr="00F21C51">
              <w:rPr>
                <w:rFonts w:cstheme="minorHAnsi"/>
                <w:spacing w:val="-4"/>
              </w:rPr>
              <w:t xml:space="preserve"> </w:t>
            </w:r>
            <w:r w:rsidRPr="00F21C51">
              <w:rPr>
                <w:rFonts w:cstheme="minorHAnsi"/>
              </w:rPr>
              <w:t>passen</w:t>
            </w:r>
            <w:r w:rsidRPr="00F21C51">
              <w:rPr>
                <w:rFonts w:cstheme="minorHAnsi"/>
                <w:spacing w:val="-4"/>
              </w:rPr>
              <w:t xml:space="preserve"> </w:t>
            </w:r>
            <w:r w:rsidRPr="00F21C51">
              <w:rPr>
                <w:rFonts w:cstheme="minorHAnsi"/>
              </w:rPr>
              <w:t>basistechnieken</w:t>
            </w:r>
            <w:r w:rsidRPr="00F21C51">
              <w:rPr>
                <w:rFonts w:cstheme="minorHAnsi"/>
                <w:spacing w:val="-5"/>
              </w:rPr>
              <w:t xml:space="preserve"> </w:t>
            </w:r>
            <w:r w:rsidRPr="00F21C51">
              <w:rPr>
                <w:rFonts w:cstheme="minorHAnsi"/>
              </w:rPr>
              <w:t>toe</w:t>
            </w:r>
            <w:r w:rsidRPr="00F21C51">
              <w:rPr>
                <w:rFonts w:cstheme="minorHAnsi"/>
                <w:spacing w:val="-4"/>
              </w:rPr>
              <w:t xml:space="preserve"> </w:t>
            </w:r>
            <w:r w:rsidRPr="00F21C51">
              <w:rPr>
                <w:rFonts w:cstheme="minorHAnsi"/>
              </w:rPr>
              <w:t>in</w:t>
            </w:r>
            <w:r w:rsidRPr="00F21C51">
              <w:rPr>
                <w:rFonts w:cstheme="minorHAnsi"/>
                <w:spacing w:val="-4"/>
              </w:rPr>
              <w:t xml:space="preserve"> </w:t>
            </w:r>
            <w:r w:rsidRPr="00F21C51">
              <w:rPr>
                <w:rFonts w:cstheme="minorHAnsi"/>
              </w:rPr>
              <w:t>de</w:t>
            </w:r>
            <w:r w:rsidRPr="00F21C51">
              <w:rPr>
                <w:rFonts w:cstheme="minorHAnsi"/>
                <w:spacing w:val="-4"/>
              </w:rPr>
              <w:t xml:space="preserve"> </w:t>
            </w:r>
            <w:r w:rsidRPr="00F21C51">
              <w:rPr>
                <w:rFonts w:cstheme="minorHAnsi"/>
              </w:rPr>
              <w:t>context</w:t>
            </w:r>
            <w:r w:rsidRPr="00F21C51">
              <w:rPr>
                <w:rFonts w:cstheme="minorHAnsi"/>
                <w:spacing w:val="-4"/>
              </w:rPr>
              <w:t xml:space="preserve"> </w:t>
            </w:r>
            <w:r w:rsidRPr="00F21C51">
              <w:rPr>
                <w:rFonts w:cstheme="minorHAnsi"/>
              </w:rPr>
              <w:t>van voeding en/of horeca.</w:t>
            </w:r>
          </w:p>
        </w:tc>
      </w:tr>
      <w:tr w:rsidR="00772C2E" w:rsidRPr="001623BC" w14:paraId="335212A9" w14:textId="77777777" w:rsidTr="00727BDA">
        <w:tc>
          <w:tcPr>
            <w:tcW w:w="1555" w:type="dxa"/>
          </w:tcPr>
          <w:p w14:paraId="0085291A" w14:textId="112F2D2F" w:rsidR="00772C2E" w:rsidRPr="001623BC" w:rsidRDefault="00772C2E" w:rsidP="00772C2E">
            <w:r>
              <w:t>VH</w:t>
            </w:r>
            <w:r w:rsidRPr="001623BC">
              <w:t xml:space="preserve"> 07</w:t>
            </w:r>
          </w:p>
        </w:tc>
        <w:tc>
          <w:tcPr>
            <w:tcW w:w="8073" w:type="dxa"/>
          </w:tcPr>
          <w:p w14:paraId="0F866EB7" w14:textId="09BFC71D" w:rsidR="00772C2E" w:rsidRPr="00E2555F" w:rsidRDefault="00772C2E" w:rsidP="00F21C51">
            <w:pPr>
              <w:pStyle w:val="TableParagraph"/>
              <w:ind w:left="0" w:right="122"/>
              <w:rPr>
                <w:rFonts w:cstheme="minorHAnsi"/>
              </w:rPr>
            </w:pPr>
            <w:r w:rsidRPr="00F21C51">
              <w:rPr>
                <w:rFonts w:asciiTheme="minorHAnsi" w:hAnsiTheme="minorHAnsi" w:cstheme="minorHAnsi"/>
                <w:color w:val="595959" w:themeColor="text1" w:themeTint="A6"/>
              </w:rPr>
              <w:t>De</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leerlingen</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illustreren</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vanuit</w:t>
            </w:r>
            <w:r w:rsidRPr="00F21C51">
              <w:rPr>
                <w:rFonts w:asciiTheme="minorHAnsi" w:hAnsiTheme="minorHAnsi" w:cstheme="minorHAnsi"/>
                <w:color w:val="595959" w:themeColor="text1" w:themeTint="A6"/>
                <w:spacing w:val="-5"/>
              </w:rPr>
              <w:t xml:space="preserve"> </w:t>
            </w:r>
            <w:r w:rsidRPr="00F21C51">
              <w:rPr>
                <w:rFonts w:asciiTheme="minorHAnsi" w:hAnsiTheme="minorHAnsi" w:cstheme="minorHAnsi"/>
                <w:color w:val="595959" w:themeColor="text1" w:themeTint="A6"/>
              </w:rPr>
              <w:t>hun</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eigen</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levensstijl</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het belang</w:t>
            </w:r>
            <w:r w:rsidRPr="00F21C51">
              <w:rPr>
                <w:rFonts w:asciiTheme="minorHAnsi" w:hAnsiTheme="minorHAnsi" w:cstheme="minorHAnsi"/>
                <w:color w:val="595959" w:themeColor="text1" w:themeTint="A6"/>
                <w:spacing w:val="-5"/>
              </w:rPr>
              <w:t xml:space="preserve"> </w:t>
            </w:r>
            <w:r w:rsidRPr="00F21C51">
              <w:rPr>
                <w:rFonts w:asciiTheme="minorHAnsi" w:hAnsiTheme="minorHAnsi" w:cstheme="minorHAnsi"/>
                <w:color w:val="595959" w:themeColor="text1" w:themeTint="A6"/>
              </w:rPr>
              <w:t>van</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de</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ontwikkeling</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van</w:t>
            </w:r>
            <w:r w:rsidRPr="00F21C51">
              <w:rPr>
                <w:rFonts w:asciiTheme="minorHAnsi" w:hAnsiTheme="minorHAnsi" w:cstheme="minorHAnsi"/>
                <w:color w:val="595959" w:themeColor="text1" w:themeTint="A6"/>
                <w:spacing w:val="-6"/>
              </w:rPr>
              <w:t xml:space="preserve"> </w:t>
            </w:r>
            <w:r w:rsidRPr="00F21C51">
              <w:rPr>
                <w:rFonts w:asciiTheme="minorHAnsi" w:hAnsiTheme="minorHAnsi" w:cstheme="minorHAnsi"/>
                <w:color w:val="595959" w:themeColor="text1" w:themeTint="A6"/>
              </w:rPr>
              <w:t>een</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gezonde</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levensstijl</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spacing w:val="-5"/>
              </w:rPr>
              <w:t xml:space="preserve">en </w:t>
            </w:r>
            <w:r w:rsidRPr="00F21C51">
              <w:rPr>
                <w:rFonts w:asciiTheme="minorHAnsi" w:hAnsiTheme="minorHAnsi" w:cstheme="minorHAnsi"/>
                <w:color w:val="595959" w:themeColor="text1" w:themeTint="A6"/>
              </w:rPr>
              <w:t>een</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evenwichtige</w:t>
            </w:r>
            <w:r w:rsidRPr="00F21C51">
              <w:rPr>
                <w:rFonts w:asciiTheme="minorHAnsi" w:hAnsiTheme="minorHAnsi" w:cstheme="minorHAnsi"/>
                <w:color w:val="595959" w:themeColor="text1" w:themeTint="A6"/>
                <w:spacing w:val="-6"/>
              </w:rPr>
              <w:t xml:space="preserve"> </w:t>
            </w:r>
            <w:r w:rsidRPr="00F21C51">
              <w:rPr>
                <w:rFonts w:asciiTheme="minorHAnsi" w:hAnsiTheme="minorHAnsi" w:cstheme="minorHAnsi"/>
                <w:color w:val="595959" w:themeColor="text1" w:themeTint="A6"/>
                <w:spacing w:val="-2"/>
              </w:rPr>
              <w:t>voeding.</w:t>
            </w:r>
          </w:p>
        </w:tc>
      </w:tr>
      <w:tr w:rsidR="00772C2E" w:rsidRPr="001623BC" w14:paraId="4EDF2D7E" w14:textId="77777777" w:rsidTr="00727BDA">
        <w:tc>
          <w:tcPr>
            <w:tcW w:w="1555" w:type="dxa"/>
          </w:tcPr>
          <w:p w14:paraId="0E147B02" w14:textId="2978DF62" w:rsidR="00772C2E" w:rsidRPr="001623BC" w:rsidRDefault="00772C2E" w:rsidP="00772C2E">
            <w:r>
              <w:t>VH 08</w:t>
            </w:r>
          </w:p>
        </w:tc>
        <w:tc>
          <w:tcPr>
            <w:tcW w:w="8073" w:type="dxa"/>
          </w:tcPr>
          <w:p w14:paraId="42BFB067" w14:textId="400BD5F7" w:rsidR="00772C2E" w:rsidRPr="00537039" w:rsidRDefault="00772C2E" w:rsidP="00772C2E">
            <w:pPr>
              <w:contextualSpacing/>
              <w:rPr>
                <w:rFonts w:cstheme="minorHAnsi"/>
              </w:rPr>
            </w:pPr>
            <w:r w:rsidRPr="00F21C51">
              <w:rPr>
                <w:rFonts w:cstheme="minorHAnsi"/>
              </w:rPr>
              <w:t>De</w:t>
            </w:r>
            <w:r w:rsidRPr="00F21C51">
              <w:rPr>
                <w:rFonts w:cstheme="minorHAnsi"/>
                <w:spacing w:val="-7"/>
              </w:rPr>
              <w:t xml:space="preserve"> </w:t>
            </w:r>
            <w:r w:rsidRPr="00F21C51">
              <w:rPr>
                <w:rFonts w:cstheme="minorHAnsi"/>
              </w:rPr>
              <w:t>leerlingen</w:t>
            </w:r>
            <w:r w:rsidRPr="00F21C51">
              <w:rPr>
                <w:rFonts w:cstheme="minorHAnsi"/>
                <w:spacing w:val="-6"/>
              </w:rPr>
              <w:t xml:space="preserve"> </w:t>
            </w:r>
            <w:r w:rsidRPr="00F21C51">
              <w:rPr>
                <w:rFonts w:cstheme="minorHAnsi"/>
              </w:rPr>
              <w:t>passen</w:t>
            </w:r>
            <w:r w:rsidRPr="00F21C51">
              <w:rPr>
                <w:rFonts w:cstheme="minorHAnsi"/>
                <w:spacing w:val="-6"/>
              </w:rPr>
              <w:t xml:space="preserve"> </w:t>
            </w:r>
            <w:r w:rsidRPr="00F21C51">
              <w:rPr>
                <w:rFonts w:cstheme="minorHAnsi"/>
              </w:rPr>
              <w:t>sociale</w:t>
            </w:r>
            <w:r w:rsidRPr="00F21C51">
              <w:rPr>
                <w:rFonts w:cstheme="minorHAnsi"/>
                <w:spacing w:val="-7"/>
              </w:rPr>
              <w:t xml:space="preserve"> </w:t>
            </w:r>
            <w:r w:rsidRPr="00F21C51">
              <w:rPr>
                <w:rFonts w:cstheme="minorHAnsi"/>
              </w:rPr>
              <w:t>en</w:t>
            </w:r>
            <w:r w:rsidRPr="00F21C51">
              <w:rPr>
                <w:rFonts w:cstheme="minorHAnsi"/>
                <w:spacing w:val="-7"/>
              </w:rPr>
              <w:t xml:space="preserve"> </w:t>
            </w:r>
            <w:r w:rsidRPr="00F21C51">
              <w:rPr>
                <w:rFonts w:cstheme="minorHAnsi"/>
              </w:rPr>
              <w:t>mondelinge communicatieve vaardigheden toe.</w:t>
            </w:r>
          </w:p>
        </w:tc>
      </w:tr>
      <w:tr w:rsidR="00772C2E" w:rsidRPr="001623BC" w14:paraId="1BA97800" w14:textId="77777777" w:rsidTr="00727BDA">
        <w:tc>
          <w:tcPr>
            <w:tcW w:w="1555" w:type="dxa"/>
          </w:tcPr>
          <w:p w14:paraId="46B390BD" w14:textId="6A0ABCD8" w:rsidR="00772C2E" w:rsidRPr="001623BC" w:rsidRDefault="00772C2E" w:rsidP="00772C2E">
            <w:r>
              <w:t>VH 09</w:t>
            </w:r>
          </w:p>
        </w:tc>
        <w:tc>
          <w:tcPr>
            <w:tcW w:w="8073" w:type="dxa"/>
          </w:tcPr>
          <w:p w14:paraId="71C4882F" w14:textId="0BE60926" w:rsidR="00772C2E" w:rsidRPr="00E2555F" w:rsidRDefault="00772C2E" w:rsidP="00F21C51">
            <w:pPr>
              <w:pStyle w:val="TableParagraph"/>
              <w:ind w:left="0"/>
              <w:rPr>
                <w:rFonts w:cstheme="minorHAnsi"/>
              </w:rPr>
            </w:pPr>
            <w:r w:rsidRPr="00F21C51">
              <w:rPr>
                <w:rFonts w:asciiTheme="minorHAnsi" w:hAnsiTheme="minorHAnsi" w:cstheme="minorHAnsi"/>
                <w:color w:val="595959" w:themeColor="text1" w:themeTint="A6"/>
              </w:rPr>
              <w:t>De</w:t>
            </w:r>
            <w:r w:rsidRPr="00F21C51">
              <w:rPr>
                <w:rFonts w:asciiTheme="minorHAnsi" w:hAnsiTheme="minorHAnsi" w:cstheme="minorHAnsi"/>
                <w:color w:val="595959" w:themeColor="text1" w:themeTint="A6"/>
                <w:spacing w:val="-4"/>
              </w:rPr>
              <w:t xml:space="preserve"> </w:t>
            </w:r>
            <w:r w:rsidRPr="00F21C51">
              <w:rPr>
                <w:rFonts w:asciiTheme="minorHAnsi" w:hAnsiTheme="minorHAnsi" w:cstheme="minorHAnsi"/>
                <w:color w:val="595959" w:themeColor="text1" w:themeTint="A6"/>
              </w:rPr>
              <w:t>leerlingen</w:t>
            </w:r>
            <w:r w:rsidRPr="00F21C51">
              <w:rPr>
                <w:rFonts w:asciiTheme="minorHAnsi" w:hAnsiTheme="minorHAnsi" w:cstheme="minorHAnsi"/>
                <w:color w:val="595959" w:themeColor="text1" w:themeTint="A6"/>
                <w:spacing w:val="-2"/>
              </w:rPr>
              <w:t xml:space="preserve"> </w:t>
            </w:r>
            <w:r w:rsidRPr="00F21C51">
              <w:rPr>
                <w:rFonts w:asciiTheme="minorHAnsi" w:hAnsiTheme="minorHAnsi" w:cstheme="minorHAnsi"/>
                <w:color w:val="595959" w:themeColor="text1" w:themeTint="A6"/>
              </w:rPr>
              <w:t>passen</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regels</w:t>
            </w:r>
            <w:r w:rsidRPr="00F21C51">
              <w:rPr>
                <w:rFonts w:asciiTheme="minorHAnsi" w:hAnsiTheme="minorHAnsi" w:cstheme="minorHAnsi"/>
                <w:color w:val="595959" w:themeColor="text1" w:themeTint="A6"/>
                <w:spacing w:val="-2"/>
              </w:rPr>
              <w:t xml:space="preserve"> </w:t>
            </w:r>
            <w:r w:rsidRPr="00F21C51">
              <w:rPr>
                <w:rFonts w:asciiTheme="minorHAnsi" w:hAnsiTheme="minorHAnsi" w:cstheme="minorHAnsi"/>
                <w:color w:val="595959" w:themeColor="text1" w:themeTint="A6"/>
              </w:rPr>
              <w:t>van</w:t>
            </w:r>
            <w:r w:rsidRPr="00F21C51">
              <w:rPr>
                <w:rFonts w:asciiTheme="minorHAnsi" w:hAnsiTheme="minorHAnsi" w:cstheme="minorHAnsi"/>
                <w:color w:val="595959" w:themeColor="text1" w:themeTint="A6"/>
                <w:spacing w:val="-3"/>
              </w:rPr>
              <w:t xml:space="preserve"> </w:t>
            </w:r>
            <w:r w:rsidRPr="00F21C51">
              <w:rPr>
                <w:rFonts w:asciiTheme="minorHAnsi" w:hAnsiTheme="minorHAnsi" w:cstheme="minorHAnsi"/>
                <w:color w:val="595959" w:themeColor="text1" w:themeTint="A6"/>
              </w:rPr>
              <w:t>etiquette</w:t>
            </w:r>
            <w:r w:rsidRPr="00F21C51">
              <w:rPr>
                <w:rFonts w:asciiTheme="minorHAnsi" w:hAnsiTheme="minorHAnsi" w:cstheme="minorHAnsi"/>
                <w:color w:val="595959" w:themeColor="text1" w:themeTint="A6"/>
                <w:spacing w:val="-2"/>
              </w:rPr>
              <w:t xml:space="preserve"> </w:t>
            </w:r>
            <w:r w:rsidRPr="00F21C51">
              <w:rPr>
                <w:rFonts w:asciiTheme="minorHAnsi" w:hAnsiTheme="minorHAnsi" w:cstheme="minorHAnsi"/>
                <w:color w:val="595959" w:themeColor="text1" w:themeTint="A6"/>
                <w:spacing w:val="-7"/>
              </w:rPr>
              <w:t xml:space="preserve">en </w:t>
            </w:r>
            <w:r w:rsidRPr="00F21C51">
              <w:rPr>
                <w:rFonts w:asciiTheme="minorHAnsi" w:hAnsiTheme="minorHAnsi" w:cstheme="minorHAnsi"/>
                <w:color w:val="595959" w:themeColor="text1" w:themeTint="A6"/>
              </w:rPr>
              <w:t>klantvriendelijkheid</w:t>
            </w:r>
            <w:r w:rsidRPr="00F21C51">
              <w:rPr>
                <w:rFonts w:asciiTheme="minorHAnsi" w:hAnsiTheme="minorHAnsi" w:cstheme="minorHAnsi"/>
                <w:color w:val="595959" w:themeColor="text1" w:themeTint="A6"/>
                <w:spacing w:val="-8"/>
              </w:rPr>
              <w:t xml:space="preserve"> </w:t>
            </w:r>
            <w:r w:rsidRPr="00F21C51">
              <w:rPr>
                <w:rFonts w:asciiTheme="minorHAnsi" w:hAnsiTheme="minorHAnsi" w:cstheme="minorHAnsi"/>
                <w:color w:val="595959" w:themeColor="text1" w:themeTint="A6"/>
              </w:rPr>
              <w:t>toe</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bij</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het</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ontvangen,</w:t>
            </w:r>
            <w:r w:rsidRPr="00F21C51">
              <w:rPr>
                <w:rFonts w:asciiTheme="minorHAnsi" w:hAnsiTheme="minorHAnsi" w:cstheme="minorHAnsi"/>
                <w:color w:val="595959" w:themeColor="text1" w:themeTint="A6"/>
                <w:spacing w:val="-7"/>
              </w:rPr>
              <w:t xml:space="preserve"> </w:t>
            </w:r>
            <w:r w:rsidRPr="00F21C51">
              <w:rPr>
                <w:rFonts w:asciiTheme="minorHAnsi" w:hAnsiTheme="minorHAnsi" w:cstheme="minorHAnsi"/>
                <w:color w:val="595959" w:themeColor="text1" w:themeTint="A6"/>
              </w:rPr>
              <w:t>bedienen</w:t>
            </w:r>
            <w:r w:rsidRPr="00F21C51">
              <w:rPr>
                <w:rFonts w:asciiTheme="minorHAnsi" w:hAnsiTheme="minorHAnsi" w:cstheme="minorHAnsi"/>
                <w:color w:val="595959" w:themeColor="text1" w:themeTint="A6"/>
                <w:spacing w:val="-8"/>
              </w:rPr>
              <w:t xml:space="preserve"> </w:t>
            </w:r>
            <w:r w:rsidRPr="00F21C51">
              <w:rPr>
                <w:rFonts w:asciiTheme="minorHAnsi" w:hAnsiTheme="minorHAnsi" w:cstheme="minorHAnsi"/>
                <w:color w:val="595959" w:themeColor="text1" w:themeTint="A6"/>
              </w:rPr>
              <w:t xml:space="preserve">en </w:t>
            </w:r>
            <w:r w:rsidRPr="00F21C51">
              <w:rPr>
                <w:rFonts w:asciiTheme="minorHAnsi" w:hAnsiTheme="minorHAnsi" w:cstheme="minorHAnsi"/>
                <w:color w:val="595959" w:themeColor="text1" w:themeTint="A6"/>
                <w:spacing w:val="-2"/>
              </w:rPr>
              <w:t>informeren.</w:t>
            </w:r>
          </w:p>
        </w:tc>
      </w:tr>
      <w:tr w:rsidR="00772C2E" w:rsidRPr="001623BC" w14:paraId="28B114C7" w14:textId="77777777" w:rsidTr="00727BDA">
        <w:tc>
          <w:tcPr>
            <w:tcW w:w="1555" w:type="dxa"/>
          </w:tcPr>
          <w:p w14:paraId="6726460F" w14:textId="079AF055" w:rsidR="00772C2E" w:rsidRPr="001623BC" w:rsidRDefault="00772C2E" w:rsidP="00772C2E">
            <w:r>
              <w:t>VH 10</w:t>
            </w:r>
          </w:p>
        </w:tc>
        <w:tc>
          <w:tcPr>
            <w:tcW w:w="8073" w:type="dxa"/>
          </w:tcPr>
          <w:p w14:paraId="425A991F" w14:textId="08909687" w:rsidR="00772C2E" w:rsidRPr="00537039" w:rsidRDefault="00772C2E" w:rsidP="00772C2E">
            <w:pPr>
              <w:contextualSpacing/>
              <w:rPr>
                <w:rFonts w:cstheme="minorHAnsi"/>
              </w:rPr>
            </w:pPr>
            <w:r w:rsidRPr="00F21C51">
              <w:rPr>
                <w:rFonts w:cstheme="minorHAnsi"/>
              </w:rPr>
              <w:t>De</w:t>
            </w:r>
            <w:r w:rsidRPr="00F21C51">
              <w:rPr>
                <w:rFonts w:cstheme="minorHAnsi"/>
                <w:spacing w:val="-6"/>
              </w:rPr>
              <w:t xml:space="preserve"> </w:t>
            </w:r>
            <w:r w:rsidRPr="00F21C51">
              <w:rPr>
                <w:rFonts w:cstheme="minorHAnsi"/>
              </w:rPr>
              <w:t>leerlingen</w:t>
            </w:r>
            <w:r w:rsidRPr="00F21C51">
              <w:rPr>
                <w:rFonts w:cstheme="minorHAnsi"/>
                <w:spacing w:val="-5"/>
              </w:rPr>
              <w:t xml:space="preserve"> </w:t>
            </w:r>
            <w:r w:rsidRPr="00F21C51">
              <w:rPr>
                <w:rFonts w:cstheme="minorHAnsi"/>
              </w:rPr>
              <w:t>reflecteren</w:t>
            </w:r>
            <w:r w:rsidRPr="00F21C51">
              <w:rPr>
                <w:rFonts w:cstheme="minorHAnsi"/>
                <w:spacing w:val="-5"/>
              </w:rPr>
              <w:t xml:space="preserve"> </w:t>
            </w:r>
            <w:r w:rsidRPr="00F21C51">
              <w:rPr>
                <w:rFonts w:cstheme="minorHAnsi"/>
              </w:rPr>
              <w:t>over</w:t>
            </w:r>
            <w:r w:rsidRPr="00F21C51">
              <w:rPr>
                <w:rFonts w:cstheme="minorHAnsi"/>
                <w:spacing w:val="-6"/>
              </w:rPr>
              <w:t xml:space="preserve"> </w:t>
            </w:r>
            <w:r w:rsidRPr="00F21C51">
              <w:rPr>
                <w:rFonts w:cstheme="minorHAnsi"/>
              </w:rPr>
              <w:t>hun</w:t>
            </w:r>
            <w:r w:rsidRPr="00F21C51">
              <w:rPr>
                <w:rFonts w:cstheme="minorHAnsi"/>
                <w:spacing w:val="-6"/>
              </w:rPr>
              <w:t xml:space="preserve"> </w:t>
            </w:r>
            <w:r w:rsidRPr="00F21C51">
              <w:rPr>
                <w:rFonts w:cstheme="minorHAnsi"/>
              </w:rPr>
              <w:t>eigen</w:t>
            </w:r>
            <w:r w:rsidRPr="00F21C51">
              <w:rPr>
                <w:rFonts w:cstheme="minorHAnsi"/>
                <w:spacing w:val="-5"/>
              </w:rPr>
              <w:t xml:space="preserve"> </w:t>
            </w:r>
            <w:r w:rsidRPr="00F21C51">
              <w:rPr>
                <w:rFonts w:cstheme="minorHAnsi"/>
              </w:rPr>
              <w:t>competenties</w:t>
            </w:r>
            <w:r w:rsidRPr="00F21C51">
              <w:rPr>
                <w:rFonts w:cstheme="minorHAnsi"/>
                <w:spacing w:val="-5"/>
              </w:rPr>
              <w:t xml:space="preserve"> </w:t>
            </w:r>
            <w:r w:rsidRPr="00F21C51">
              <w:rPr>
                <w:rFonts w:cstheme="minorHAnsi"/>
              </w:rPr>
              <w:t>in relatie tot het domein voeding en horeca.</w:t>
            </w:r>
          </w:p>
        </w:tc>
      </w:tr>
    </w:tbl>
    <w:p w14:paraId="6A6E75F5" w14:textId="77777777" w:rsidR="004E3290" w:rsidRPr="002C5B53" w:rsidRDefault="004E3290" w:rsidP="00F21C51"/>
    <w:p w14:paraId="68490CD7" w14:textId="6764F6AF" w:rsidR="006D3E59" w:rsidRPr="00493FA8" w:rsidRDefault="00E00B69" w:rsidP="00F21C51">
      <w:pPr>
        <w:pStyle w:val="Kop1"/>
        <w:numPr>
          <w:ilvl w:val="0"/>
          <w:numId w:val="0"/>
        </w:numPr>
        <w:rPr>
          <w:color w:val="00B0F0"/>
        </w:rPr>
      </w:pPr>
      <w:r w:rsidRPr="00003156">
        <w:br w:type="page"/>
      </w:r>
      <w:bookmarkStart w:id="461" w:name="_Toc177394247"/>
      <w:bookmarkStart w:id="462" w:name="_Toc178332640"/>
      <w:bookmarkStart w:id="463" w:name="_Toc178600952"/>
      <w:r w:rsidR="006D3E59" w:rsidRPr="00493FA8">
        <w:rPr>
          <w:color w:val="00B0F0"/>
        </w:rPr>
        <w:lastRenderedPageBreak/>
        <w:t>Inhoud</w:t>
      </w:r>
      <w:bookmarkEnd w:id="461"/>
      <w:bookmarkEnd w:id="462"/>
      <w:bookmarkEnd w:id="463"/>
    </w:p>
    <w:sdt>
      <w:sdtPr>
        <w:rPr>
          <w:b w:val="0"/>
          <w:sz w:val="22"/>
          <w:lang w:val="nl-NL"/>
        </w:rPr>
        <w:id w:val="-513530225"/>
        <w:docPartObj>
          <w:docPartGallery w:val="Table of Contents"/>
          <w:docPartUnique/>
        </w:docPartObj>
      </w:sdtPr>
      <w:sdtEndPr>
        <w:rPr>
          <w:bCs/>
        </w:rPr>
      </w:sdtEndPr>
      <w:sdtContent>
        <w:p w14:paraId="0BEBB630" w14:textId="37EBD5C3" w:rsidR="00AA62AF"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600912" w:history="1">
            <w:r w:rsidR="00AA62AF" w:rsidRPr="00821521">
              <w:rPr>
                <w:rStyle w:val="Hyperlink"/>
                <w:noProof/>
              </w:rPr>
              <w:t>1</w:t>
            </w:r>
            <w:r w:rsidR="00AA62AF">
              <w:rPr>
                <w:rFonts w:eastAsiaTheme="minorEastAsia"/>
                <w:b w:val="0"/>
                <w:noProof/>
                <w:color w:val="auto"/>
                <w:kern w:val="2"/>
                <w:szCs w:val="24"/>
                <w:lang w:eastAsia="nl-BE"/>
                <w14:ligatures w14:val="standardContextual"/>
              </w:rPr>
              <w:tab/>
            </w:r>
            <w:r w:rsidR="00AA62AF" w:rsidRPr="00821521">
              <w:rPr>
                <w:rStyle w:val="Hyperlink"/>
                <w:noProof/>
              </w:rPr>
              <w:t>Inleiding</w:t>
            </w:r>
            <w:r w:rsidR="00AA62AF">
              <w:rPr>
                <w:noProof/>
                <w:webHidden/>
              </w:rPr>
              <w:tab/>
            </w:r>
            <w:r w:rsidR="00AA62AF">
              <w:rPr>
                <w:noProof/>
                <w:webHidden/>
              </w:rPr>
              <w:fldChar w:fldCharType="begin"/>
            </w:r>
            <w:r w:rsidR="00AA62AF">
              <w:rPr>
                <w:noProof/>
                <w:webHidden/>
              </w:rPr>
              <w:instrText xml:space="preserve"> PAGEREF _Toc178600912 \h </w:instrText>
            </w:r>
            <w:r w:rsidR="00AA62AF">
              <w:rPr>
                <w:noProof/>
                <w:webHidden/>
              </w:rPr>
            </w:r>
            <w:r w:rsidR="00AA62AF">
              <w:rPr>
                <w:noProof/>
                <w:webHidden/>
              </w:rPr>
              <w:fldChar w:fldCharType="separate"/>
            </w:r>
            <w:r w:rsidR="00F96715">
              <w:rPr>
                <w:noProof/>
                <w:webHidden/>
              </w:rPr>
              <w:t>3</w:t>
            </w:r>
            <w:r w:rsidR="00AA62AF">
              <w:rPr>
                <w:noProof/>
                <w:webHidden/>
              </w:rPr>
              <w:fldChar w:fldCharType="end"/>
            </w:r>
          </w:hyperlink>
        </w:p>
        <w:p w14:paraId="6CB902E9" w14:textId="25C08051" w:rsidR="00AA62AF" w:rsidRDefault="00AA62AF">
          <w:pPr>
            <w:pStyle w:val="Inhopg2"/>
            <w:rPr>
              <w:rFonts w:eastAsiaTheme="minorEastAsia"/>
              <w:color w:val="auto"/>
              <w:kern w:val="2"/>
              <w:sz w:val="24"/>
              <w:szCs w:val="24"/>
              <w:lang w:eastAsia="nl-BE"/>
              <w14:ligatures w14:val="standardContextual"/>
            </w:rPr>
          </w:pPr>
          <w:hyperlink w:anchor="_Toc178600913" w:history="1">
            <w:r w:rsidRPr="00821521">
              <w:rPr>
                <w:rStyle w:val="Hyperlink"/>
              </w:rPr>
              <w:t>1.1</w:t>
            </w:r>
            <w:r>
              <w:rPr>
                <w:rFonts w:eastAsiaTheme="minorEastAsia"/>
                <w:color w:val="auto"/>
                <w:kern w:val="2"/>
                <w:sz w:val="24"/>
                <w:szCs w:val="24"/>
                <w:lang w:eastAsia="nl-BE"/>
                <w14:ligatures w14:val="standardContextual"/>
              </w:rPr>
              <w:tab/>
            </w:r>
            <w:r w:rsidRPr="00821521">
              <w:rPr>
                <w:rStyle w:val="Hyperlink"/>
              </w:rPr>
              <w:t>Het leerplanconcept: vijf uitgangspunten</w:t>
            </w:r>
            <w:r>
              <w:rPr>
                <w:webHidden/>
              </w:rPr>
              <w:tab/>
            </w:r>
            <w:r>
              <w:rPr>
                <w:webHidden/>
              </w:rPr>
              <w:fldChar w:fldCharType="begin"/>
            </w:r>
            <w:r>
              <w:rPr>
                <w:webHidden/>
              </w:rPr>
              <w:instrText xml:space="preserve"> PAGEREF _Toc178600913 \h </w:instrText>
            </w:r>
            <w:r>
              <w:rPr>
                <w:webHidden/>
              </w:rPr>
            </w:r>
            <w:r>
              <w:rPr>
                <w:webHidden/>
              </w:rPr>
              <w:fldChar w:fldCharType="separate"/>
            </w:r>
            <w:r w:rsidR="00F96715">
              <w:rPr>
                <w:webHidden/>
              </w:rPr>
              <w:t>3</w:t>
            </w:r>
            <w:r>
              <w:rPr>
                <w:webHidden/>
              </w:rPr>
              <w:fldChar w:fldCharType="end"/>
            </w:r>
          </w:hyperlink>
        </w:p>
        <w:p w14:paraId="10B19CAF" w14:textId="6B23EDF6" w:rsidR="00AA62AF" w:rsidRDefault="00AA62AF">
          <w:pPr>
            <w:pStyle w:val="Inhopg2"/>
            <w:rPr>
              <w:rFonts w:eastAsiaTheme="minorEastAsia"/>
              <w:color w:val="auto"/>
              <w:kern w:val="2"/>
              <w:sz w:val="24"/>
              <w:szCs w:val="24"/>
              <w:lang w:eastAsia="nl-BE"/>
              <w14:ligatures w14:val="standardContextual"/>
            </w:rPr>
          </w:pPr>
          <w:hyperlink w:anchor="_Toc178600914" w:history="1">
            <w:r w:rsidRPr="00821521">
              <w:rPr>
                <w:rStyle w:val="Hyperlink"/>
                <w:rFonts w:eastAsia="Times New Roman"/>
              </w:rPr>
              <w:t>1.2</w:t>
            </w:r>
            <w:r>
              <w:rPr>
                <w:rFonts w:eastAsiaTheme="minorEastAsia"/>
                <w:color w:val="auto"/>
                <w:kern w:val="2"/>
                <w:sz w:val="24"/>
                <w:szCs w:val="24"/>
                <w:lang w:eastAsia="nl-BE"/>
                <w14:ligatures w14:val="standardContextual"/>
              </w:rPr>
              <w:tab/>
            </w:r>
            <w:r w:rsidRPr="00821521">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_Toc178600914 \h </w:instrText>
            </w:r>
            <w:r>
              <w:rPr>
                <w:webHidden/>
              </w:rPr>
            </w:r>
            <w:r>
              <w:rPr>
                <w:webHidden/>
              </w:rPr>
              <w:fldChar w:fldCharType="separate"/>
            </w:r>
            <w:r w:rsidR="00F96715">
              <w:rPr>
                <w:webHidden/>
              </w:rPr>
              <w:t>3</w:t>
            </w:r>
            <w:r>
              <w:rPr>
                <w:webHidden/>
              </w:rPr>
              <w:fldChar w:fldCharType="end"/>
            </w:r>
          </w:hyperlink>
        </w:p>
        <w:p w14:paraId="08D498C1" w14:textId="564589F2" w:rsidR="00AA62AF" w:rsidRDefault="00AA62AF">
          <w:pPr>
            <w:pStyle w:val="Inhopg2"/>
            <w:rPr>
              <w:rFonts w:eastAsiaTheme="minorEastAsia"/>
              <w:color w:val="auto"/>
              <w:kern w:val="2"/>
              <w:sz w:val="24"/>
              <w:szCs w:val="24"/>
              <w:lang w:eastAsia="nl-BE"/>
              <w14:ligatures w14:val="standardContextual"/>
            </w:rPr>
          </w:pPr>
          <w:hyperlink w:anchor="_Toc178600915" w:history="1">
            <w:r w:rsidRPr="00821521">
              <w:rPr>
                <w:rStyle w:val="Hyperlink"/>
              </w:rPr>
              <w:t>1.3</w:t>
            </w:r>
            <w:r>
              <w:rPr>
                <w:rFonts w:eastAsiaTheme="minorEastAsia"/>
                <w:color w:val="auto"/>
                <w:kern w:val="2"/>
                <w:sz w:val="24"/>
                <w:szCs w:val="24"/>
                <w:lang w:eastAsia="nl-BE"/>
                <w14:ligatures w14:val="standardContextual"/>
              </w:rPr>
              <w:tab/>
            </w:r>
            <w:r w:rsidRPr="00821521">
              <w:rPr>
                <w:rStyle w:val="Hyperlink"/>
              </w:rPr>
              <w:t>Ruimte voor leraren(teams) en scholen</w:t>
            </w:r>
            <w:r>
              <w:rPr>
                <w:webHidden/>
              </w:rPr>
              <w:tab/>
            </w:r>
            <w:r>
              <w:rPr>
                <w:webHidden/>
              </w:rPr>
              <w:fldChar w:fldCharType="begin"/>
            </w:r>
            <w:r>
              <w:rPr>
                <w:webHidden/>
              </w:rPr>
              <w:instrText xml:space="preserve"> PAGEREF _Toc178600915 \h </w:instrText>
            </w:r>
            <w:r>
              <w:rPr>
                <w:webHidden/>
              </w:rPr>
            </w:r>
            <w:r>
              <w:rPr>
                <w:webHidden/>
              </w:rPr>
              <w:fldChar w:fldCharType="separate"/>
            </w:r>
            <w:r w:rsidR="00F96715">
              <w:rPr>
                <w:webHidden/>
              </w:rPr>
              <w:t>4</w:t>
            </w:r>
            <w:r>
              <w:rPr>
                <w:webHidden/>
              </w:rPr>
              <w:fldChar w:fldCharType="end"/>
            </w:r>
          </w:hyperlink>
        </w:p>
        <w:p w14:paraId="5EF4D9E9" w14:textId="13CA0CB9" w:rsidR="00AA62AF" w:rsidRDefault="00AA62AF">
          <w:pPr>
            <w:pStyle w:val="Inhopg2"/>
            <w:rPr>
              <w:rFonts w:eastAsiaTheme="minorEastAsia"/>
              <w:color w:val="auto"/>
              <w:kern w:val="2"/>
              <w:sz w:val="24"/>
              <w:szCs w:val="24"/>
              <w:lang w:eastAsia="nl-BE"/>
              <w14:ligatures w14:val="standardContextual"/>
            </w:rPr>
          </w:pPr>
          <w:hyperlink w:anchor="_Toc178600916" w:history="1">
            <w:r w:rsidRPr="00821521">
              <w:rPr>
                <w:rStyle w:val="Hyperlink"/>
              </w:rPr>
              <w:t>1.4</w:t>
            </w:r>
            <w:r>
              <w:rPr>
                <w:rFonts w:eastAsiaTheme="minorEastAsia"/>
                <w:color w:val="auto"/>
                <w:kern w:val="2"/>
                <w:sz w:val="24"/>
                <w:szCs w:val="24"/>
                <w:lang w:eastAsia="nl-BE"/>
                <w14:ligatures w14:val="standardContextual"/>
              </w:rPr>
              <w:tab/>
            </w:r>
            <w:r w:rsidRPr="00821521">
              <w:rPr>
                <w:rStyle w:val="Hyperlink"/>
              </w:rPr>
              <w:t>Differentiatie</w:t>
            </w:r>
            <w:r>
              <w:rPr>
                <w:webHidden/>
              </w:rPr>
              <w:tab/>
            </w:r>
            <w:r>
              <w:rPr>
                <w:webHidden/>
              </w:rPr>
              <w:fldChar w:fldCharType="begin"/>
            </w:r>
            <w:r>
              <w:rPr>
                <w:webHidden/>
              </w:rPr>
              <w:instrText xml:space="preserve"> PAGEREF _Toc178600916 \h </w:instrText>
            </w:r>
            <w:r>
              <w:rPr>
                <w:webHidden/>
              </w:rPr>
            </w:r>
            <w:r>
              <w:rPr>
                <w:webHidden/>
              </w:rPr>
              <w:fldChar w:fldCharType="separate"/>
            </w:r>
            <w:r w:rsidR="00F96715">
              <w:rPr>
                <w:webHidden/>
              </w:rPr>
              <w:t>5</w:t>
            </w:r>
            <w:r>
              <w:rPr>
                <w:webHidden/>
              </w:rPr>
              <w:fldChar w:fldCharType="end"/>
            </w:r>
          </w:hyperlink>
        </w:p>
        <w:p w14:paraId="7258A984" w14:textId="229CC4E5" w:rsidR="00AA62AF" w:rsidRDefault="00AA62AF">
          <w:pPr>
            <w:pStyle w:val="Inhopg2"/>
            <w:rPr>
              <w:rFonts w:eastAsiaTheme="minorEastAsia"/>
              <w:color w:val="auto"/>
              <w:kern w:val="2"/>
              <w:sz w:val="24"/>
              <w:szCs w:val="24"/>
              <w:lang w:eastAsia="nl-BE"/>
              <w14:ligatures w14:val="standardContextual"/>
            </w:rPr>
          </w:pPr>
          <w:hyperlink w:anchor="_Toc178600917" w:history="1">
            <w:r w:rsidRPr="00821521">
              <w:rPr>
                <w:rStyle w:val="Hyperlink"/>
              </w:rPr>
              <w:t>1.5</w:t>
            </w:r>
            <w:r>
              <w:rPr>
                <w:rFonts w:eastAsiaTheme="minorEastAsia"/>
                <w:color w:val="auto"/>
                <w:kern w:val="2"/>
                <w:sz w:val="24"/>
                <w:szCs w:val="24"/>
                <w:lang w:eastAsia="nl-BE"/>
                <w14:ligatures w14:val="standardContextual"/>
              </w:rPr>
              <w:tab/>
            </w:r>
            <w:r w:rsidRPr="00821521">
              <w:rPr>
                <w:rStyle w:val="Hyperlink"/>
              </w:rPr>
              <w:t>Opbouw van de leerplannen</w:t>
            </w:r>
            <w:r>
              <w:rPr>
                <w:webHidden/>
              </w:rPr>
              <w:tab/>
            </w:r>
            <w:r>
              <w:rPr>
                <w:webHidden/>
              </w:rPr>
              <w:fldChar w:fldCharType="begin"/>
            </w:r>
            <w:r>
              <w:rPr>
                <w:webHidden/>
              </w:rPr>
              <w:instrText xml:space="preserve"> PAGEREF _Toc178600917 \h </w:instrText>
            </w:r>
            <w:r>
              <w:rPr>
                <w:webHidden/>
              </w:rPr>
            </w:r>
            <w:r>
              <w:rPr>
                <w:webHidden/>
              </w:rPr>
              <w:fldChar w:fldCharType="separate"/>
            </w:r>
            <w:r w:rsidR="00F96715">
              <w:rPr>
                <w:webHidden/>
              </w:rPr>
              <w:t>6</w:t>
            </w:r>
            <w:r>
              <w:rPr>
                <w:webHidden/>
              </w:rPr>
              <w:fldChar w:fldCharType="end"/>
            </w:r>
          </w:hyperlink>
        </w:p>
        <w:p w14:paraId="4E6C200B" w14:textId="1BFBA587" w:rsidR="00AA62AF" w:rsidRDefault="00AA62AF">
          <w:pPr>
            <w:pStyle w:val="Inhopg1"/>
            <w:rPr>
              <w:rFonts w:eastAsiaTheme="minorEastAsia"/>
              <w:b w:val="0"/>
              <w:noProof/>
              <w:color w:val="auto"/>
              <w:kern w:val="2"/>
              <w:szCs w:val="24"/>
              <w:lang w:eastAsia="nl-BE"/>
              <w14:ligatures w14:val="standardContextual"/>
            </w:rPr>
          </w:pPr>
          <w:hyperlink w:anchor="_Toc178600918" w:history="1">
            <w:r w:rsidRPr="00821521">
              <w:rPr>
                <w:rStyle w:val="Hyperlink"/>
                <w:noProof/>
              </w:rPr>
              <w:t>2</w:t>
            </w:r>
            <w:r>
              <w:rPr>
                <w:rFonts w:eastAsiaTheme="minorEastAsia"/>
                <w:b w:val="0"/>
                <w:noProof/>
                <w:color w:val="auto"/>
                <w:kern w:val="2"/>
                <w:szCs w:val="24"/>
                <w:lang w:eastAsia="nl-BE"/>
                <w14:ligatures w14:val="standardContextual"/>
              </w:rPr>
              <w:tab/>
            </w:r>
            <w:r w:rsidRPr="00821521">
              <w:rPr>
                <w:rStyle w:val="Hyperlink"/>
                <w:noProof/>
              </w:rPr>
              <w:t>Situering</w:t>
            </w:r>
            <w:r>
              <w:rPr>
                <w:noProof/>
                <w:webHidden/>
              </w:rPr>
              <w:tab/>
            </w:r>
            <w:r>
              <w:rPr>
                <w:noProof/>
                <w:webHidden/>
              </w:rPr>
              <w:fldChar w:fldCharType="begin"/>
            </w:r>
            <w:r>
              <w:rPr>
                <w:noProof/>
                <w:webHidden/>
              </w:rPr>
              <w:instrText xml:space="preserve"> PAGEREF _Toc178600918 \h </w:instrText>
            </w:r>
            <w:r>
              <w:rPr>
                <w:noProof/>
                <w:webHidden/>
              </w:rPr>
            </w:r>
            <w:r>
              <w:rPr>
                <w:noProof/>
                <w:webHidden/>
              </w:rPr>
              <w:fldChar w:fldCharType="separate"/>
            </w:r>
            <w:r w:rsidR="00F96715">
              <w:rPr>
                <w:noProof/>
                <w:webHidden/>
              </w:rPr>
              <w:t>6</w:t>
            </w:r>
            <w:r>
              <w:rPr>
                <w:noProof/>
                <w:webHidden/>
              </w:rPr>
              <w:fldChar w:fldCharType="end"/>
            </w:r>
          </w:hyperlink>
        </w:p>
        <w:p w14:paraId="25161FD6" w14:textId="38602581" w:rsidR="00AA62AF" w:rsidRDefault="00AA62AF">
          <w:pPr>
            <w:pStyle w:val="Inhopg2"/>
            <w:rPr>
              <w:rFonts w:eastAsiaTheme="minorEastAsia"/>
              <w:color w:val="auto"/>
              <w:kern w:val="2"/>
              <w:sz w:val="24"/>
              <w:szCs w:val="24"/>
              <w:lang w:eastAsia="nl-BE"/>
              <w14:ligatures w14:val="standardContextual"/>
            </w:rPr>
          </w:pPr>
          <w:hyperlink w:anchor="_Toc178600919" w:history="1">
            <w:r w:rsidRPr="00821521">
              <w:rPr>
                <w:rStyle w:val="Hyperlink"/>
              </w:rPr>
              <w:t>2.1</w:t>
            </w:r>
            <w:r>
              <w:rPr>
                <w:rFonts w:eastAsiaTheme="minorEastAsia"/>
                <w:color w:val="auto"/>
                <w:kern w:val="2"/>
                <w:sz w:val="24"/>
                <w:szCs w:val="24"/>
                <w:lang w:eastAsia="nl-BE"/>
                <w14:ligatures w14:val="standardContextual"/>
              </w:rPr>
              <w:tab/>
            </w:r>
            <w:r w:rsidRPr="00821521">
              <w:rPr>
                <w:rStyle w:val="Hyperlink"/>
              </w:rPr>
              <w:t>Samenhang in de eerste graad</w:t>
            </w:r>
            <w:r>
              <w:rPr>
                <w:webHidden/>
              </w:rPr>
              <w:tab/>
            </w:r>
            <w:r>
              <w:rPr>
                <w:webHidden/>
              </w:rPr>
              <w:fldChar w:fldCharType="begin"/>
            </w:r>
            <w:r>
              <w:rPr>
                <w:webHidden/>
              </w:rPr>
              <w:instrText xml:space="preserve"> PAGEREF _Toc178600919 \h </w:instrText>
            </w:r>
            <w:r>
              <w:rPr>
                <w:webHidden/>
              </w:rPr>
            </w:r>
            <w:r>
              <w:rPr>
                <w:webHidden/>
              </w:rPr>
              <w:fldChar w:fldCharType="separate"/>
            </w:r>
            <w:r w:rsidR="00F96715">
              <w:rPr>
                <w:webHidden/>
              </w:rPr>
              <w:t>6</w:t>
            </w:r>
            <w:r>
              <w:rPr>
                <w:webHidden/>
              </w:rPr>
              <w:fldChar w:fldCharType="end"/>
            </w:r>
          </w:hyperlink>
        </w:p>
        <w:p w14:paraId="5CD0266A" w14:textId="1394EF6E" w:rsidR="00AA62AF" w:rsidRDefault="00AA62AF">
          <w:pPr>
            <w:pStyle w:val="Inhopg3"/>
            <w:rPr>
              <w:rFonts w:eastAsiaTheme="minorEastAsia"/>
              <w:noProof/>
              <w:color w:val="auto"/>
              <w:kern w:val="2"/>
              <w:sz w:val="24"/>
              <w:szCs w:val="24"/>
              <w:lang w:eastAsia="nl-BE"/>
              <w14:ligatures w14:val="standardContextual"/>
            </w:rPr>
          </w:pPr>
          <w:hyperlink w:anchor="_Toc178600920" w:history="1">
            <w:r w:rsidRPr="00821521">
              <w:rPr>
                <w:rStyle w:val="Hyperlink"/>
                <w:noProof/>
              </w:rPr>
              <w:t>2.1.1</w:t>
            </w:r>
            <w:r>
              <w:rPr>
                <w:rFonts w:eastAsiaTheme="minorEastAsia"/>
                <w:noProof/>
                <w:color w:val="auto"/>
                <w:kern w:val="2"/>
                <w:sz w:val="24"/>
                <w:szCs w:val="24"/>
                <w:lang w:eastAsia="nl-BE"/>
                <w14:ligatures w14:val="standardContextual"/>
              </w:rPr>
              <w:tab/>
            </w:r>
            <w:r w:rsidRPr="00821521">
              <w:rPr>
                <w:rStyle w:val="Hyperlink"/>
                <w:noProof/>
              </w:rPr>
              <w:t>Samenhang met de algemene vorming</w:t>
            </w:r>
            <w:r>
              <w:rPr>
                <w:noProof/>
                <w:webHidden/>
              </w:rPr>
              <w:tab/>
            </w:r>
            <w:r>
              <w:rPr>
                <w:noProof/>
                <w:webHidden/>
              </w:rPr>
              <w:fldChar w:fldCharType="begin"/>
            </w:r>
            <w:r>
              <w:rPr>
                <w:noProof/>
                <w:webHidden/>
              </w:rPr>
              <w:instrText xml:space="preserve"> PAGEREF _Toc178600920 \h </w:instrText>
            </w:r>
            <w:r>
              <w:rPr>
                <w:noProof/>
                <w:webHidden/>
              </w:rPr>
            </w:r>
            <w:r>
              <w:rPr>
                <w:noProof/>
                <w:webHidden/>
              </w:rPr>
              <w:fldChar w:fldCharType="separate"/>
            </w:r>
            <w:r w:rsidR="00F96715">
              <w:rPr>
                <w:noProof/>
                <w:webHidden/>
              </w:rPr>
              <w:t>6</w:t>
            </w:r>
            <w:r>
              <w:rPr>
                <w:noProof/>
                <w:webHidden/>
              </w:rPr>
              <w:fldChar w:fldCharType="end"/>
            </w:r>
          </w:hyperlink>
        </w:p>
        <w:p w14:paraId="385E89E6" w14:textId="731F25CD" w:rsidR="00AA62AF" w:rsidRDefault="00AA62AF">
          <w:pPr>
            <w:pStyle w:val="Inhopg3"/>
            <w:rPr>
              <w:rFonts w:eastAsiaTheme="minorEastAsia"/>
              <w:noProof/>
              <w:color w:val="auto"/>
              <w:kern w:val="2"/>
              <w:sz w:val="24"/>
              <w:szCs w:val="24"/>
              <w:lang w:eastAsia="nl-BE"/>
              <w14:ligatures w14:val="standardContextual"/>
            </w:rPr>
          </w:pPr>
          <w:hyperlink w:anchor="_Toc178600921" w:history="1">
            <w:r w:rsidRPr="00821521">
              <w:rPr>
                <w:rStyle w:val="Hyperlink"/>
                <w:noProof/>
              </w:rPr>
              <w:t>2.1.2</w:t>
            </w:r>
            <w:r>
              <w:rPr>
                <w:rFonts w:eastAsiaTheme="minorEastAsia"/>
                <w:noProof/>
                <w:color w:val="auto"/>
                <w:kern w:val="2"/>
                <w:sz w:val="24"/>
                <w:szCs w:val="24"/>
                <w:lang w:eastAsia="nl-BE"/>
                <w14:ligatures w14:val="standardContextual"/>
              </w:rPr>
              <w:tab/>
            </w:r>
            <w:r w:rsidRPr="00821521">
              <w:rPr>
                <w:rStyle w:val="Hyperlink"/>
                <w:noProof/>
              </w:rPr>
              <w:t>Samenhang met de basisopties</w:t>
            </w:r>
            <w:r>
              <w:rPr>
                <w:noProof/>
                <w:webHidden/>
              </w:rPr>
              <w:tab/>
            </w:r>
            <w:r>
              <w:rPr>
                <w:noProof/>
                <w:webHidden/>
              </w:rPr>
              <w:fldChar w:fldCharType="begin"/>
            </w:r>
            <w:r>
              <w:rPr>
                <w:noProof/>
                <w:webHidden/>
              </w:rPr>
              <w:instrText xml:space="preserve"> PAGEREF _Toc178600921 \h </w:instrText>
            </w:r>
            <w:r>
              <w:rPr>
                <w:noProof/>
                <w:webHidden/>
              </w:rPr>
            </w:r>
            <w:r>
              <w:rPr>
                <w:noProof/>
                <w:webHidden/>
              </w:rPr>
              <w:fldChar w:fldCharType="separate"/>
            </w:r>
            <w:r w:rsidR="00F96715">
              <w:rPr>
                <w:noProof/>
                <w:webHidden/>
              </w:rPr>
              <w:t>7</w:t>
            </w:r>
            <w:r>
              <w:rPr>
                <w:noProof/>
                <w:webHidden/>
              </w:rPr>
              <w:fldChar w:fldCharType="end"/>
            </w:r>
          </w:hyperlink>
        </w:p>
        <w:p w14:paraId="1DDD0AC8" w14:textId="702F90DB" w:rsidR="00AA62AF" w:rsidRDefault="00AA62AF">
          <w:pPr>
            <w:pStyle w:val="Inhopg2"/>
            <w:rPr>
              <w:rFonts w:eastAsiaTheme="minorEastAsia"/>
              <w:color w:val="auto"/>
              <w:kern w:val="2"/>
              <w:sz w:val="24"/>
              <w:szCs w:val="24"/>
              <w:lang w:eastAsia="nl-BE"/>
              <w14:ligatures w14:val="standardContextual"/>
            </w:rPr>
          </w:pPr>
          <w:hyperlink w:anchor="_Toc178600922" w:history="1">
            <w:r w:rsidRPr="00821521">
              <w:rPr>
                <w:rStyle w:val="Hyperlink"/>
              </w:rPr>
              <w:t>2.2</w:t>
            </w:r>
            <w:r>
              <w:rPr>
                <w:rFonts w:eastAsiaTheme="minorEastAsia"/>
                <w:color w:val="auto"/>
                <w:kern w:val="2"/>
                <w:sz w:val="24"/>
                <w:szCs w:val="24"/>
                <w:lang w:eastAsia="nl-BE"/>
                <w14:ligatures w14:val="standardContextual"/>
              </w:rPr>
              <w:tab/>
            </w:r>
            <w:r w:rsidRPr="00821521">
              <w:rPr>
                <w:rStyle w:val="Hyperlink"/>
              </w:rPr>
              <w:t>Plaats in de lessentabel</w:t>
            </w:r>
            <w:r>
              <w:rPr>
                <w:webHidden/>
              </w:rPr>
              <w:tab/>
            </w:r>
            <w:r>
              <w:rPr>
                <w:webHidden/>
              </w:rPr>
              <w:fldChar w:fldCharType="begin"/>
            </w:r>
            <w:r>
              <w:rPr>
                <w:webHidden/>
              </w:rPr>
              <w:instrText xml:space="preserve"> PAGEREF _Toc178600922 \h </w:instrText>
            </w:r>
            <w:r>
              <w:rPr>
                <w:webHidden/>
              </w:rPr>
            </w:r>
            <w:r>
              <w:rPr>
                <w:webHidden/>
              </w:rPr>
              <w:fldChar w:fldCharType="separate"/>
            </w:r>
            <w:r w:rsidR="00F96715">
              <w:rPr>
                <w:webHidden/>
              </w:rPr>
              <w:t>7</w:t>
            </w:r>
            <w:r>
              <w:rPr>
                <w:webHidden/>
              </w:rPr>
              <w:fldChar w:fldCharType="end"/>
            </w:r>
          </w:hyperlink>
        </w:p>
        <w:p w14:paraId="43F36669" w14:textId="6926F6E6" w:rsidR="00AA62AF" w:rsidRDefault="00AA62AF">
          <w:pPr>
            <w:pStyle w:val="Inhopg1"/>
            <w:rPr>
              <w:rFonts w:eastAsiaTheme="minorEastAsia"/>
              <w:b w:val="0"/>
              <w:noProof/>
              <w:color w:val="auto"/>
              <w:kern w:val="2"/>
              <w:szCs w:val="24"/>
              <w:lang w:eastAsia="nl-BE"/>
              <w14:ligatures w14:val="standardContextual"/>
            </w:rPr>
          </w:pPr>
          <w:hyperlink w:anchor="_Toc178600923" w:history="1">
            <w:r w:rsidRPr="00821521">
              <w:rPr>
                <w:rStyle w:val="Hyperlink"/>
                <w:noProof/>
              </w:rPr>
              <w:t>3</w:t>
            </w:r>
            <w:r>
              <w:rPr>
                <w:rFonts w:eastAsiaTheme="minorEastAsia"/>
                <w:b w:val="0"/>
                <w:noProof/>
                <w:color w:val="auto"/>
                <w:kern w:val="2"/>
                <w:szCs w:val="24"/>
                <w:lang w:eastAsia="nl-BE"/>
                <w14:ligatures w14:val="standardContextual"/>
              </w:rPr>
              <w:tab/>
            </w:r>
            <w:r w:rsidRPr="00821521">
              <w:rPr>
                <w:rStyle w:val="Hyperlink"/>
                <w:noProof/>
              </w:rPr>
              <w:t>Pedagogisch-didactische duiding</w:t>
            </w:r>
            <w:r>
              <w:rPr>
                <w:noProof/>
                <w:webHidden/>
              </w:rPr>
              <w:tab/>
            </w:r>
            <w:r>
              <w:rPr>
                <w:noProof/>
                <w:webHidden/>
              </w:rPr>
              <w:fldChar w:fldCharType="begin"/>
            </w:r>
            <w:r>
              <w:rPr>
                <w:noProof/>
                <w:webHidden/>
              </w:rPr>
              <w:instrText xml:space="preserve"> PAGEREF _Toc178600923 \h </w:instrText>
            </w:r>
            <w:r>
              <w:rPr>
                <w:noProof/>
                <w:webHidden/>
              </w:rPr>
            </w:r>
            <w:r>
              <w:rPr>
                <w:noProof/>
                <w:webHidden/>
              </w:rPr>
              <w:fldChar w:fldCharType="separate"/>
            </w:r>
            <w:r w:rsidR="00F96715">
              <w:rPr>
                <w:noProof/>
                <w:webHidden/>
              </w:rPr>
              <w:t>7</w:t>
            </w:r>
            <w:r>
              <w:rPr>
                <w:noProof/>
                <w:webHidden/>
              </w:rPr>
              <w:fldChar w:fldCharType="end"/>
            </w:r>
          </w:hyperlink>
        </w:p>
        <w:p w14:paraId="6BAC961F" w14:textId="62F9D426" w:rsidR="00AA62AF" w:rsidRDefault="00AA62AF">
          <w:pPr>
            <w:pStyle w:val="Inhopg2"/>
            <w:rPr>
              <w:rFonts w:eastAsiaTheme="minorEastAsia"/>
              <w:color w:val="auto"/>
              <w:kern w:val="2"/>
              <w:sz w:val="24"/>
              <w:szCs w:val="24"/>
              <w:lang w:eastAsia="nl-BE"/>
              <w14:ligatures w14:val="standardContextual"/>
            </w:rPr>
          </w:pPr>
          <w:hyperlink w:anchor="_Toc178600924" w:history="1">
            <w:r w:rsidRPr="00821521">
              <w:rPr>
                <w:rStyle w:val="Hyperlink"/>
              </w:rPr>
              <w:t>3.1</w:t>
            </w:r>
            <w:r>
              <w:rPr>
                <w:rFonts w:eastAsiaTheme="minorEastAsia"/>
                <w:color w:val="auto"/>
                <w:kern w:val="2"/>
                <w:sz w:val="24"/>
                <w:szCs w:val="24"/>
                <w:lang w:eastAsia="nl-BE"/>
                <w14:ligatures w14:val="standardContextual"/>
              </w:rPr>
              <w:tab/>
            </w:r>
            <w:r w:rsidRPr="00821521">
              <w:rPr>
                <w:rStyle w:val="Hyperlink"/>
              </w:rPr>
              <w:t>Voeding en horeca en het vormingsconcept</w:t>
            </w:r>
            <w:r>
              <w:rPr>
                <w:webHidden/>
              </w:rPr>
              <w:tab/>
            </w:r>
            <w:r>
              <w:rPr>
                <w:webHidden/>
              </w:rPr>
              <w:fldChar w:fldCharType="begin"/>
            </w:r>
            <w:r>
              <w:rPr>
                <w:webHidden/>
              </w:rPr>
              <w:instrText xml:space="preserve"> PAGEREF _Toc178600924 \h </w:instrText>
            </w:r>
            <w:r>
              <w:rPr>
                <w:webHidden/>
              </w:rPr>
            </w:r>
            <w:r>
              <w:rPr>
                <w:webHidden/>
              </w:rPr>
              <w:fldChar w:fldCharType="separate"/>
            </w:r>
            <w:r w:rsidR="00F96715">
              <w:rPr>
                <w:webHidden/>
              </w:rPr>
              <w:t>7</w:t>
            </w:r>
            <w:r>
              <w:rPr>
                <w:webHidden/>
              </w:rPr>
              <w:fldChar w:fldCharType="end"/>
            </w:r>
          </w:hyperlink>
        </w:p>
        <w:p w14:paraId="57080425" w14:textId="07C4A0DF" w:rsidR="00AA62AF" w:rsidRDefault="00AA62AF">
          <w:pPr>
            <w:pStyle w:val="Inhopg2"/>
            <w:rPr>
              <w:rFonts w:eastAsiaTheme="minorEastAsia"/>
              <w:color w:val="auto"/>
              <w:kern w:val="2"/>
              <w:sz w:val="24"/>
              <w:szCs w:val="24"/>
              <w:lang w:eastAsia="nl-BE"/>
              <w14:ligatures w14:val="standardContextual"/>
            </w:rPr>
          </w:pPr>
          <w:hyperlink w:anchor="_Toc178600925" w:history="1">
            <w:r w:rsidRPr="00821521">
              <w:rPr>
                <w:rStyle w:val="Hyperlink"/>
              </w:rPr>
              <w:t>3.2</w:t>
            </w:r>
            <w:r>
              <w:rPr>
                <w:rFonts w:eastAsiaTheme="minorEastAsia"/>
                <w:color w:val="auto"/>
                <w:kern w:val="2"/>
                <w:sz w:val="24"/>
                <w:szCs w:val="24"/>
                <w:lang w:eastAsia="nl-BE"/>
                <w14:ligatures w14:val="standardContextual"/>
              </w:rPr>
              <w:tab/>
            </w:r>
            <w:r w:rsidRPr="00821521">
              <w:rPr>
                <w:rStyle w:val="Hyperlink"/>
              </w:rPr>
              <w:t>Krachtlijnen</w:t>
            </w:r>
            <w:r>
              <w:rPr>
                <w:webHidden/>
              </w:rPr>
              <w:tab/>
            </w:r>
            <w:r>
              <w:rPr>
                <w:webHidden/>
              </w:rPr>
              <w:fldChar w:fldCharType="begin"/>
            </w:r>
            <w:r>
              <w:rPr>
                <w:webHidden/>
              </w:rPr>
              <w:instrText xml:space="preserve"> PAGEREF _Toc178600925 \h </w:instrText>
            </w:r>
            <w:r>
              <w:rPr>
                <w:webHidden/>
              </w:rPr>
            </w:r>
            <w:r>
              <w:rPr>
                <w:webHidden/>
              </w:rPr>
              <w:fldChar w:fldCharType="separate"/>
            </w:r>
            <w:r w:rsidR="00F96715">
              <w:rPr>
                <w:webHidden/>
              </w:rPr>
              <w:t>7</w:t>
            </w:r>
            <w:r>
              <w:rPr>
                <w:webHidden/>
              </w:rPr>
              <w:fldChar w:fldCharType="end"/>
            </w:r>
          </w:hyperlink>
        </w:p>
        <w:p w14:paraId="6993D409" w14:textId="78740075" w:rsidR="00AA62AF" w:rsidRDefault="00AA62AF">
          <w:pPr>
            <w:pStyle w:val="Inhopg2"/>
            <w:rPr>
              <w:rFonts w:eastAsiaTheme="minorEastAsia"/>
              <w:color w:val="auto"/>
              <w:kern w:val="2"/>
              <w:sz w:val="24"/>
              <w:szCs w:val="24"/>
              <w:lang w:eastAsia="nl-BE"/>
              <w14:ligatures w14:val="standardContextual"/>
            </w:rPr>
          </w:pPr>
          <w:hyperlink w:anchor="_Toc178600926" w:history="1">
            <w:r w:rsidRPr="00821521">
              <w:rPr>
                <w:rStyle w:val="Hyperlink"/>
              </w:rPr>
              <w:t>3.3</w:t>
            </w:r>
            <w:r>
              <w:rPr>
                <w:rFonts w:eastAsiaTheme="minorEastAsia"/>
                <w:color w:val="auto"/>
                <w:kern w:val="2"/>
                <w:sz w:val="24"/>
                <w:szCs w:val="24"/>
                <w:lang w:eastAsia="nl-BE"/>
                <w14:ligatures w14:val="standardContextual"/>
              </w:rPr>
              <w:tab/>
            </w:r>
            <w:r w:rsidRPr="00821521">
              <w:rPr>
                <w:rStyle w:val="Hyperlink"/>
              </w:rPr>
              <w:t>Opbouw van het leerplan</w:t>
            </w:r>
            <w:r>
              <w:rPr>
                <w:webHidden/>
              </w:rPr>
              <w:tab/>
            </w:r>
            <w:r>
              <w:rPr>
                <w:webHidden/>
              </w:rPr>
              <w:fldChar w:fldCharType="begin"/>
            </w:r>
            <w:r>
              <w:rPr>
                <w:webHidden/>
              </w:rPr>
              <w:instrText xml:space="preserve"> PAGEREF _Toc178600926 \h </w:instrText>
            </w:r>
            <w:r>
              <w:rPr>
                <w:webHidden/>
              </w:rPr>
            </w:r>
            <w:r>
              <w:rPr>
                <w:webHidden/>
              </w:rPr>
              <w:fldChar w:fldCharType="separate"/>
            </w:r>
            <w:r w:rsidR="00F96715">
              <w:rPr>
                <w:webHidden/>
              </w:rPr>
              <w:t>8</w:t>
            </w:r>
            <w:r>
              <w:rPr>
                <w:webHidden/>
              </w:rPr>
              <w:fldChar w:fldCharType="end"/>
            </w:r>
          </w:hyperlink>
        </w:p>
        <w:p w14:paraId="673A39E1" w14:textId="31C03951" w:rsidR="00AA62AF" w:rsidRDefault="00AA62AF">
          <w:pPr>
            <w:pStyle w:val="Inhopg2"/>
            <w:rPr>
              <w:rFonts w:eastAsiaTheme="minorEastAsia"/>
              <w:color w:val="auto"/>
              <w:kern w:val="2"/>
              <w:sz w:val="24"/>
              <w:szCs w:val="24"/>
              <w:lang w:eastAsia="nl-BE"/>
              <w14:ligatures w14:val="standardContextual"/>
            </w:rPr>
          </w:pPr>
          <w:hyperlink w:anchor="_Toc178600927" w:history="1">
            <w:r w:rsidRPr="00821521">
              <w:rPr>
                <w:rStyle w:val="Hyperlink"/>
              </w:rPr>
              <w:t>3.4</w:t>
            </w:r>
            <w:r>
              <w:rPr>
                <w:rFonts w:eastAsiaTheme="minorEastAsia"/>
                <w:color w:val="auto"/>
                <w:kern w:val="2"/>
                <w:sz w:val="24"/>
                <w:szCs w:val="24"/>
                <w:lang w:eastAsia="nl-BE"/>
                <w14:ligatures w14:val="standardContextual"/>
              </w:rPr>
              <w:tab/>
            </w:r>
            <w:r w:rsidRPr="00821521">
              <w:rPr>
                <w:rStyle w:val="Hyperlink"/>
              </w:rPr>
              <w:t>Leerlijnen</w:t>
            </w:r>
            <w:r>
              <w:rPr>
                <w:webHidden/>
              </w:rPr>
              <w:tab/>
            </w:r>
            <w:r>
              <w:rPr>
                <w:webHidden/>
              </w:rPr>
              <w:fldChar w:fldCharType="begin"/>
            </w:r>
            <w:r>
              <w:rPr>
                <w:webHidden/>
              </w:rPr>
              <w:instrText xml:space="preserve"> PAGEREF _Toc178600927 \h </w:instrText>
            </w:r>
            <w:r>
              <w:rPr>
                <w:webHidden/>
              </w:rPr>
            </w:r>
            <w:r>
              <w:rPr>
                <w:webHidden/>
              </w:rPr>
              <w:fldChar w:fldCharType="separate"/>
            </w:r>
            <w:r w:rsidR="00F96715">
              <w:rPr>
                <w:webHidden/>
              </w:rPr>
              <w:t>8</w:t>
            </w:r>
            <w:r>
              <w:rPr>
                <w:webHidden/>
              </w:rPr>
              <w:fldChar w:fldCharType="end"/>
            </w:r>
          </w:hyperlink>
        </w:p>
        <w:p w14:paraId="3FCB5A0F" w14:textId="2767A726" w:rsidR="00AA62AF" w:rsidRDefault="00AA62AF">
          <w:pPr>
            <w:pStyle w:val="Inhopg3"/>
            <w:rPr>
              <w:rFonts w:eastAsiaTheme="minorEastAsia"/>
              <w:noProof/>
              <w:color w:val="auto"/>
              <w:kern w:val="2"/>
              <w:sz w:val="24"/>
              <w:szCs w:val="24"/>
              <w:lang w:eastAsia="nl-BE"/>
              <w14:ligatures w14:val="standardContextual"/>
            </w:rPr>
          </w:pPr>
          <w:hyperlink w:anchor="_Toc178600928" w:history="1">
            <w:r w:rsidRPr="00821521">
              <w:rPr>
                <w:rStyle w:val="Hyperlink"/>
                <w:noProof/>
              </w:rPr>
              <w:t>3.4.1</w:t>
            </w:r>
            <w:r>
              <w:rPr>
                <w:rFonts w:eastAsiaTheme="minorEastAsia"/>
                <w:noProof/>
                <w:color w:val="auto"/>
                <w:kern w:val="2"/>
                <w:sz w:val="24"/>
                <w:szCs w:val="24"/>
                <w:lang w:eastAsia="nl-BE"/>
                <w14:ligatures w14:val="standardContextual"/>
              </w:rPr>
              <w:tab/>
            </w:r>
            <w:r w:rsidRPr="00821521">
              <w:rPr>
                <w:rStyle w:val="Hyperlink"/>
                <w:noProof/>
              </w:rPr>
              <w:t>Beginsituatie</w:t>
            </w:r>
            <w:r>
              <w:rPr>
                <w:noProof/>
                <w:webHidden/>
              </w:rPr>
              <w:tab/>
            </w:r>
            <w:r>
              <w:rPr>
                <w:noProof/>
                <w:webHidden/>
              </w:rPr>
              <w:fldChar w:fldCharType="begin"/>
            </w:r>
            <w:r>
              <w:rPr>
                <w:noProof/>
                <w:webHidden/>
              </w:rPr>
              <w:instrText xml:space="preserve"> PAGEREF _Toc178600928 \h </w:instrText>
            </w:r>
            <w:r>
              <w:rPr>
                <w:noProof/>
                <w:webHidden/>
              </w:rPr>
            </w:r>
            <w:r>
              <w:rPr>
                <w:noProof/>
                <w:webHidden/>
              </w:rPr>
              <w:fldChar w:fldCharType="separate"/>
            </w:r>
            <w:r w:rsidR="00F96715">
              <w:rPr>
                <w:noProof/>
                <w:webHidden/>
              </w:rPr>
              <w:t>8</w:t>
            </w:r>
            <w:r>
              <w:rPr>
                <w:noProof/>
                <w:webHidden/>
              </w:rPr>
              <w:fldChar w:fldCharType="end"/>
            </w:r>
          </w:hyperlink>
        </w:p>
        <w:p w14:paraId="774ACBCF" w14:textId="3CBBFCF5" w:rsidR="00AA62AF" w:rsidRDefault="00AA62AF">
          <w:pPr>
            <w:pStyle w:val="Inhopg3"/>
            <w:rPr>
              <w:rFonts w:eastAsiaTheme="minorEastAsia"/>
              <w:noProof/>
              <w:color w:val="auto"/>
              <w:kern w:val="2"/>
              <w:sz w:val="24"/>
              <w:szCs w:val="24"/>
              <w:lang w:eastAsia="nl-BE"/>
              <w14:ligatures w14:val="standardContextual"/>
            </w:rPr>
          </w:pPr>
          <w:hyperlink w:anchor="_Toc178600929" w:history="1">
            <w:r w:rsidRPr="00821521">
              <w:rPr>
                <w:rStyle w:val="Hyperlink"/>
                <w:noProof/>
              </w:rPr>
              <w:t>3.4.2</w:t>
            </w:r>
            <w:r>
              <w:rPr>
                <w:rFonts w:eastAsiaTheme="minorEastAsia"/>
                <w:noProof/>
                <w:color w:val="auto"/>
                <w:kern w:val="2"/>
                <w:sz w:val="24"/>
                <w:szCs w:val="24"/>
                <w:lang w:eastAsia="nl-BE"/>
                <w14:ligatures w14:val="standardContextual"/>
              </w:rPr>
              <w:tab/>
            </w:r>
            <w:r w:rsidRPr="00821521">
              <w:rPr>
                <w:rStyle w:val="Hyperlink"/>
                <w:noProof/>
              </w:rPr>
              <w:t>Samenhang met de algemene vorming</w:t>
            </w:r>
            <w:r>
              <w:rPr>
                <w:noProof/>
                <w:webHidden/>
              </w:rPr>
              <w:tab/>
            </w:r>
            <w:r>
              <w:rPr>
                <w:noProof/>
                <w:webHidden/>
              </w:rPr>
              <w:fldChar w:fldCharType="begin"/>
            </w:r>
            <w:r>
              <w:rPr>
                <w:noProof/>
                <w:webHidden/>
              </w:rPr>
              <w:instrText xml:space="preserve"> PAGEREF _Toc178600929 \h </w:instrText>
            </w:r>
            <w:r>
              <w:rPr>
                <w:noProof/>
                <w:webHidden/>
              </w:rPr>
            </w:r>
            <w:r>
              <w:rPr>
                <w:noProof/>
                <w:webHidden/>
              </w:rPr>
              <w:fldChar w:fldCharType="separate"/>
            </w:r>
            <w:r w:rsidR="00F96715">
              <w:rPr>
                <w:noProof/>
                <w:webHidden/>
              </w:rPr>
              <w:t>8</w:t>
            </w:r>
            <w:r>
              <w:rPr>
                <w:noProof/>
                <w:webHidden/>
              </w:rPr>
              <w:fldChar w:fldCharType="end"/>
            </w:r>
          </w:hyperlink>
        </w:p>
        <w:p w14:paraId="0B79C6A7" w14:textId="5219D453" w:rsidR="00AA62AF" w:rsidRDefault="00AA62AF">
          <w:pPr>
            <w:pStyle w:val="Inhopg3"/>
            <w:rPr>
              <w:rFonts w:eastAsiaTheme="minorEastAsia"/>
              <w:noProof/>
              <w:color w:val="auto"/>
              <w:kern w:val="2"/>
              <w:sz w:val="24"/>
              <w:szCs w:val="24"/>
              <w:lang w:eastAsia="nl-BE"/>
              <w14:ligatures w14:val="standardContextual"/>
            </w:rPr>
          </w:pPr>
          <w:hyperlink w:anchor="_Toc178600930" w:history="1">
            <w:r w:rsidRPr="00821521">
              <w:rPr>
                <w:rStyle w:val="Hyperlink"/>
                <w:noProof/>
              </w:rPr>
              <w:t>3.4.3</w:t>
            </w:r>
            <w:r>
              <w:rPr>
                <w:rFonts w:eastAsiaTheme="minorEastAsia"/>
                <w:noProof/>
                <w:color w:val="auto"/>
                <w:kern w:val="2"/>
                <w:sz w:val="24"/>
                <w:szCs w:val="24"/>
                <w:lang w:eastAsia="nl-BE"/>
                <w14:ligatures w14:val="standardContextual"/>
              </w:rPr>
              <w:tab/>
            </w:r>
            <w:r w:rsidRPr="00821521">
              <w:rPr>
                <w:rStyle w:val="Hyperlink"/>
                <w:noProof/>
              </w:rPr>
              <w:t>Samenhang met de basisopties</w:t>
            </w:r>
            <w:r>
              <w:rPr>
                <w:noProof/>
                <w:webHidden/>
              </w:rPr>
              <w:tab/>
            </w:r>
            <w:r>
              <w:rPr>
                <w:noProof/>
                <w:webHidden/>
              </w:rPr>
              <w:fldChar w:fldCharType="begin"/>
            </w:r>
            <w:r>
              <w:rPr>
                <w:noProof/>
                <w:webHidden/>
              </w:rPr>
              <w:instrText xml:space="preserve"> PAGEREF _Toc178600930 \h </w:instrText>
            </w:r>
            <w:r>
              <w:rPr>
                <w:noProof/>
                <w:webHidden/>
              </w:rPr>
            </w:r>
            <w:r>
              <w:rPr>
                <w:noProof/>
                <w:webHidden/>
              </w:rPr>
              <w:fldChar w:fldCharType="separate"/>
            </w:r>
            <w:r w:rsidR="00F96715">
              <w:rPr>
                <w:noProof/>
                <w:webHidden/>
              </w:rPr>
              <w:t>9</w:t>
            </w:r>
            <w:r>
              <w:rPr>
                <w:noProof/>
                <w:webHidden/>
              </w:rPr>
              <w:fldChar w:fldCharType="end"/>
            </w:r>
          </w:hyperlink>
        </w:p>
        <w:p w14:paraId="59C6B149" w14:textId="6873F5E6" w:rsidR="00AA62AF" w:rsidRDefault="00AA62AF">
          <w:pPr>
            <w:pStyle w:val="Inhopg2"/>
            <w:rPr>
              <w:rFonts w:eastAsiaTheme="minorEastAsia"/>
              <w:color w:val="auto"/>
              <w:kern w:val="2"/>
              <w:sz w:val="24"/>
              <w:szCs w:val="24"/>
              <w:lang w:eastAsia="nl-BE"/>
              <w14:ligatures w14:val="standardContextual"/>
            </w:rPr>
          </w:pPr>
          <w:hyperlink w:anchor="_Toc178600931" w:history="1">
            <w:r w:rsidRPr="00821521">
              <w:rPr>
                <w:rStyle w:val="Hyperlink"/>
              </w:rPr>
              <w:t>3.5</w:t>
            </w:r>
            <w:r>
              <w:rPr>
                <w:rFonts w:eastAsiaTheme="minorEastAsia"/>
                <w:color w:val="auto"/>
                <w:kern w:val="2"/>
                <w:sz w:val="24"/>
                <w:szCs w:val="24"/>
                <w:lang w:eastAsia="nl-BE"/>
                <w14:ligatures w14:val="standardContextual"/>
              </w:rPr>
              <w:tab/>
            </w:r>
            <w:r w:rsidRPr="00821521">
              <w:rPr>
                <w:rStyle w:val="Hyperlink"/>
              </w:rPr>
              <w:t>Aandachtspunten</w:t>
            </w:r>
            <w:r>
              <w:rPr>
                <w:webHidden/>
              </w:rPr>
              <w:tab/>
            </w:r>
            <w:r>
              <w:rPr>
                <w:webHidden/>
              </w:rPr>
              <w:fldChar w:fldCharType="begin"/>
            </w:r>
            <w:r>
              <w:rPr>
                <w:webHidden/>
              </w:rPr>
              <w:instrText xml:space="preserve"> PAGEREF _Toc178600931 \h </w:instrText>
            </w:r>
            <w:r>
              <w:rPr>
                <w:webHidden/>
              </w:rPr>
            </w:r>
            <w:r>
              <w:rPr>
                <w:webHidden/>
              </w:rPr>
              <w:fldChar w:fldCharType="separate"/>
            </w:r>
            <w:r w:rsidR="00F96715">
              <w:rPr>
                <w:webHidden/>
              </w:rPr>
              <w:t>9</w:t>
            </w:r>
            <w:r>
              <w:rPr>
                <w:webHidden/>
              </w:rPr>
              <w:fldChar w:fldCharType="end"/>
            </w:r>
          </w:hyperlink>
        </w:p>
        <w:p w14:paraId="368C1556" w14:textId="6FD66977" w:rsidR="00AA62AF" w:rsidRDefault="00AA62AF">
          <w:pPr>
            <w:pStyle w:val="Inhopg2"/>
            <w:rPr>
              <w:rFonts w:eastAsiaTheme="minorEastAsia"/>
              <w:color w:val="auto"/>
              <w:kern w:val="2"/>
              <w:sz w:val="24"/>
              <w:szCs w:val="24"/>
              <w:lang w:eastAsia="nl-BE"/>
              <w14:ligatures w14:val="standardContextual"/>
            </w:rPr>
          </w:pPr>
          <w:hyperlink w:anchor="_Toc178600932" w:history="1">
            <w:r w:rsidRPr="00821521">
              <w:rPr>
                <w:rStyle w:val="Hyperlink"/>
              </w:rPr>
              <w:t>3.6</w:t>
            </w:r>
            <w:r>
              <w:rPr>
                <w:rFonts w:eastAsiaTheme="minorEastAsia"/>
                <w:color w:val="auto"/>
                <w:kern w:val="2"/>
                <w:sz w:val="24"/>
                <w:szCs w:val="24"/>
                <w:lang w:eastAsia="nl-BE"/>
                <w14:ligatures w14:val="standardContextual"/>
              </w:rPr>
              <w:tab/>
            </w:r>
            <w:r w:rsidRPr="00821521">
              <w:rPr>
                <w:rStyle w:val="Hyperlink"/>
              </w:rPr>
              <w:t>Leerplanpagina</w:t>
            </w:r>
            <w:r>
              <w:rPr>
                <w:webHidden/>
              </w:rPr>
              <w:tab/>
            </w:r>
            <w:r>
              <w:rPr>
                <w:webHidden/>
              </w:rPr>
              <w:fldChar w:fldCharType="begin"/>
            </w:r>
            <w:r>
              <w:rPr>
                <w:webHidden/>
              </w:rPr>
              <w:instrText xml:space="preserve"> PAGEREF _Toc178600932 \h </w:instrText>
            </w:r>
            <w:r>
              <w:rPr>
                <w:webHidden/>
              </w:rPr>
            </w:r>
            <w:r>
              <w:rPr>
                <w:webHidden/>
              </w:rPr>
              <w:fldChar w:fldCharType="separate"/>
            </w:r>
            <w:r w:rsidR="00F96715">
              <w:rPr>
                <w:webHidden/>
              </w:rPr>
              <w:t>10</w:t>
            </w:r>
            <w:r>
              <w:rPr>
                <w:webHidden/>
              </w:rPr>
              <w:fldChar w:fldCharType="end"/>
            </w:r>
          </w:hyperlink>
        </w:p>
        <w:p w14:paraId="371B5996" w14:textId="7B19E2A7" w:rsidR="00AA62AF" w:rsidRDefault="00AA62AF">
          <w:pPr>
            <w:pStyle w:val="Inhopg1"/>
            <w:rPr>
              <w:rFonts w:eastAsiaTheme="minorEastAsia"/>
              <w:b w:val="0"/>
              <w:noProof/>
              <w:color w:val="auto"/>
              <w:kern w:val="2"/>
              <w:szCs w:val="24"/>
              <w:lang w:eastAsia="nl-BE"/>
              <w14:ligatures w14:val="standardContextual"/>
            </w:rPr>
          </w:pPr>
          <w:hyperlink w:anchor="_Toc178600933" w:history="1">
            <w:r w:rsidRPr="00821521">
              <w:rPr>
                <w:rStyle w:val="Hyperlink"/>
                <w:noProof/>
              </w:rPr>
              <w:t>4</w:t>
            </w:r>
            <w:r>
              <w:rPr>
                <w:rFonts w:eastAsiaTheme="minorEastAsia"/>
                <w:b w:val="0"/>
                <w:noProof/>
                <w:color w:val="auto"/>
                <w:kern w:val="2"/>
                <w:szCs w:val="24"/>
                <w:lang w:eastAsia="nl-BE"/>
                <w14:ligatures w14:val="standardContextual"/>
              </w:rPr>
              <w:tab/>
            </w:r>
            <w:r w:rsidRPr="00821521">
              <w:rPr>
                <w:rStyle w:val="Hyperlink"/>
                <w:noProof/>
              </w:rPr>
              <w:t>Leerplandoelen</w:t>
            </w:r>
            <w:r>
              <w:rPr>
                <w:noProof/>
                <w:webHidden/>
              </w:rPr>
              <w:tab/>
            </w:r>
            <w:r>
              <w:rPr>
                <w:noProof/>
                <w:webHidden/>
              </w:rPr>
              <w:fldChar w:fldCharType="begin"/>
            </w:r>
            <w:r>
              <w:rPr>
                <w:noProof/>
                <w:webHidden/>
              </w:rPr>
              <w:instrText xml:space="preserve"> PAGEREF _Toc178600933 \h </w:instrText>
            </w:r>
            <w:r>
              <w:rPr>
                <w:noProof/>
                <w:webHidden/>
              </w:rPr>
            </w:r>
            <w:r>
              <w:rPr>
                <w:noProof/>
                <w:webHidden/>
              </w:rPr>
              <w:fldChar w:fldCharType="separate"/>
            </w:r>
            <w:r w:rsidR="00F96715">
              <w:rPr>
                <w:noProof/>
                <w:webHidden/>
              </w:rPr>
              <w:t>10</w:t>
            </w:r>
            <w:r>
              <w:rPr>
                <w:noProof/>
                <w:webHidden/>
              </w:rPr>
              <w:fldChar w:fldCharType="end"/>
            </w:r>
          </w:hyperlink>
        </w:p>
        <w:p w14:paraId="2F48A510" w14:textId="7AE7212C" w:rsidR="00AA62AF" w:rsidRDefault="00AA62AF">
          <w:pPr>
            <w:pStyle w:val="Inhopg2"/>
            <w:rPr>
              <w:rFonts w:eastAsiaTheme="minorEastAsia"/>
              <w:color w:val="auto"/>
              <w:kern w:val="2"/>
              <w:sz w:val="24"/>
              <w:szCs w:val="24"/>
              <w:lang w:eastAsia="nl-BE"/>
              <w14:ligatures w14:val="standardContextual"/>
            </w:rPr>
          </w:pPr>
          <w:hyperlink w:anchor="_Toc178600934" w:history="1">
            <w:r w:rsidRPr="00821521">
              <w:rPr>
                <w:rStyle w:val="Hyperlink"/>
              </w:rPr>
              <w:t>4.1</w:t>
            </w:r>
            <w:r>
              <w:rPr>
                <w:rFonts w:eastAsiaTheme="minorEastAsia"/>
                <w:color w:val="auto"/>
                <w:kern w:val="2"/>
                <w:sz w:val="24"/>
                <w:szCs w:val="24"/>
                <w:lang w:eastAsia="nl-BE"/>
                <w14:ligatures w14:val="standardContextual"/>
              </w:rPr>
              <w:tab/>
            </w:r>
            <w:r w:rsidRPr="00821521">
              <w:rPr>
                <w:rStyle w:val="Hyperlink"/>
              </w:rPr>
              <w:t>Materialen en grondstoffen</w:t>
            </w:r>
            <w:r>
              <w:rPr>
                <w:webHidden/>
              </w:rPr>
              <w:tab/>
            </w:r>
            <w:r>
              <w:rPr>
                <w:webHidden/>
              </w:rPr>
              <w:fldChar w:fldCharType="begin"/>
            </w:r>
            <w:r>
              <w:rPr>
                <w:webHidden/>
              </w:rPr>
              <w:instrText xml:space="preserve"> PAGEREF _Toc178600934 \h </w:instrText>
            </w:r>
            <w:r>
              <w:rPr>
                <w:webHidden/>
              </w:rPr>
            </w:r>
            <w:r>
              <w:rPr>
                <w:webHidden/>
              </w:rPr>
              <w:fldChar w:fldCharType="separate"/>
            </w:r>
            <w:r w:rsidR="00F96715">
              <w:rPr>
                <w:webHidden/>
              </w:rPr>
              <w:t>10</w:t>
            </w:r>
            <w:r>
              <w:rPr>
                <w:webHidden/>
              </w:rPr>
              <w:fldChar w:fldCharType="end"/>
            </w:r>
          </w:hyperlink>
        </w:p>
        <w:p w14:paraId="0CA2ADD9" w14:textId="18EEE2EA" w:rsidR="00AA62AF" w:rsidRDefault="00AA62AF">
          <w:pPr>
            <w:pStyle w:val="Inhopg2"/>
            <w:rPr>
              <w:rFonts w:eastAsiaTheme="minorEastAsia"/>
              <w:color w:val="auto"/>
              <w:kern w:val="2"/>
              <w:sz w:val="24"/>
              <w:szCs w:val="24"/>
              <w:lang w:eastAsia="nl-BE"/>
              <w14:ligatures w14:val="standardContextual"/>
            </w:rPr>
          </w:pPr>
          <w:hyperlink w:anchor="_Toc178600936" w:history="1">
            <w:r w:rsidRPr="00821521">
              <w:rPr>
                <w:rStyle w:val="Hyperlink"/>
              </w:rPr>
              <w:t>4.2</w:t>
            </w:r>
            <w:r>
              <w:rPr>
                <w:rFonts w:eastAsiaTheme="minorEastAsia"/>
                <w:color w:val="auto"/>
                <w:kern w:val="2"/>
                <w:sz w:val="24"/>
                <w:szCs w:val="24"/>
                <w:lang w:eastAsia="nl-BE"/>
                <w14:ligatures w14:val="standardContextual"/>
              </w:rPr>
              <w:tab/>
            </w:r>
            <w:r w:rsidRPr="00821521">
              <w:rPr>
                <w:rStyle w:val="Hyperlink"/>
              </w:rPr>
              <w:t>Technieken, planning en organisatie</w:t>
            </w:r>
            <w:r>
              <w:rPr>
                <w:webHidden/>
              </w:rPr>
              <w:tab/>
            </w:r>
            <w:r>
              <w:rPr>
                <w:webHidden/>
              </w:rPr>
              <w:fldChar w:fldCharType="begin"/>
            </w:r>
            <w:r>
              <w:rPr>
                <w:webHidden/>
              </w:rPr>
              <w:instrText xml:space="preserve"> PAGEREF _Toc178600936 \h </w:instrText>
            </w:r>
            <w:r>
              <w:rPr>
                <w:webHidden/>
              </w:rPr>
            </w:r>
            <w:r>
              <w:rPr>
                <w:webHidden/>
              </w:rPr>
              <w:fldChar w:fldCharType="separate"/>
            </w:r>
            <w:r w:rsidR="00F96715">
              <w:rPr>
                <w:webHidden/>
              </w:rPr>
              <w:t>11</w:t>
            </w:r>
            <w:r>
              <w:rPr>
                <w:webHidden/>
              </w:rPr>
              <w:fldChar w:fldCharType="end"/>
            </w:r>
          </w:hyperlink>
        </w:p>
        <w:p w14:paraId="57F416B4" w14:textId="1FE43944" w:rsidR="00AA62AF" w:rsidRDefault="00AA62AF">
          <w:pPr>
            <w:pStyle w:val="Inhopg2"/>
            <w:rPr>
              <w:rFonts w:eastAsiaTheme="minorEastAsia"/>
              <w:color w:val="auto"/>
              <w:kern w:val="2"/>
              <w:sz w:val="24"/>
              <w:szCs w:val="24"/>
              <w:lang w:eastAsia="nl-BE"/>
              <w14:ligatures w14:val="standardContextual"/>
            </w:rPr>
          </w:pPr>
          <w:hyperlink w:anchor="_Toc178600937" w:history="1">
            <w:r w:rsidRPr="00821521">
              <w:rPr>
                <w:rStyle w:val="Hyperlink"/>
              </w:rPr>
              <w:t>4.3</w:t>
            </w:r>
            <w:r>
              <w:rPr>
                <w:rFonts w:eastAsiaTheme="minorEastAsia"/>
                <w:color w:val="auto"/>
                <w:kern w:val="2"/>
                <w:sz w:val="24"/>
                <w:szCs w:val="24"/>
                <w:lang w:eastAsia="nl-BE"/>
                <w14:ligatures w14:val="standardContextual"/>
              </w:rPr>
              <w:tab/>
            </w:r>
            <w:r w:rsidRPr="00821521">
              <w:rPr>
                <w:rStyle w:val="Hyperlink"/>
              </w:rPr>
              <w:t>Gezonde, duurzame en veilige levensstijl</w:t>
            </w:r>
            <w:r>
              <w:rPr>
                <w:webHidden/>
              </w:rPr>
              <w:tab/>
            </w:r>
            <w:r>
              <w:rPr>
                <w:webHidden/>
              </w:rPr>
              <w:fldChar w:fldCharType="begin"/>
            </w:r>
            <w:r>
              <w:rPr>
                <w:webHidden/>
              </w:rPr>
              <w:instrText xml:space="preserve"> PAGEREF _Toc178600937 \h </w:instrText>
            </w:r>
            <w:r>
              <w:rPr>
                <w:webHidden/>
              </w:rPr>
            </w:r>
            <w:r>
              <w:rPr>
                <w:webHidden/>
              </w:rPr>
              <w:fldChar w:fldCharType="separate"/>
            </w:r>
            <w:r w:rsidR="00F96715">
              <w:rPr>
                <w:webHidden/>
              </w:rPr>
              <w:t>12</w:t>
            </w:r>
            <w:r>
              <w:rPr>
                <w:webHidden/>
              </w:rPr>
              <w:fldChar w:fldCharType="end"/>
            </w:r>
          </w:hyperlink>
        </w:p>
        <w:p w14:paraId="3829CBC3" w14:textId="69DB105A" w:rsidR="00AA62AF" w:rsidRDefault="00AA62AF">
          <w:pPr>
            <w:pStyle w:val="Inhopg2"/>
            <w:rPr>
              <w:rFonts w:eastAsiaTheme="minorEastAsia"/>
              <w:color w:val="auto"/>
              <w:kern w:val="2"/>
              <w:sz w:val="24"/>
              <w:szCs w:val="24"/>
              <w:lang w:eastAsia="nl-BE"/>
              <w14:ligatures w14:val="standardContextual"/>
            </w:rPr>
          </w:pPr>
          <w:hyperlink w:anchor="_Toc178600941" w:history="1">
            <w:r w:rsidRPr="00821521">
              <w:rPr>
                <w:rStyle w:val="Hyperlink"/>
              </w:rPr>
              <w:t>4.4</w:t>
            </w:r>
            <w:r>
              <w:rPr>
                <w:rFonts w:eastAsiaTheme="minorEastAsia"/>
                <w:color w:val="auto"/>
                <w:kern w:val="2"/>
                <w:sz w:val="24"/>
                <w:szCs w:val="24"/>
                <w:lang w:eastAsia="nl-BE"/>
                <w14:ligatures w14:val="standardContextual"/>
              </w:rPr>
              <w:tab/>
            </w:r>
            <w:r w:rsidRPr="00821521">
              <w:rPr>
                <w:rStyle w:val="Hyperlink"/>
              </w:rPr>
              <w:t>Sociale contacten en communicatie</w:t>
            </w:r>
            <w:r>
              <w:rPr>
                <w:webHidden/>
              </w:rPr>
              <w:tab/>
            </w:r>
            <w:r>
              <w:rPr>
                <w:webHidden/>
              </w:rPr>
              <w:fldChar w:fldCharType="begin"/>
            </w:r>
            <w:r>
              <w:rPr>
                <w:webHidden/>
              </w:rPr>
              <w:instrText xml:space="preserve"> PAGEREF _Toc178600941 \h </w:instrText>
            </w:r>
            <w:r>
              <w:rPr>
                <w:webHidden/>
              </w:rPr>
            </w:r>
            <w:r>
              <w:rPr>
                <w:webHidden/>
              </w:rPr>
              <w:fldChar w:fldCharType="separate"/>
            </w:r>
            <w:r w:rsidR="00F96715">
              <w:rPr>
                <w:webHidden/>
              </w:rPr>
              <w:t>14</w:t>
            </w:r>
            <w:r>
              <w:rPr>
                <w:webHidden/>
              </w:rPr>
              <w:fldChar w:fldCharType="end"/>
            </w:r>
          </w:hyperlink>
        </w:p>
        <w:p w14:paraId="2099F415" w14:textId="275CA3E1" w:rsidR="00AA62AF" w:rsidRDefault="00AA62AF">
          <w:pPr>
            <w:pStyle w:val="Inhopg2"/>
            <w:rPr>
              <w:rFonts w:eastAsiaTheme="minorEastAsia"/>
              <w:color w:val="auto"/>
              <w:kern w:val="2"/>
              <w:sz w:val="24"/>
              <w:szCs w:val="24"/>
              <w:lang w:eastAsia="nl-BE"/>
              <w14:ligatures w14:val="standardContextual"/>
            </w:rPr>
          </w:pPr>
          <w:hyperlink w:anchor="_Toc178600943" w:history="1">
            <w:r w:rsidRPr="00821521">
              <w:rPr>
                <w:rStyle w:val="Hyperlink"/>
              </w:rPr>
              <w:t>4.5</w:t>
            </w:r>
            <w:r>
              <w:rPr>
                <w:rFonts w:eastAsiaTheme="minorEastAsia"/>
                <w:color w:val="auto"/>
                <w:kern w:val="2"/>
                <w:sz w:val="24"/>
                <w:szCs w:val="24"/>
                <w:lang w:eastAsia="nl-BE"/>
                <w14:ligatures w14:val="standardContextual"/>
              </w:rPr>
              <w:tab/>
            </w:r>
            <w:r w:rsidRPr="00821521">
              <w:rPr>
                <w:rStyle w:val="Hyperlink"/>
              </w:rPr>
              <w:t>Verkenning van de eigen mogelijkheden binnen het studiegebied</w:t>
            </w:r>
            <w:r>
              <w:rPr>
                <w:webHidden/>
              </w:rPr>
              <w:tab/>
            </w:r>
            <w:r>
              <w:rPr>
                <w:webHidden/>
              </w:rPr>
              <w:fldChar w:fldCharType="begin"/>
            </w:r>
            <w:r>
              <w:rPr>
                <w:webHidden/>
              </w:rPr>
              <w:instrText xml:space="preserve"> PAGEREF _Toc178600943 \h </w:instrText>
            </w:r>
            <w:r>
              <w:rPr>
                <w:webHidden/>
              </w:rPr>
            </w:r>
            <w:r>
              <w:rPr>
                <w:webHidden/>
              </w:rPr>
              <w:fldChar w:fldCharType="separate"/>
            </w:r>
            <w:r w:rsidR="00F96715">
              <w:rPr>
                <w:webHidden/>
              </w:rPr>
              <w:t>14</w:t>
            </w:r>
            <w:r>
              <w:rPr>
                <w:webHidden/>
              </w:rPr>
              <w:fldChar w:fldCharType="end"/>
            </w:r>
          </w:hyperlink>
        </w:p>
        <w:p w14:paraId="4D359C59" w14:textId="4A792C09" w:rsidR="00AA62AF" w:rsidRDefault="00AA62AF">
          <w:pPr>
            <w:pStyle w:val="Inhopg1"/>
            <w:rPr>
              <w:rFonts w:eastAsiaTheme="minorEastAsia"/>
              <w:b w:val="0"/>
              <w:noProof/>
              <w:color w:val="auto"/>
              <w:kern w:val="2"/>
              <w:szCs w:val="24"/>
              <w:lang w:eastAsia="nl-BE"/>
              <w14:ligatures w14:val="standardContextual"/>
            </w:rPr>
          </w:pPr>
          <w:hyperlink w:anchor="_Toc178600944" w:history="1">
            <w:r w:rsidRPr="00821521">
              <w:rPr>
                <w:rStyle w:val="Hyperlink"/>
                <w:noProof/>
              </w:rPr>
              <w:t>5</w:t>
            </w:r>
            <w:r>
              <w:rPr>
                <w:rFonts w:eastAsiaTheme="minorEastAsia"/>
                <w:b w:val="0"/>
                <w:noProof/>
                <w:color w:val="auto"/>
                <w:kern w:val="2"/>
                <w:szCs w:val="24"/>
                <w:lang w:eastAsia="nl-BE"/>
                <w14:ligatures w14:val="standardContextual"/>
              </w:rPr>
              <w:tab/>
            </w:r>
            <w:r w:rsidRPr="00821521">
              <w:rPr>
                <w:rStyle w:val="Hyperlink"/>
                <w:noProof/>
              </w:rPr>
              <w:t>Lexicon</w:t>
            </w:r>
            <w:r>
              <w:rPr>
                <w:noProof/>
                <w:webHidden/>
              </w:rPr>
              <w:tab/>
            </w:r>
            <w:r>
              <w:rPr>
                <w:noProof/>
                <w:webHidden/>
              </w:rPr>
              <w:fldChar w:fldCharType="begin"/>
            </w:r>
            <w:r>
              <w:rPr>
                <w:noProof/>
                <w:webHidden/>
              </w:rPr>
              <w:instrText xml:space="preserve"> PAGEREF _Toc178600944 \h </w:instrText>
            </w:r>
            <w:r>
              <w:rPr>
                <w:noProof/>
                <w:webHidden/>
              </w:rPr>
            </w:r>
            <w:r>
              <w:rPr>
                <w:noProof/>
                <w:webHidden/>
              </w:rPr>
              <w:fldChar w:fldCharType="separate"/>
            </w:r>
            <w:r w:rsidR="00F96715">
              <w:rPr>
                <w:noProof/>
                <w:webHidden/>
              </w:rPr>
              <w:t>15</w:t>
            </w:r>
            <w:r>
              <w:rPr>
                <w:noProof/>
                <w:webHidden/>
              </w:rPr>
              <w:fldChar w:fldCharType="end"/>
            </w:r>
          </w:hyperlink>
        </w:p>
        <w:p w14:paraId="1CBBF08E" w14:textId="4FA71D1B" w:rsidR="00AA62AF" w:rsidRDefault="00AA62AF">
          <w:pPr>
            <w:pStyle w:val="Inhopg1"/>
            <w:rPr>
              <w:rFonts w:eastAsiaTheme="minorEastAsia"/>
              <w:b w:val="0"/>
              <w:noProof/>
              <w:color w:val="auto"/>
              <w:kern w:val="2"/>
              <w:szCs w:val="24"/>
              <w:lang w:eastAsia="nl-BE"/>
              <w14:ligatures w14:val="standardContextual"/>
            </w:rPr>
          </w:pPr>
          <w:hyperlink w:anchor="_Toc178600945" w:history="1">
            <w:r w:rsidRPr="00821521">
              <w:rPr>
                <w:rStyle w:val="Hyperlink"/>
                <w:noProof/>
              </w:rPr>
              <w:t>6</w:t>
            </w:r>
            <w:r>
              <w:rPr>
                <w:rFonts w:eastAsiaTheme="minorEastAsia"/>
                <w:b w:val="0"/>
                <w:noProof/>
                <w:color w:val="auto"/>
                <w:kern w:val="2"/>
                <w:szCs w:val="24"/>
                <w:lang w:eastAsia="nl-BE"/>
                <w14:ligatures w14:val="standardContextual"/>
              </w:rPr>
              <w:tab/>
            </w:r>
            <w:r w:rsidRPr="00821521">
              <w:rPr>
                <w:rStyle w:val="Hyperlink"/>
                <w:noProof/>
              </w:rPr>
              <w:t>Basisuitrusting</w:t>
            </w:r>
            <w:r>
              <w:rPr>
                <w:noProof/>
                <w:webHidden/>
              </w:rPr>
              <w:tab/>
            </w:r>
            <w:r>
              <w:rPr>
                <w:noProof/>
                <w:webHidden/>
              </w:rPr>
              <w:fldChar w:fldCharType="begin"/>
            </w:r>
            <w:r>
              <w:rPr>
                <w:noProof/>
                <w:webHidden/>
              </w:rPr>
              <w:instrText xml:space="preserve"> PAGEREF _Toc178600945 \h </w:instrText>
            </w:r>
            <w:r>
              <w:rPr>
                <w:noProof/>
                <w:webHidden/>
              </w:rPr>
            </w:r>
            <w:r>
              <w:rPr>
                <w:noProof/>
                <w:webHidden/>
              </w:rPr>
              <w:fldChar w:fldCharType="separate"/>
            </w:r>
            <w:r w:rsidR="00F96715">
              <w:rPr>
                <w:noProof/>
                <w:webHidden/>
              </w:rPr>
              <w:t>15</w:t>
            </w:r>
            <w:r>
              <w:rPr>
                <w:noProof/>
                <w:webHidden/>
              </w:rPr>
              <w:fldChar w:fldCharType="end"/>
            </w:r>
          </w:hyperlink>
        </w:p>
        <w:p w14:paraId="7108327A" w14:textId="03695F80" w:rsidR="00AA62AF" w:rsidRDefault="00AA62AF">
          <w:pPr>
            <w:pStyle w:val="Inhopg2"/>
            <w:rPr>
              <w:rFonts w:eastAsiaTheme="minorEastAsia"/>
              <w:color w:val="auto"/>
              <w:kern w:val="2"/>
              <w:sz w:val="24"/>
              <w:szCs w:val="24"/>
              <w:lang w:eastAsia="nl-BE"/>
              <w14:ligatures w14:val="standardContextual"/>
            </w:rPr>
          </w:pPr>
          <w:hyperlink w:anchor="_Toc178600946" w:history="1">
            <w:r w:rsidRPr="00821521">
              <w:rPr>
                <w:rStyle w:val="Hyperlink"/>
              </w:rPr>
              <w:t>6.1</w:t>
            </w:r>
            <w:r>
              <w:rPr>
                <w:rFonts w:eastAsiaTheme="minorEastAsia"/>
                <w:color w:val="auto"/>
                <w:kern w:val="2"/>
                <w:sz w:val="24"/>
                <w:szCs w:val="24"/>
                <w:lang w:eastAsia="nl-BE"/>
                <w14:ligatures w14:val="standardContextual"/>
              </w:rPr>
              <w:tab/>
            </w:r>
            <w:r w:rsidRPr="00821521">
              <w:rPr>
                <w:rStyle w:val="Hyperlink"/>
              </w:rPr>
              <w:t>Infrastructuur en materiaal beschikbaar in de infrastructuur</w:t>
            </w:r>
            <w:r>
              <w:rPr>
                <w:webHidden/>
              </w:rPr>
              <w:tab/>
            </w:r>
            <w:r>
              <w:rPr>
                <w:webHidden/>
              </w:rPr>
              <w:fldChar w:fldCharType="begin"/>
            </w:r>
            <w:r>
              <w:rPr>
                <w:webHidden/>
              </w:rPr>
              <w:instrText xml:space="preserve"> PAGEREF _Toc178600946 \h </w:instrText>
            </w:r>
            <w:r>
              <w:rPr>
                <w:webHidden/>
              </w:rPr>
            </w:r>
            <w:r>
              <w:rPr>
                <w:webHidden/>
              </w:rPr>
              <w:fldChar w:fldCharType="separate"/>
            </w:r>
            <w:r w:rsidR="00F96715">
              <w:rPr>
                <w:webHidden/>
              </w:rPr>
              <w:t>15</w:t>
            </w:r>
            <w:r>
              <w:rPr>
                <w:webHidden/>
              </w:rPr>
              <w:fldChar w:fldCharType="end"/>
            </w:r>
          </w:hyperlink>
        </w:p>
        <w:p w14:paraId="628569AE" w14:textId="0D252450" w:rsidR="00AA62AF" w:rsidRDefault="00AA62AF">
          <w:pPr>
            <w:pStyle w:val="Inhopg2"/>
            <w:rPr>
              <w:rFonts w:eastAsiaTheme="minorEastAsia"/>
              <w:color w:val="auto"/>
              <w:kern w:val="2"/>
              <w:sz w:val="24"/>
              <w:szCs w:val="24"/>
              <w:lang w:eastAsia="nl-BE"/>
              <w14:ligatures w14:val="standardContextual"/>
            </w:rPr>
          </w:pPr>
          <w:hyperlink w:anchor="_Toc178600947" w:history="1">
            <w:r w:rsidRPr="00821521">
              <w:rPr>
                <w:rStyle w:val="Hyperlink"/>
              </w:rPr>
              <w:t>6.2</w:t>
            </w:r>
            <w:r>
              <w:rPr>
                <w:rFonts w:eastAsiaTheme="minorEastAsia"/>
                <w:color w:val="auto"/>
                <w:kern w:val="2"/>
                <w:sz w:val="24"/>
                <w:szCs w:val="24"/>
                <w:lang w:eastAsia="nl-BE"/>
                <w14:ligatures w14:val="standardContextual"/>
              </w:rPr>
              <w:tab/>
            </w:r>
            <w:r w:rsidRPr="00821521">
              <w:rPr>
                <w:rStyle w:val="Hyperlink"/>
              </w:rPr>
              <w:t>Materiaal waarover elke leerling moet beschikken</w:t>
            </w:r>
            <w:r>
              <w:rPr>
                <w:webHidden/>
              </w:rPr>
              <w:tab/>
            </w:r>
            <w:r>
              <w:rPr>
                <w:webHidden/>
              </w:rPr>
              <w:fldChar w:fldCharType="begin"/>
            </w:r>
            <w:r>
              <w:rPr>
                <w:webHidden/>
              </w:rPr>
              <w:instrText xml:space="preserve"> PAGEREF _Toc178600947 \h </w:instrText>
            </w:r>
            <w:r>
              <w:rPr>
                <w:webHidden/>
              </w:rPr>
            </w:r>
            <w:r>
              <w:rPr>
                <w:webHidden/>
              </w:rPr>
              <w:fldChar w:fldCharType="separate"/>
            </w:r>
            <w:r w:rsidR="00F96715">
              <w:rPr>
                <w:webHidden/>
              </w:rPr>
              <w:t>16</w:t>
            </w:r>
            <w:r>
              <w:rPr>
                <w:webHidden/>
              </w:rPr>
              <w:fldChar w:fldCharType="end"/>
            </w:r>
          </w:hyperlink>
        </w:p>
        <w:p w14:paraId="33341FB0" w14:textId="3666FA46" w:rsidR="00AA62AF" w:rsidRDefault="00AA62AF">
          <w:pPr>
            <w:pStyle w:val="Inhopg1"/>
            <w:rPr>
              <w:rFonts w:eastAsiaTheme="minorEastAsia"/>
              <w:b w:val="0"/>
              <w:noProof/>
              <w:color w:val="auto"/>
              <w:kern w:val="2"/>
              <w:szCs w:val="24"/>
              <w:lang w:eastAsia="nl-BE"/>
              <w14:ligatures w14:val="standardContextual"/>
            </w:rPr>
          </w:pPr>
          <w:hyperlink w:anchor="_Toc178600948" w:history="1">
            <w:r w:rsidRPr="00821521">
              <w:rPr>
                <w:rStyle w:val="Hyperlink"/>
                <w:noProof/>
              </w:rPr>
              <w:t>7</w:t>
            </w:r>
            <w:r>
              <w:rPr>
                <w:rFonts w:eastAsiaTheme="minorEastAsia"/>
                <w:b w:val="0"/>
                <w:noProof/>
                <w:color w:val="auto"/>
                <w:kern w:val="2"/>
                <w:szCs w:val="24"/>
                <w:lang w:eastAsia="nl-BE"/>
                <w14:ligatures w14:val="standardContextual"/>
              </w:rPr>
              <w:tab/>
            </w:r>
            <w:r w:rsidRPr="00821521">
              <w:rPr>
                <w:rStyle w:val="Hyperlink"/>
                <w:noProof/>
              </w:rPr>
              <w:t>Glossarium</w:t>
            </w:r>
            <w:r>
              <w:rPr>
                <w:noProof/>
                <w:webHidden/>
              </w:rPr>
              <w:tab/>
            </w:r>
            <w:r>
              <w:rPr>
                <w:noProof/>
                <w:webHidden/>
              </w:rPr>
              <w:fldChar w:fldCharType="begin"/>
            </w:r>
            <w:r>
              <w:rPr>
                <w:noProof/>
                <w:webHidden/>
              </w:rPr>
              <w:instrText xml:space="preserve"> PAGEREF _Toc178600948 \h </w:instrText>
            </w:r>
            <w:r>
              <w:rPr>
                <w:noProof/>
                <w:webHidden/>
              </w:rPr>
            </w:r>
            <w:r>
              <w:rPr>
                <w:noProof/>
                <w:webHidden/>
              </w:rPr>
              <w:fldChar w:fldCharType="separate"/>
            </w:r>
            <w:r w:rsidR="00F96715">
              <w:rPr>
                <w:noProof/>
                <w:webHidden/>
              </w:rPr>
              <w:t>16</w:t>
            </w:r>
            <w:r>
              <w:rPr>
                <w:noProof/>
                <w:webHidden/>
              </w:rPr>
              <w:fldChar w:fldCharType="end"/>
            </w:r>
          </w:hyperlink>
        </w:p>
        <w:p w14:paraId="71B076DB" w14:textId="29393829" w:rsidR="00AA62AF" w:rsidRDefault="00AA62AF">
          <w:pPr>
            <w:pStyle w:val="Inhopg1"/>
            <w:rPr>
              <w:rFonts w:eastAsiaTheme="minorEastAsia"/>
              <w:b w:val="0"/>
              <w:noProof/>
              <w:color w:val="auto"/>
              <w:kern w:val="2"/>
              <w:szCs w:val="24"/>
              <w:lang w:eastAsia="nl-BE"/>
              <w14:ligatures w14:val="standardContextual"/>
            </w:rPr>
          </w:pPr>
          <w:hyperlink w:anchor="_Toc178600949" w:history="1">
            <w:r w:rsidRPr="00821521">
              <w:rPr>
                <w:rStyle w:val="Hyperlink"/>
                <w:noProof/>
              </w:rPr>
              <w:t>8</w:t>
            </w:r>
            <w:r>
              <w:rPr>
                <w:rFonts w:eastAsiaTheme="minorEastAsia"/>
                <w:b w:val="0"/>
                <w:noProof/>
                <w:color w:val="auto"/>
                <w:kern w:val="2"/>
                <w:szCs w:val="24"/>
                <w:lang w:eastAsia="nl-BE"/>
                <w14:ligatures w14:val="standardContextual"/>
              </w:rPr>
              <w:tab/>
            </w:r>
            <w:r w:rsidRPr="00821521">
              <w:rPr>
                <w:rStyle w:val="Hyperlink"/>
                <w:noProof/>
              </w:rPr>
              <w:t>Concordantie</w:t>
            </w:r>
            <w:r>
              <w:rPr>
                <w:noProof/>
                <w:webHidden/>
              </w:rPr>
              <w:tab/>
            </w:r>
            <w:r>
              <w:rPr>
                <w:noProof/>
                <w:webHidden/>
              </w:rPr>
              <w:fldChar w:fldCharType="begin"/>
            </w:r>
            <w:r>
              <w:rPr>
                <w:noProof/>
                <w:webHidden/>
              </w:rPr>
              <w:instrText xml:space="preserve"> PAGEREF _Toc178600949 \h </w:instrText>
            </w:r>
            <w:r>
              <w:rPr>
                <w:noProof/>
                <w:webHidden/>
              </w:rPr>
            </w:r>
            <w:r>
              <w:rPr>
                <w:noProof/>
                <w:webHidden/>
              </w:rPr>
              <w:fldChar w:fldCharType="separate"/>
            </w:r>
            <w:r w:rsidR="00F96715">
              <w:rPr>
                <w:noProof/>
                <w:webHidden/>
              </w:rPr>
              <w:t>17</w:t>
            </w:r>
            <w:r>
              <w:rPr>
                <w:noProof/>
                <w:webHidden/>
              </w:rPr>
              <w:fldChar w:fldCharType="end"/>
            </w:r>
          </w:hyperlink>
        </w:p>
        <w:p w14:paraId="19CC9A2F" w14:textId="22902F71" w:rsidR="00AA62AF" w:rsidRDefault="00AA62AF">
          <w:pPr>
            <w:pStyle w:val="Inhopg2"/>
            <w:rPr>
              <w:rFonts w:eastAsiaTheme="minorEastAsia"/>
              <w:color w:val="auto"/>
              <w:kern w:val="2"/>
              <w:sz w:val="24"/>
              <w:szCs w:val="24"/>
              <w:lang w:eastAsia="nl-BE"/>
              <w14:ligatures w14:val="standardContextual"/>
            </w:rPr>
          </w:pPr>
          <w:hyperlink w:anchor="_Toc178600950" w:history="1">
            <w:r w:rsidRPr="00821521">
              <w:rPr>
                <w:rStyle w:val="Hyperlink"/>
              </w:rPr>
              <w:t>8.1</w:t>
            </w:r>
            <w:r>
              <w:rPr>
                <w:rFonts w:eastAsiaTheme="minorEastAsia"/>
                <w:color w:val="auto"/>
                <w:kern w:val="2"/>
                <w:sz w:val="24"/>
                <w:szCs w:val="24"/>
                <w:lang w:eastAsia="nl-BE"/>
                <w14:ligatures w14:val="standardContextual"/>
              </w:rPr>
              <w:tab/>
            </w:r>
            <w:r w:rsidRPr="00821521">
              <w:rPr>
                <w:rStyle w:val="Hyperlink"/>
              </w:rPr>
              <w:t>Concordantietabel</w:t>
            </w:r>
            <w:r>
              <w:rPr>
                <w:webHidden/>
              </w:rPr>
              <w:tab/>
            </w:r>
            <w:r>
              <w:rPr>
                <w:webHidden/>
              </w:rPr>
              <w:fldChar w:fldCharType="begin"/>
            </w:r>
            <w:r>
              <w:rPr>
                <w:webHidden/>
              </w:rPr>
              <w:instrText xml:space="preserve"> PAGEREF _Toc178600950 \h </w:instrText>
            </w:r>
            <w:r>
              <w:rPr>
                <w:webHidden/>
              </w:rPr>
            </w:r>
            <w:r>
              <w:rPr>
                <w:webHidden/>
              </w:rPr>
              <w:fldChar w:fldCharType="separate"/>
            </w:r>
            <w:r w:rsidR="00F96715">
              <w:rPr>
                <w:webHidden/>
              </w:rPr>
              <w:t>17</w:t>
            </w:r>
            <w:r>
              <w:rPr>
                <w:webHidden/>
              </w:rPr>
              <w:fldChar w:fldCharType="end"/>
            </w:r>
          </w:hyperlink>
        </w:p>
        <w:p w14:paraId="5943C2D5" w14:textId="061D1C93" w:rsidR="00AA62AF" w:rsidRDefault="00AA62AF">
          <w:pPr>
            <w:pStyle w:val="Inhopg2"/>
            <w:rPr>
              <w:rFonts w:eastAsiaTheme="minorEastAsia"/>
              <w:color w:val="auto"/>
              <w:kern w:val="2"/>
              <w:sz w:val="24"/>
              <w:szCs w:val="24"/>
              <w:lang w:eastAsia="nl-BE"/>
              <w14:ligatures w14:val="standardContextual"/>
            </w:rPr>
          </w:pPr>
          <w:hyperlink w:anchor="_Toc178600951" w:history="1">
            <w:r w:rsidRPr="00821521">
              <w:rPr>
                <w:rStyle w:val="Hyperlink"/>
              </w:rPr>
              <w:t>8.2</w:t>
            </w:r>
            <w:r>
              <w:rPr>
                <w:rFonts w:eastAsiaTheme="minorEastAsia"/>
                <w:color w:val="auto"/>
                <w:kern w:val="2"/>
                <w:sz w:val="24"/>
                <w:szCs w:val="24"/>
                <w:lang w:eastAsia="nl-BE"/>
                <w14:ligatures w14:val="standardContextual"/>
              </w:rPr>
              <w:tab/>
            </w:r>
            <w:r w:rsidRPr="00821521">
              <w:rPr>
                <w:rStyle w:val="Hyperlink"/>
              </w:rPr>
              <w:t>Doelen vanuit regelgeving</w:t>
            </w:r>
            <w:r>
              <w:rPr>
                <w:webHidden/>
              </w:rPr>
              <w:tab/>
            </w:r>
            <w:r>
              <w:rPr>
                <w:webHidden/>
              </w:rPr>
              <w:fldChar w:fldCharType="begin"/>
            </w:r>
            <w:r>
              <w:rPr>
                <w:webHidden/>
              </w:rPr>
              <w:instrText xml:space="preserve"> PAGEREF _Toc178600951 \h </w:instrText>
            </w:r>
            <w:r>
              <w:rPr>
                <w:webHidden/>
              </w:rPr>
            </w:r>
            <w:r>
              <w:rPr>
                <w:webHidden/>
              </w:rPr>
              <w:fldChar w:fldCharType="separate"/>
            </w:r>
            <w:r w:rsidR="00F96715">
              <w:rPr>
                <w:webHidden/>
              </w:rPr>
              <w:t>18</w:t>
            </w:r>
            <w:r>
              <w:rPr>
                <w:webHidden/>
              </w:rPr>
              <w:fldChar w:fldCharType="end"/>
            </w:r>
          </w:hyperlink>
        </w:p>
        <w:p w14:paraId="17964357" w14:textId="6FB2B474" w:rsidR="00AA62AF" w:rsidRDefault="00AA62AF">
          <w:pPr>
            <w:pStyle w:val="Inhopg1"/>
            <w:rPr>
              <w:rFonts w:eastAsiaTheme="minorEastAsia"/>
              <w:b w:val="0"/>
              <w:noProof/>
              <w:color w:val="auto"/>
              <w:kern w:val="2"/>
              <w:szCs w:val="24"/>
              <w:lang w:eastAsia="nl-BE"/>
              <w14:ligatures w14:val="standardContextual"/>
            </w:rPr>
          </w:pPr>
          <w:hyperlink w:anchor="_Toc178600952" w:history="1"/>
        </w:p>
        <w:p w14:paraId="2B23561E" w14:textId="7AA231E6" w:rsidR="006D3E59" w:rsidRDefault="006D3E59">
          <w:r>
            <w:rPr>
              <w:b/>
              <w:bCs/>
              <w:sz w:val="24"/>
              <w:lang w:val="nl-NL"/>
            </w:rPr>
            <w:fldChar w:fldCharType="end"/>
          </w:r>
        </w:p>
      </w:sdtContent>
    </w:sdt>
    <w:p w14:paraId="05AB9A0A" w14:textId="70EFB4F8" w:rsidR="006D3E59" w:rsidRDefault="006D3E59" w:rsidP="009D7B9E"/>
    <w:sectPr w:rsidR="006D3E59" w:rsidSect="00E00B69">
      <w:headerReference w:type="even" r:id="rId19"/>
      <w:headerReference w:type="default" r:id="rId20"/>
      <w:footerReference w:type="default" r:id="rId21"/>
      <w:headerReference w:type="first" r:id="rId22"/>
      <w:type w:val="oddPage"/>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3B007" w14:textId="77777777" w:rsidR="004D715B" w:rsidRDefault="004D715B" w:rsidP="00467BFD">
      <w:r>
        <w:separator/>
      </w:r>
    </w:p>
  </w:endnote>
  <w:endnote w:type="continuationSeparator" w:id="0">
    <w:p w14:paraId="0532DFED" w14:textId="77777777" w:rsidR="004D715B" w:rsidRDefault="004D715B" w:rsidP="00467BFD">
      <w:r>
        <w:continuationSeparator/>
      </w:r>
    </w:p>
  </w:endnote>
  <w:endnote w:type="continuationNotice" w:id="1">
    <w:p w14:paraId="25AA6A81" w14:textId="77777777" w:rsidR="004D715B" w:rsidRDefault="004D7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9F1E" w14:textId="11142280" w:rsidR="00F67923" w:rsidRPr="00DF29FA" w:rsidRDefault="00F67923" w:rsidP="006C7E3A">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E51A35">
      <w:rPr>
        <w:noProof/>
        <w:sz w:val="20"/>
        <w:szCs w:val="20"/>
      </w:rPr>
      <w:t>16</w:t>
    </w:r>
    <w:r w:rsidRPr="00DF29FA">
      <w:rPr>
        <w:sz w:val="20"/>
        <w:szCs w:val="20"/>
      </w:rPr>
      <w:fldChar w:fldCharType="end"/>
    </w:r>
    <w:r w:rsidRPr="00DF29FA">
      <w:rPr>
        <w:sz w:val="20"/>
        <w:szCs w:val="20"/>
      </w:rPr>
      <w:tab/>
    </w:r>
    <w:r>
      <w:rPr>
        <w:sz w:val="20"/>
        <w:szCs w:val="20"/>
      </w:rPr>
      <w:t xml:space="preserve">Basisoptie Voeding en horeca (versie </w:t>
    </w:r>
    <w:r w:rsidR="00CD4F6B">
      <w:rPr>
        <w:sz w:val="20"/>
        <w:szCs w:val="20"/>
      </w:rPr>
      <w:t>oktober 2024</w:t>
    </w:r>
    <w:r>
      <w:rPr>
        <w:sz w:val="20"/>
        <w:szCs w:val="20"/>
      </w:rPr>
      <w:t>)</w:t>
    </w:r>
  </w:p>
  <w:p w14:paraId="6F123F84" w14:textId="1519C814" w:rsidR="00F67923" w:rsidRPr="006C7E3A" w:rsidRDefault="00F67923" w:rsidP="006C7E3A">
    <w:pPr>
      <w:tabs>
        <w:tab w:val="right" w:pos="9638"/>
      </w:tabs>
      <w:spacing w:after="0"/>
      <w:rPr>
        <w:sz w:val="20"/>
        <w:szCs w:val="20"/>
      </w:rPr>
    </w:pPr>
    <w:r w:rsidRPr="006C7E3A">
      <w:rPr>
        <w:sz w:val="20"/>
        <w:szCs w:val="20"/>
      </w:rPr>
      <w:t>D</w:t>
    </w:r>
    <w:r w:rsidR="00B45078">
      <w:rPr>
        <w:sz w:val="20"/>
        <w:szCs w:val="20"/>
      </w:rPr>
      <w:t>/</w:t>
    </w:r>
    <w:r w:rsidRPr="006C7E3A">
      <w:rPr>
        <w:sz w:val="20"/>
        <w:szCs w:val="20"/>
      </w:rPr>
      <w:t>20</w:t>
    </w:r>
    <w:r w:rsidR="00B45078">
      <w:rPr>
        <w:sz w:val="20"/>
        <w:szCs w:val="20"/>
      </w:rPr>
      <w:t>24</w:t>
    </w:r>
    <w:r w:rsidRPr="006C7E3A">
      <w:rPr>
        <w:sz w:val="20"/>
        <w:szCs w:val="20"/>
      </w:rPr>
      <w:t>/13.758/</w:t>
    </w:r>
    <w:r w:rsidR="00B45078">
      <w:rPr>
        <w:sz w:val="20"/>
        <w:szCs w:val="20"/>
      </w:rPr>
      <w:t>368</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A-stroom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6767" w14:textId="450543BA" w:rsidR="00F67923" w:rsidRDefault="00F67923" w:rsidP="00467BFD">
    <w:r>
      <w:rPr>
        <w:noProof/>
      </w:rPr>
      <w:fldChar w:fldCharType="begin"/>
    </w:r>
    <w:r>
      <w:rPr>
        <w:noProof/>
      </w:rPr>
      <w:instrText xml:space="preserve"> STYLEREF  Titel  \* MERGEFORMAT </w:instrText>
    </w:r>
    <w:r>
      <w:rPr>
        <w:noProof/>
      </w:rPr>
      <w:fldChar w:fldCharType="separate"/>
    </w:r>
    <w:r w:rsidR="005D6FF4">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D04381">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B03E" w14:textId="540783A6" w:rsidR="00F67923" w:rsidRPr="00DF29FA" w:rsidRDefault="00F67923" w:rsidP="006C7E3A">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0E0A3B5F" wp14:editId="3994765E">
          <wp:simplePos x="0" y="0"/>
          <wp:positionH relativeFrom="rightMargin">
            <wp:posOffset>0</wp:posOffset>
          </wp:positionH>
          <wp:positionV relativeFrom="paragraph">
            <wp:posOffset>-720090</wp:posOffset>
          </wp:positionV>
          <wp:extent cx="540000" cy="1004400"/>
          <wp:effectExtent l="0" t="0" r="0" b="5715"/>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 xml:space="preserve">Basisoptie Voeding en horeca (versie </w:t>
    </w:r>
    <w:r w:rsidR="00CD4F6B">
      <w:rPr>
        <w:sz w:val="20"/>
        <w:szCs w:val="20"/>
      </w:rPr>
      <w:t>oktober 2024</w:t>
    </w:r>
    <w:r>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E51A35" w:rsidRPr="00E51A35">
      <w:rPr>
        <w:noProof/>
      </w:rPr>
      <w:t>17</w:t>
    </w:r>
    <w:r w:rsidRPr="00DF29FA">
      <w:rPr>
        <w:sz w:val="20"/>
        <w:szCs w:val="20"/>
      </w:rPr>
      <w:fldChar w:fldCharType="end"/>
    </w:r>
  </w:p>
  <w:p w14:paraId="4DB58C62" w14:textId="786302E6" w:rsidR="00F67923" w:rsidRPr="006D3E59" w:rsidRDefault="00F67923" w:rsidP="00003156">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A-stroom</w:t>
    </w:r>
    <w:r>
      <w:rPr>
        <w:sz w:val="20"/>
        <w:szCs w:val="20"/>
      </w:rPr>
      <w:tab/>
    </w:r>
    <w:r w:rsidRPr="006C7E3A">
      <w:rPr>
        <w:sz w:val="20"/>
        <w:szCs w:val="20"/>
      </w:rPr>
      <w:t>D</w:t>
    </w:r>
    <w:r w:rsidR="00B45078">
      <w:rPr>
        <w:sz w:val="20"/>
        <w:szCs w:val="20"/>
      </w:rPr>
      <w:t>/</w:t>
    </w:r>
    <w:r w:rsidRPr="006C7E3A">
      <w:rPr>
        <w:sz w:val="20"/>
        <w:szCs w:val="20"/>
      </w:rPr>
      <w:t>20</w:t>
    </w:r>
    <w:r w:rsidR="00B45078">
      <w:rPr>
        <w:sz w:val="20"/>
        <w:szCs w:val="20"/>
      </w:rPr>
      <w:t>24</w:t>
    </w:r>
    <w:r w:rsidRPr="006C7E3A">
      <w:rPr>
        <w:sz w:val="20"/>
        <w:szCs w:val="20"/>
      </w:rPr>
      <w:t>/13.758/</w:t>
    </w:r>
    <w:r w:rsidR="00B45078">
      <w:rPr>
        <w:sz w:val="20"/>
        <w:szCs w:val="20"/>
      </w:rPr>
      <w:t>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4429" w14:textId="77777777" w:rsidR="004D715B" w:rsidRDefault="004D715B" w:rsidP="00467BFD">
      <w:r>
        <w:separator/>
      </w:r>
    </w:p>
  </w:footnote>
  <w:footnote w:type="continuationSeparator" w:id="0">
    <w:p w14:paraId="1FD45FA0" w14:textId="77777777" w:rsidR="004D715B" w:rsidRDefault="004D715B" w:rsidP="00467BFD">
      <w:r>
        <w:continuationSeparator/>
      </w:r>
    </w:p>
  </w:footnote>
  <w:footnote w:type="continuationNotice" w:id="1">
    <w:p w14:paraId="121A74B7" w14:textId="77777777" w:rsidR="004D715B" w:rsidRDefault="004D7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B4DE" w14:textId="268D4022" w:rsidR="00F67923" w:rsidRDefault="00F679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1727" w14:textId="13E226BB" w:rsidR="00F67923" w:rsidRDefault="00F679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BCAD" w14:textId="07E63BB5" w:rsidR="00F67923" w:rsidRDefault="00F679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E924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17223149" o:spid="_x0000_i1025" type="#_x0000_t75" style="width:68.25pt;height:1in;visibility:visible;mso-wrap-style:square">
            <v:imagedata r:id="rId1" o:title=""/>
          </v:shape>
        </w:pict>
      </mc:Choice>
      <mc:Fallback>
        <w:drawing>
          <wp:inline distT="0" distB="0" distL="0" distR="0" wp14:anchorId="6E1AB356">
            <wp:extent cx="866775" cy="914400"/>
            <wp:effectExtent l="0" t="0" r="0" b="0"/>
            <wp:docPr id="1917223149" name="Afbeelding 191722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mc:Fallback>
    </mc:AlternateContent>
  </w:numPicBullet>
  <w:numPicBullet w:numPicBulletId="1">
    <mc:AlternateContent>
      <mc:Choice Requires="v">
        <w:pict>
          <v:shape w14:anchorId="4EDD5B3A" id="Afbeelding 753883448" o:spid="_x0000_i1025" type="#_x0000_t75" style="width:93pt;height:102.75pt;visibility:visible;mso-wrap-style:square">
            <v:imagedata r:id="rId3" o:title=""/>
          </v:shape>
        </w:pict>
      </mc:Choice>
      <mc:Fallback>
        <w:drawing>
          <wp:inline distT="0" distB="0" distL="0" distR="0" wp14:anchorId="6E1AB357">
            <wp:extent cx="1181100" cy="1304925"/>
            <wp:effectExtent l="0" t="0" r="0" b="0"/>
            <wp:docPr id="753883448" name="Afbeelding 75388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304925"/>
                    </a:xfrm>
                    <a:prstGeom prst="rect">
                      <a:avLst/>
                    </a:prstGeom>
                    <a:noFill/>
                    <a:ln>
                      <a:noFill/>
                    </a:ln>
                  </pic:spPr>
                </pic:pic>
              </a:graphicData>
            </a:graphic>
          </wp:inline>
        </w:drawing>
      </mc:Fallback>
    </mc:AlternateContent>
  </w:numPicBullet>
  <w:abstractNum w:abstractNumId="0" w15:restartNumberingAfterBreak="0">
    <w:nsid w:val="0E7D0F99"/>
    <w:multiLevelType w:val="multilevel"/>
    <w:tmpl w:val="BAEC62F6"/>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 w15:restartNumberingAfterBreak="0">
    <w:nsid w:val="101D6BCF"/>
    <w:multiLevelType w:val="hybridMultilevel"/>
    <w:tmpl w:val="896C8CC8"/>
    <w:lvl w:ilvl="0" w:tplc="95AA041C">
      <w:start w:val="1"/>
      <w:numFmt w:val="bullet"/>
      <w:pStyle w:val="Opsommingdoel"/>
      <w:lvlText w:val=""/>
      <w:lvlJc w:val="left"/>
      <w:pPr>
        <w:ind w:left="964" w:hanging="397"/>
      </w:pPr>
      <w:rPr>
        <w:rFonts w:ascii="Symbol" w:hAnsi="Symbol" w:hint="default"/>
      </w:rPr>
    </w:lvl>
    <w:lvl w:ilvl="1" w:tplc="F4E22D92">
      <w:start w:val="1"/>
      <w:numFmt w:val="bullet"/>
      <w:lvlText w:val=""/>
      <w:lvlJc w:val="left"/>
      <w:pPr>
        <w:ind w:left="1361" w:hanging="397"/>
      </w:pPr>
      <w:rPr>
        <w:rFonts w:ascii="Wingdings" w:hAnsi="Wingdings" w:hint="default"/>
        <w:sz w:val="24"/>
      </w:rPr>
    </w:lvl>
    <w:lvl w:ilvl="2" w:tplc="A6C8F72E">
      <w:start w:val="1"/>
      <w:numFmt w:val="bullet"/>
      <w:lvlText w:val=""/>
      <w:lvlJc w:val="left"/>
      <w:pPr>
        <w:ind w:left="1758" w:hanging="397"/>
      </w:pPr>
      <w:rPr>
        <w:rFonts w:ascii="Wingdings" w:hAnsi="Wingdings" w:hint="default"/>
      </w:rPr>
    </w:lvl>
    <w:lvl w:ilvl="3" w:tplc="3586C468">
      <w:start w:val="1"/>
      <w:numFmt w:val="bullet"/>
      <w:lvlText w:val=""/>
      <w:lvlJc w:val="left"/>
      <w:pPr>
        <w:ind w:left="2155" w:hanging="397"/>
      </w:pPr>
      <w:rPr>
        <w:rFonts w:ascii="Symbol" w:hAnsi="Symbol" w:hint="default"/>
      </w:rPr>
    </w:lvl>
    <w:lvl w:ilvl="4" w:tplc="46827FFC">
      <w:start w:val="1"/>
      <w:numFmt w:val="bullet"/>
      <w:lvlText w:val="o"/>
      <w:lvlJc w:val="left"/>
      <w:pPr>
        <w:ind w:left="2552" w:hanging="397"/>
      </w:pPr>
      <w:rPr>
        <w:rFonts w:ascii="Courier New" w:hAnsi="Courier New" w:cs="Courier New" w:hint="default"/>
      </w:rPr>
    </w:lvl>
    <w:lvl w:ilvl="5" w:tplc="8196F37A">
      <w:start w:val="1"/>
      <w:numFmt w:val="bullet"/>
      <w:lvlText w:val=""/>
      <w:lvlJc w:val="left"/>
      <w:pPr>
        <w:ind w:left="2949" w:hanging="397"/>
      </w:pPr>
      <w:rPr>
        <w:rFonts w:ascii="Wingdings" w:hAnsi="Wingdings" w:hint="default"/>
      </w:rPr>
    </w:lvl>
    <w:lvl w:ilvl="6" w:tplc="18C48960">
      <w:start w:val="1"/>
      <w:numFmt w:val="bullet"/>
      <w:lvlText w:val=""/>
      <w:lvlJc w:val="left"/>
      <w:pPr>
        <w:ind w:left="3346" w:hanging="397"/>
      </w:pPr>
      <w:rPr>
        <w:rFonts w:ascii="Symbol" w:hAnsi="Symbol" w:hint="default"/>
      </w:rPr>
    </w:lvl>
    <w:lvl w:ilvl="7" w:tplc="95182522">
      <w:start w:val="1"/>
      <w:numFmt w:val="bullet"/>
      <w:lvlText w:val="o"/>
      <w:lvlJc w:val="left"/>
      <w:pPr>
        <w:ind w:left="3743" w:hanging="397"/>
      </w:pPr>
      <w:rPr>
        <w:rFonts w:ascii="Courier New" w:hAnsi="Courier New" w:cs="Courier New" w:hint="default"/>
      </w:rPr>
    </w:lvl>
    <w:lvl w:ilvl="8" w:tplc="F0AA57D2">
      <w:start w:val="1"/>
      <w:numFmt w:val="bullet"/>
      <w:lvlText w:val=""/>
      <w:lvlJc w:val="left"/>
      <w:pPr>
        <w:ind w:left="4140" w:hanging="397"/>
      </w:pPr>
      <w:rPr>
        <w:rFonts w:ascii="Wingdings" w:hAnsi="Wingdings" w:hint="default"/>
      </w:rPr>
    </w:lvl>
  </w:abstractNum>
  <w:abstractNum w:abstractNumId="2"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 w15:restartNumberingAfterBreak="0">
    <w:nsid w:val="14D271DC"/>
    <w:multiLevelType w:val="hybridMultilevel"/>
    <w:tmpl w:val="A5B0D6F6"/>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3F64F7"/>
    <w:multiLevelType w:val="multilevel"/>
    <w:tmpl w:val="4F4A4A8A"/>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5" w15:restartNumberingAfterBreak="0">
    <w:nsid w:val="24102FD5"/>
    <w:multiLevelType w:val="hybridMultilevel"/>
    <w:tmpl w:val="9AEA85DA"/>
    <w:lvl w:ilvl="0" w:tplc="08130001">
      <w:start w:val="1"/>
      <w:numFmt w:val="bullet"/>
      <w:lvlText w:val=""/>
      <w:lvlJc w:val="left"/>
      <w:pPr>
        <w:ind w:left="1117" w:hanging="360"/>
      </w:pPr>
      <w:rPr>
        <w:rFonts w:ascii="Symbol" w:hAnsi="Symbol"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6" w15:restartNumberingAfterBreak="0">
    <w:nsid w:val="26333F5C"/>
    <w:multiLevelType w:val="hybridMultilevel"/>
    <w:tmpl w:val="0BD898BE"/>
    <w:lvl w:ilvl="0" w:tplc="1592C08A">
      <w:start w:val="1"/>
      <w:numFmt w:val="bullet"/>
      <w:pStyle w:val="Opsomming1"/>
      <w:lvlText w:val=""/>
      <w:lvlJc w:val="left"/>
      <w:pPr>
        <w:ind w:left="397" w:hanging="397"/>
      </w:pPr>
      <w:rPr>
        <w:rFonts w:ascii="Symbol" w:hAnsi="Symbol" w:hint="default"/>
        <w:color w:val="595959" w:themeColor="text1" w:themeTint="A6"/>
      </w:rPr>
    </w:lvl>
    <w:lvl w:ilvl="1" w:tplc="0832A93E">
      <w:start w:val="1"/>
      <w:numFmt w:val="bullet"/>
      <w:lvlText w:val="-"/>
      <w:lvlJc w:val="left"/>
      <w:pPr>
        <w:ind w:left="794" w:hanging="397"/>
      </w:pPr>
      <w:rPr>
        <w:rFonts w:ascii="Courier New" w:hAnsi="Courier New" w:hint="default"/>
      </w:rPr>
    </w:lvl>
    <w:lvl w:ilvl="2" w:tplc="38EC2DE0">
      <w:start w:val="1"/>
      <w:numFmt w:val="bullet"/>
      <w:pStyle w:val="Opsomming6"/>
      <w:lvlText w:val=""/>
      <w:lvlJc w:val="left"/>
      <w:pPr>
        <w:ind w:left="1191" w:hanging="397"/>
      </w:pPr>
      <w:rPr>
        <w:rFonts w:ascii="Wingdings" w:hAnsi="Wingdings" w:hint="default"/>
      </w:rPr>
    </w:lvl>
    <w:lvl w:ilvl="3" w:tplc="2F120AB0">
      <w:start w:val="1"/>
      <w:numFmt w:val="bullet"/>
      <w:lvlText w:val=""/>
      <w:lvlJc w:val="left"/>
      <w:pPr>
        <w:ind w:left="1588" w:hanging="397"/>
      </w:pPr>
      <w:rPr>
        <w:rFonts w:ascii="Symbol" w:hAnsi="Symbol" w:hint="default"/>
      </w:rPr>
    </w:lvl>
    <w:lvl w:ilvl="4" w:tplc="5DA292AC">
      <w:start w:val="1"/>
      <w:numFmt w:val="bullet"/>
      <w:lvlText w:val=""/>
      <w:lvlJc w:val="left"/>
      <w:pPr>
        <w:ind w:left="1985" w:hanging="397"/>
      </w:pPr>
      <w:rPr>
        <w:rFonts w:ascii="Symbol" w:hAnsi="Symbol" w:hint="default"/>
      </w:rPr>
    </w:lvl>
    <w:lvl w:ilvl="5" w:tplc="7B62DE74">
      <w:start w:val="1"/>
      <w:numFmt w:val="bullet"/>
      <w:lvlText w:val=""/>
      <w:lvlJc w:val="left"/>
      <w:pPr>
        <w:ind w:left="2382" w:hanging="397"/>
      </w:pPr>
      <w:rPr>
        <w:rFonts w:ascii="Wingdings" w:hAnsi="Wingdings" w:hint="default"/>
      </w:rPr>
    </w:lvl>
    <w:lvl w:ilvl="6" w:tplc="9A344B16">
      <w:start w:val="1"/>
      <w:numFmt w:val="bullet"/>
      <w:lvlText w:val=""/>
      <w:lvlJc w:val="left"/>
      <w:pPr>
        <w:ind w:left="2779" w:hanging="397"/>
      </w:pPr>
      <w:rPr>
        <w:rFonts w:ascii="Wingdings" w:hAnsi="Wingdings" w:hint="default"/>
      </w:rPr>
    </w:lvl>
    <w:lvl w:ilvl="7" w:tplc="EC7E5EFC">
      <w:start w:val="1"/>
      <w:numFmt w:val="bullet"/>
      <w:lvlText w:val=""/>
      <w:lvlJc w:val="left"/>
      <w:pPr>
        <w:ind w:left="3176" w:hanging="397"/>
      </w:pPr>
      <w:rPr>
        <w:rFonts w:ascii="Symbol" w:hAnsi="Symbol" w:hint="default"/>
      </w:rPr>
    </w:lvl>
    <w:lvl w:ilvl="8" w:tplc="55B2EFD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79C4BB3"/>
    <w:multiLevelType w:val="hybridMultilevel"/>
    <w:tmpl w:val="A650ECD0"/>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67EC3E18"/>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282031A"/>
    <w:multiLevelType w:val="multilevel"/>
    <w:tmpl w:val="754C84FA"/>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D78086F"/>
    <w:multiLevelType w:val="hybridMultilevel"/>
    <w:tmpl w:val="8A485ECC"/>
    <w:lvl w:ilvl="0" w:tplc="3E3AB7D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660163499">
    <w:abstractNumId w:val="12"/>
  </w:num>
  <w:num w:numId="2" w16cid:durableId="1329863293">
    <w:abstractNumId w:val="19"/>
  </w:num>
  <w:num w:numId="3" w16cid:durableId="1477726592">
    <w:abstractNumId w:val="6"/>
  </w:num>
  <w:num w:numId="4" w16cid:durableId="309483325">
    <w:abstractNumId w:val="6"/>
  </w:num>
  <w:num w:numId="5" w16cid:durableId="1551040576">
    <w:abstractNumId w:val="21"/>
  </w:num>
  <w:num w:numId="6" w16cid:durableId="1819611596">
    <w:abstractNumId w:val="14"/>
  </w:num>
  <w:num w:numId="7" w16cid:durableId="153382141">
    <w:abstractNumId w:val="1"/>
  </w:num>
  <w:num w:numId="8" w16cid:durableId="567959468">
    <w:abstractNumId w:val="27"/>
  </w:num>
  <w:num w:numId="9" w16cid:durableId="966593357">
    <w:abstractNumId w:val="0"/>
  </w:num>
  <w:num w:numId="10" w16cid:durableId="129398219">
    <w:abstractNumId w:val="13"/>
  </w:num>
  <w:num w:numId="11" w16cid:durableId="691810427">
    <w:abstractNumId w:val="26"/>
  </w:num>
  <w:num w:numId="12" w16cid:durableId="1368943818">
    <w:abstractNumId w:val="15"/>
  </w:num>
  <w:num w:numId="13" w16cid:durableId="1530141151">
    <w:abstractNumId w:val="17"/>
  </w:num>
  <w:num w:numId="14" w16cid:durableId="1202520553">
    <w:abstractNumId w:val="11"/>
  </w:num>
  <w:num w:numId="15" w16cid:durableId="664284739">
    <w:abstractNumId w:val="22"/>
  </w:num>
  <w:num w:numId="16" w16cid:durableId="1730375322">
    <w:abstractNumId w:val="28"/>
  </w:num>
  <w:num w:numId="17" w16cid:durableId="1618442398">
    <w:abstractNumId w:val="23"/>
  </w:num>
  <w:num w:numId="18" w16cid:durableId="1792165591">
    <w:abstractNumId w:val="9"/>
  </w:num>
  <w:num w:numId="19" w16cid:durableId="1101727222">
    <w:abstractNumId w:val="25"/>
  </w:num>
  <w:num w:numId="20" w16cid:durableId="937257158">
    <w:abstractNumId w:val="16"/>
  </w:num>
  <w:num w:numId="21" w16cid:durableId="589891514">
    <w:abstractNumId w:val="24"/>
  </w:num>
  <w:num w:numId="22" w16cid:durableId="799112728">
    <w:abstractNumId w:val="3"/>
  </w:num>
  <w:num w:numId="23" w16cid:durableId="914700775">
    <w:abstractNumId w:val="8"/>
  </w:num>
  <w:num w:numId="24" w16cid:durableId="732698687">
    <w:abstractNumId w:val="18"/>
  </w:num>
  <w:num w:numId="25" w16cid:durableId="214238019">
    <w:abstractNumId w:val="6"/>
  </w:num>
  <w:num w:numId="26" w16cid:durableId="906259435">
    <w:abstractNumId w:val="5"/>
  </w:num>
  <w:num w:numId="27" w16cid:durableId="1809547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6389220">
    <w:abstractNumId w:val="2"/>
  </w:num>
  <w:num w:numId="29" w16cid:durableId="1460764194">
    <w:abstractNumId w:val="10"/>
  </w:num>
  <w:num w:numId="30" w16cid:durableId="342827546">
    <w:abstractNumId w:val="29"/>
  </w:num>
  <w:num w:numId="31" w16cid:durableId="379481232">
    <w:abstractNumId w:val="7"/>
  </w:num>
  <w:num w:numId="32" w16cid:durableId="624234959">
    <w:abstractNumId w:val="20"/>
  </w:num>
  <w:num w:numId="33" w16cid:durableId="1292633207">
    <w:abstractNumId w:val="4"/>
  </w:num>
  <w:num w:numId="34" w16cid:durableId="128060473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718740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767683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2710795">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5915556">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8233326">
    <w:abstractNumId w:val="20"/>
  </w:num>
  <w:num w:numId="40" w16cid:durableId="486826670">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8694425">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sXPXAiUCVrVD8n9XKak2WkbRkCZ9E95qIcmNeCmFVeqi59SAdXue9Ak206dvDFqnP+YVkJFpgOQ+U+PxZrNZ8A==" w:salt="c9ZJAoPdRss844qH5z4Twg=="/>
  <w:defaultTabStop w:val="709"/>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AF"/>
    <w:rsid w:val="0000022A"/>
    <w:rsid w:val="00003156"/>
    <w:rsid w:val="00007720"/>
    <w:rsid w:val="00015A23"/>
    <w:rsid w:val="00022034"/>
    <w:rsid w:val="0002642F"/>
    <w:rsid w:val="000307D9"/>
    <w:rsid w:val="0003200C"/>
    <w:rsid w:val="000331FC"/>
    <w:rsid w:val="000334DC"/>
    <w:rsid w:val="00050714"/>
    <w:rsid w:val="00056075"/>
    <w:rsid w:val="0005699C"/>
    <w:rsid w:val="000606AD"/>
    <w:rsid w:val="000626FE"/>
    <w:rsid w:val="00070836"/>
    <w:rsid w:val="0007156F"/>
    <w:rsid w:val="00080975"/>
    <w:rsid w:val="00081DEF"/>
    <w:rsid w:val="00084EC0"/>
    <w:rsid w:val="000A3940"/>
    <w:rsid w:val="000A3D26"/>
    <w:rsid w:val="000A50E2"/>
    <w:rsid w:val="000A7E45"/>
    <w:rsid w:val="000B1797"/>
    <w:rsid w:val="000B3041"/>
    <w:rsid w:val="000C4E35"/>
    <w:rsid w:val="000C67EC"/>
    <w:rsid w:val="000C6968"/>
    <w:rsid w:val="000D082B"/>
    <w:rsid w:val="000D0D65"/>
    <w:rsid w:val="000D0FEF"/>
    <w:rsid w:val="000D52A2"/>
    <w:rsid w:val="000D5BD5"/>
    <w:rsid w:val="000E4441"/>
    <w:rsid w:val="000E61BF"/>
    <w:rsid w:val="000F210E"/>
    <w:rsid w:val="00100AC6"/>
    <w:rsid w:val="00102BA4"/>
    <w:rsid w:val="001031C4"/>
    <w:rsid w:val="00103252"/>
    <w:rsid w:val="0010342E"/>
    <w:rsid w:val="00104B05"/>
    <w:rsid w:val="00110FBC"/>
    <w:rsid w:val="0011480B"/>
    <w:rsid w:val="001173B1"/>
    <w:rsid w:val="00124FFA"/>
    <w:rsid w:val="00125938"/>
    <w:rsid w:val="001265F8"/>
    <w:rsid w:val="001332B5"/>
    <w:rsid w:val="001373C1"/>
    <w:rsid w:val="00140037"/>
    <w:rsid w:val="00140EB7"/>
    <w:rsid w:val="00141418"/>
    <w:rsid w:val="00143F10"/>
    <w:rsid w:val="0014743B"/>
    <w:rsid w:val="001535F9"/>
    <w:rsid w:val="001623BC"/>
    <w:rsid w:val="00163BCA"/>
    <w:rsid w:val="00171764"/>
    <w:rsid w:val="00171D4B"/>
    <w:rsid w:val="0017377B"/>
    <w:rsid w:val="00177E3A"/>
    <w:rsid w:val="00180911"/>
    <w:rsid w:val="001823EA"/>
    <w:rsid w:val="00184095"/>
    <w:rsid w:val="001860A9"/>
    <w:rsid w:val="001961FF"/>
    <w:rsid w:val="001A2038"/>
    <w:rsid w:val="001A6750"/>
    <w:rsid w:val="001A7DB4"/>
    <w:rsid w:val="001A7E29"/>
    <w:rsid w:val="001B0BD3"/>
    <w:rsid w:val="001B102D"/>
    <w:rsid w:val="001C118A"/>
    <w:rsid w:val="001C1CF0"/>
    <w:rsid w:val="001C314F"/>
    <w:rsid w:val="001C52A8"/>
    <w:rsid w:val="001C64CC"/>
    <w:rsid w:val="001C674F"/>
    <w:rsid w:val="001C7BBD"/>
    <w:rsid w:val="001D23CD"/>
    <w:rsid w:val="001D48E9"/>
    <w:rsid w:val="001D5574"/>
    <w:rsid w:val="001E1CCA"/>
    <w:rsid w:val="001E396D"/>
    <w:rsid w:val="001E6221"/>
    <w:rsid w:val="001F5157"/>
    <w:rsid w:val="001F6E06"/>
    <w:rsid w:val="001F7DE0"/>
    <w:rsid w:val="00201912"/>
    <w:rsid w:val="002050D0"/>
    <w:rsid w:val="0020636D"/>
    <w:rsid w:val="00206E8B"/>
    <w:rsid w:val="00220E27"/>
    <w:rsid w:val="0022160D"/>
    <w:rsid w:val="002223EF"/>
    <w:rsid w:val="00222C6B"/>
    <w:rsid w:val="002300B0"/>
    <w:rsid w:val="0023244B"/>
    <w:rsid w:val="00232B96"/>
    <w:rsid w:val="00234B84"/>
    <w:rsid w:val="00236FB1"/>
    <w:rsid w:val="00245AD3"/>
    <w:rsid w:val="0025316F"/>
    <w:rsid w:val="00254EEA"/>
    <w:rsid w:val="00255139"/>
    <w:rsid w:val="00265070"/>
    <w:rsid w:val="002668B6"/>
    <w:rsid w:val="0027444F"/>
    <w:rsid w:val="00292011"/>
    <w:rsid w:val="002937C3"/>
    <w:rsid w:val="002A0D6B"/>
    <w:rsid w:val="002A2956"/>
    <w:rsid w:val="002A4BAB"/>
    <w:rsid w:val="002B1AD4"/>
    <w:rsid w:val="002B5188"/>
    <w:rsid w:val="002B732B"/>
    <w:rsid w:val="002B763E"/>
    <w:rsid w:val="002C0A46"/>
    <w:rsid w:val="002C0E97"/>
    <w:rsid w:val="002C44FB"/>
    <w:rsid w:val="002C5345"/>
    <w:rsid w:val="002C5B53"/>
    <w:rsid w:val="002D5D0C"/>
    <w:rsid w:val="002D6CDD"/>
    <w:rsid w:val="002D6EA6"/>
    <w:rsid w:val="002E0305"/>
    <w:rsid w:val="002E0BCF"/>
    <w:rsid w:val="002E166D"/>
    <w:rsid w:val="002E16EB"/>
    <w:rsid w:val="002E7E0C"/>
    <w:rsid w:val="002F195A"/>
    <w:rsid w:val="002F774C"/>
    <w:rsid w:val="002F7E1A"/>
    <w:rsid w:val="003000BA"/>
    <w:rsid w:val="00301F00"/>
    <w:rsid w:val="00304ED1"/>
    <w:rsid w:val="00305CDE"/>
    <w:rsid w:val="0030685C"/>
    <w:rsid w:val="003079DB"/>
    <w:rsid w:val="00313321"/>
    <w:rsid w:val="0031676B"/>
    <w:rsid w:val="003178C6"/>
    <w:rsid w:val="003202E4"/>
    <w:rsid w:val="003214BB"/>
    <w:rsid w:val="00324353"/>
    <w:rsid w:val="00325A79"/>
    <w:rsid w:val="003276CC"/>
    <w:rsid w:val="00327C93"/>
    <w:rsid w:val="00331E8A"/>
    <w:rsid w:val="0034069C"/>
    <w:rsid w:val="0034253A"/>
    <w:rsid w:val="003513E0"/>
    <w:rsid w:val="003613E4"/>
    <w:rsid w:val="00366DBE"/>
    <w:rsid w:val="00372394"/>
    <w:rsid w:val="003739BD"/>
    <w:rsid w:val="00375545"/>
    <w:rsid w:val="00375BBA"/>
    <w:rsid w:val="00376921"/>
    <w:rsid w:val="0037712D"/>
    <w:rsid w:val="00380A8D"/>
    <w:rsid w:val="00381510"/>
    <w:rsid w:val="00383917"/>
    <w:rsid w:val="00385689"/>
    <w:rsid w:val="00385781"/>
    <w:rsid w:val="00385DD1"/>
    <w:rsid w:val="00387860"/>
    <w:rsid w:val="003903B6"/>
    <w:rsid w:val="00393183"/>
    <w:rsid w:val="00396B86"/>
    <w:rsid w:val="003A0DF9"/>
    <w:rsid w:val="003A353B"/>
    <w:rsid w:val="003A3C50"/>
    <w:rsid w:val="003A45B5"/>
    <w:rsid w:val="003A6FF0"/>
    <w:rsid w:val="003B13F2"/>
    <w:rsid w:val="003B7F8C"/>
    <w:rsid w:val="003C0B9A"/>
    <w:rsid w:val="003C1C1B"/>
    <w:rsid w:val="003C20F3"/>
    <w:rsid w:val="003D0ECF"/>
    <w:rsid w:val="003D29DB"/>
    <w:rsid w:val="003E09D7"/>
    <w:rsid w:val="003E0B65"/>
    <w:rsid w:val="003E11FD"/>
    <w:rsid w:val="003E49DD"/>
    <w:rsid w:val="003E5DD6"/>
    <w:rsid w:val="003F73CD"/>
    <w:rsid w:val="004002C0"/>
    <w:rsid w:val="00400CDE"/>
    <w:rsid w:val="00403B14"/>
    <w:rsid w:val="00414F1E"/>
    <w:rsid w:val="004164D3"/>
    <w:rsid w:val="004171CF"/>
    <w:rsid w:val="00425C33"/>
    <w:rsid w:val="0043156C"/>
    <w:rsid w:val="004407AA"/>
    <w:rsid w:val="00463754"/>
    <w:rsid w:val="00463FDC"/>
    <w:rsid w:val="0046752E"/>
    <w:rsid w:val="00467BFD"/>
    <w:rsid w:val="00473F25"/>
    <w:rsid w:val="00483AEB"/>
    <w:rsid w:val="00485B75"/>
    <w:rsid w:val="0048640E"/>
    <w:rsid w:val="004903E3"/>
    <w:rsid w:val="00493FA8"/>
    <w:rsid w:val="0049583F"/>
    <w:rsid w:val="004A1093"/>
    <w:rsid w:val="004B20BC"/>
    <w:rsid w:val="004B4591"/>
    <w:rsid w:val="004C399F"/>
    <w:rsid w:val="004C70A7"/>
    <w:rsid w:val="004D715B"/>
    <w:rsid w:val="004E238C"/>
    <w:rsid w:val="004E2FD6"/>
    <w:rsid w:val="004E3290"/>
    <w:rsid w:val="004E694B"/>
    <w:rsid w:val="004E7F75"/>
    <w:rsid w:val="004F09C0"/>
    <w:rsid w:val="004F1776"/>
    <w:rsid w:val="00503058"/>
    <w:rsid w:val="00505116"/>
    <w:rsid w:val="00511213"/>
    <w:rsid w:val="00512597"/>
    <w:rsid w:val="005130B9"/>
    <w:rsid w:val="00515C9C"/>
    <w:rsid w:val="0052075B"/>
    <w:rsid w:val="0052279E"/>
    <w:rsid w:val="00523C23"/>
    <w:rsid w:val="00525D2C"/>
    <w:rsid w:val="00533E04"/>
    <w:rsid w:val="00537039"/>
    <w:rsid w:val="00547FBE"/>
    <w:rsid w:val="00554522"/>
    <w:rsid w:val="0056245F"/>
    <w:rsid w:val="005666F6"/>
    <w:rsid w:val="0056677A"/>
    <w:rsid w:val="00566A1E"/>
    <w:rsid w:val="00572054"/>
    <w:rsid w:val="00575CF5"/>
    <w:rsid w:val="00581A79"/>
    <w:rsid w:val="00586875"/>
    <w:rsid w:val="00587C4E"/>
    <w:rsid w:val="005933FE"/>
    <w:rsid w:val="00597693"/>
    <w:rsid w:val="005A1458"/>
    <w:rsid w:val="005A48F6"/>
    <w:rsid w:val="005A4EB3"/>
    <w:rsid w:val="005A5DB6"/>
    <w:rsid w:val="005B3CAC"/>
    <w:rsid w:val="005B4730"/>
    <w:rsid w:val="005B625E"/>
    <w:rsid w:val="005C0023"/>
    <w:rsid w:val="005C1E00"/>
    <w:rsid w:val="005C37B9"/>
    <w:rsid w:val="005C59C0"/>
    <w:rsid w:val="005C71AB"/>
    <w:rsid w:val="005C7E99"/>
    <w:rsid w:val="005C7EDF"/>
    <w:rsid w:val="005D1191"/>
    <w:rsid w:val="005D1D68"/>
    <w:rsid w:val="005D6FF4"/>
    <w:rsid w:val="005D7F1E"/>
    <w:rsid w:val="005E0325"/>
    <w:rsid w:val="005E12BE"/>
    <w:rsid w:val="005E2985"/>
    <w:rsid w:val="005E36C1"/>
    <w:rsid w:val="005E3983"/>
    <w:rsid w:val="005E5627"/>
    <w:rsid w:val="00603A07"/>
    <w:rsid w:val="00606579"/>
    <w:rsid w:val="0060663D"/>
    <w:rsid w:val="00611297"/>
    <w:rsid w:val="006112BC"/>
    <w:rsid w:val="00622DE0"/>
    <w:rsid w:val="0062687D"/>
    <w:rsid w:val="00630163"/>
    <w:rsid w:val="00640EBE"/>
    <w:rsid w:val="00644347"/>
    <w:rsid w:val="00645711"/>
    <w:rsid w:val="00645B27"/>
    <w:rsid w:val="00651234"/>
    <w:rsid w:val="0065149B"/>
    <w:rsid w:val="00653B79"/>
    <w:rsid w:val="0065610B"/>
    <w:rsid w:val="0066042A"/>
    <w:rsid w:val="00662DE0"/>
    <w:rsid w:val="00670A2B"/>
    <w:rsid w:val="0067420C"/>
    <w:rsid w:val="00675592"/>
    <w:rsid w:val="006826CE"/>
    <w:rsid w:val="0068491C"/>
    <w:rsid w:val="00691EF8"/>
    <w:rsid w:val="00692D0A"/>
    <w:rsid w:val="00692D99"/>
    <w:rsid w:val="00694030"/>
    <w:rsid w:val="006943F6"/>
    <w:rsid w:val="00695F4F"/>
    <w:rsid w:val="00696D7C"/>
    <w:rsid w:val="006A35AD"/>
    <w:rsid w:val="006B156B"/>
    <w:rsid w:val="006B2FF6"/>
    <w:rsid w:val="006B4B5E"/>
    <w:rsid w:val="006B5085"/>
    <w:rsid w:val="006C31B0"/>
    <w:rsid w:val="006C5635"/>
    <w:rsid w:val="006C7E3A"/>
    <w:rsid w:val="006D3E59"/>
    <w:rsid w:val="006E337E"/>
    <w:rsid w:val="006F1CA2"/>
    <w:rsid w:val="006F38E2"/>
    <w:rsid w:val="006F4729"/>
    <w:rsid w:val="006F5548"/>
    <w:rsid w:val="006F561D"/>
    <w:rsid w:val="006F75BB"/>
    <w:rsid w:val="007035AB"/>
    <w:rsid w:val="007076BF"/>
    <w:rsid w:val="00710D52"/>
    <w:rsid w:val="007119A0"/>
    <w:rsid w:val="007166CF"/>
    <w:rsid w:val="00716995"/>
    <w:rsid w:val="00720437"/>
    <w:rsid w:val="00720ABA"/>
    <w:rsid w:val="007231FD"/>
    <w:rsid w:val="00724B15"/>
    <w:rsid w:val="00726181"/>
    <w:rsid w:val="00731063"/>
    <w:rsid w:val="007332BE"/>
    <w:rsid w:val="007341DB"/>
    <w:rsid w:val="00740762"/>
    <w:rsid w:val="00744359"/>
    <w:rsid w:val="00745C7B"/>
    <w:rsid w:val="00762247"/>
    <w:rsid w:val="00764E22"/>
    <w:rsid w:val="00772C2E"/>
    <w:rsid w:val="00785E67"/>
    <w:rsid w:val="00787641"/>
    <w:rsid w:val="0079062D"/>
    <w:rsid w:val="00790C22"/>
    <w:rsid w:val="00790EA5"/>
    <w:rsid w:val="00793DDB"/>
    <w:rsid w:val="007A1185"/>
    <w:rsid w:val="007A75FD"/>
    <w:rsid w:val="007B03DB"/>
    <w:rsid w:val="007C010B"/>
    <w:rsid w:val="007C0714"/>
    <w:rsid w:val="007C0B60"/>
    <w:rsid w:val="007C368E"/>
    <w:rsid w:val="007C4BE6"/>
    <w:rsid w:val="007C519D"/>
    <w:rsid w:val="007C7903"/>
    <w:rsid w:val="007D11CA"/>
    <w:rsid w:val="007D492A"/>
    <w:rsid w:val="007E0FFE"/>
    <w:rsid w:val="007E4113"/>
    <w:rsid w:val="007F08E2"/>
    <w:rsid w:val="007F2593"/>
    <w:rsid w:val="007F6A5E"/>
    <w:rsid w:val="00801E45"/>
    <w:rsid w:val="00801E7D"/>
    <w:rsid w:val="00806C62"/>
    <w:rsid w:val="00810D39"/>
    <w:rsid w:val="008127A6"/>
    <w:rsid w:val="00822E07"/>
    <w:rsid w:val="00825A9E"/>
    <w:rsid w:val="00825D7F"/>
    <w:rsid w:val="008312C9"/>
    <w:rsid w:val="00831F8A"/>
    <w:rsid w:val="008334FE"/>
    <w:rsid w:val="00840CD5"/>
    <w:rsid w:val="008462D3"/>
    <w:rsid w:val="00851962"/>
    <w:rsid w:val="00852597"/>
    <w:rsid w:val="008527BE"/>
    <w:rsid w:val="008555D3"/>
    <w:rsid w:val="00855F21"/>
    <w:rsid w:val="0085727E"/>
    <w:rsid w:val="008610CB"/>
    <w:rsid w:val="00862ACC"/>
    <w:rsid w:val="00863B83"/>
    <w:rsid w:val="00866A72"/>
    <w:rsid w:val="008670C9"/>
    <w:rsid w:val="0087055F"/>
    <w:rsid w:val="00877002"/>
    <w:rsid w:val="00881D39"/>
    <w:rsid w:val="00892185"/>
    <w:rsid w:val="00897927"/>
    <w:rsid w:val="008A3213"/>
    <w:rsid w:val="008A657B"/>
    <w:rsid w:val="008B205D"/>
    <w:rsid w:val="008B33AE"/>
    <w:rsid w:val="008B4224"/>
    <w:rsid w:val="008B5B34"/>
    <w:rsid w:val="008C4556"/>
    <w:rsid w:val="008C5417"/>
    <w:rsid w:val="008D0BCA"/>
    <w:rsid w:val="008D1C6D"/>
    <w:rsid w:val="008D3839"/>
    <w:rsid w:val="008E0168"/>
    <w:rsid w:val="008E0E25"/>
    <w:rsid w:val="008E2601"/>
    <w:rsid w:val="008E5D4D"/>
    <w:rsid w:val="008E5F4B"/>
    <w:rsid w:val="008E6DF2"/>
    <w:rsid w:val="008E7072"/>
    <w:rsid w:val="008F3D4E"/>
    <w:rsid w:val="008F4F68"/>
    <w:rsid w:val="008F70C7"/>
    <w:rsid w:val="0090387E"/>
    <w:rsid w:val="009059A0"/>
    <w:rsid w:val="00907079"/>
    <w:rsid w:val="00910B5C"/>
    <w:rsid w:val="00912FD7"/>
    <w:rsid w:val="00913819"/>
    <w:rsid w:val="009138FE"/>
    <w:rsid w:val="009249D3"/>
    <w:rsid w:val="0092699F"/>
    <w:rsid w:val="009273DD"/>
    <w:rsid w:val="00932C5E"/>
    <w:rsid w:val="00935DA4"/>
    <w:rsid w:val="009370BD"/>
    <w:rsid w:val="00941730"/>
    <w:rsid w:val="0094294A"/>
    <w:rsid w:val="00944097"/>
    <w:rsid w:val="00945475"/>
    <w:rsid w:val="009476F4"/>
    <w:rsid w:val="00950742"/>
    <w:rsid w:val="00951E22"/>
    <w:rsid w:val="0095329A"/>
    <w:rsid w:val="0095381D"/>
    <w:rsid w:val="009542AF"/>
    <w:rsid w:val="00956CB8"/>
    <w:rsid w:val="009600E1"/>
    <w:rsid w:val="0096018B"/>
    <w:rsid w:val="00960222"/>
    <w:rsid w:val="00960238"/>
    <w:rsid w:val="00961685"/>
    <w:rsid w:val="0096304F"/>
    <w:rsid w:val="00963680"/>
    <w:rsid w:val="009666DA"/>
    <w:rsid w:val="0096761B"/>
    <w:rsid w:val="00972A70"/>
    <w:rsid w:val="009758FC"/>
    <w:rsid w:val="009768B5"/>
    <w:rsid w:val="009805C6"/>
    <w:rsid w:val="00980DC9"/>
    <w:rsid w:val="00991E35"/>
    <w:rsid w:val="009930B5"/>
    <w:rsid w:val="009956CD"/>
    <w:rsid w:val="00995BF6"/>
    <w:rsid w:val="00997C59"/>
    <w:rsid w:val="009A073B"/>
    <w:rsid w:val="009A51CE"/>
    <w:rsid w:val="009A752C"/>
    <w:rsid w:val="009B5AEC"/>
    <w:rsid w:val="009B6167"/>
    <w:rsid w:val="009D098C"/>
    <w:rsid w:val="009D18D2"/>
    <w:rsid w:val="009D3242"/>
    <w:rsid w:val="009D354F"/>
    <w:rsid w:val="009D6ADF"/>
    <w:rsid w:val="009D7B9E"/>
    <w:rsid w:val="009E2795"/>
    <w:rsid w:val="009E651F"/>
    <w:rsid w:val="009F171C"/>
    <w:rsid w:val="009F1AA3"/>
    <w:rsid w:val="009F75DB"/>
    <w:rsid w:val="00A00D63"/>
    <w:rsid w:val="00A0424B"/>
    <w:rsid w:val="00A06C30"/>
    <w:rsid w:val="00A10FF9"/>
    <w:rsid w:val="00A125E3"/>
    <w:rsid w:val="00A24609"/>
    <w:rsid w:val="00A2697B"/>
    <w:rsid w:val="00A3000A"/>
    <w:rsid w:val="00A32C14"/>
    <w:rsid w:val="00A37FDD"/>
    <w:rsid w:val="00A403E5"/>
    <w:rsid w:val="00A42C58"/>
    <w:rsid w:val="00A450BC"/>
    <w:rsid w:val="00A50F49"/>
    <w:rsid w:val="00A61949"/>
    <w:rsid w:val="00A63C15"/>
    <w:rsid w:val="00A6449C"/>
    <w:rsid w:val="00A67905"/>
    <w:rsid w:val="00A715EF"/>
    <w:rsid w:val="00A76A3E"/>
    <w:rsid w:val="00A8336E"/>
    <w:rsid w:val="00A83676"/>
    <w:rsid w:val="00A84018"/>
    <w:rsid w:val="00A858D3"/>
    <w:rsid w:val="00AA259B"/>
    <w:rsid w:val="00AA6132"/>
    <w:rsid w:val="00AA62AF"/>
    <w:rsid w:val="00AB0D26"/>
    <w:rsid w:val="00AB1543"/>
    <w:rsid w:val="00AB388C"/>
    <w:rsid w:val="00AC1768"/>
    <w:rsid w:val="00AC7594"/>
    <w:rsid w:val="00AD10C3"/>
    <w:rsid w:val="00AE2A9D"/>
    <w:rsid w:val="00AE40D0"/>
    <w:rsid w:val="00AE55DD"/>
    <w:rsid w:val="00AE718C"/>
    <w:rsid w:val="00AE7B7F"/>
    <w:rsid w:val="00AF11DB"/>
    <w:rsid w:val="00AF320F"/>
    <w:rsid w:val="00AF3F38"/>
    <w:rsid w:val="00AF5426"/>
    <w:rsid w:val="00B02F5C"/>
    <w:rsid w:val="00B04940"/>
    <w:rsid w:val="00B054A1"/>
    <w:rsid w:val="00B13A46"/>
    <w:rsid w:val="00B15E43"/>
    <w:rsid w:val="00B16B61"/>
    <w:rsid w:val="00B278D8"/>
    <w:rsid w:val="00B31E72"/>
    <w:rsid w:val="00B444C0"/>
    <w:rsid w:val="00B45078"/>
    <w:rsid w:val="00B553D2"/>
    <w:rsid w:val="00B567C8"/>
    <w:rsid w:val="00B57128"/>
    <w:rsid w:val="00B616E2"/>
    <w:rsid w:val="00B6724A"/>
    <w:rsid w:val="00B67763"/>
    <w:rsid w:val="00B70352"/>
    <w:rsid w:val="00B82557"/>
    <w:rsid w:val="00B83803"/>
    <w:rsid w:val="00B87506"/>
    <w:rsid w:val="00BA1F2D"/>
    <w:rsid w:val="00BA7E3A"/>
    <w:rsid w:val="00BB5B1C"/>
    <w:rsid w:val="00BB6455"/>
    <w:rsid w:val="00BC2D70"/>
    <w:rsid w:val="00BC32AE"/>
    <w:rsid w:val="00BC46F6"/>
    <w:rsid w:val="00BC544A"/>
    <w:rsid w:val="00BD2D2D"/>
    <w:rsid w:val="00BD64B2"/>
    <w:rsid w:val="00BD738A"/>
    <w:rsid w:val="00BE0162"/>
    <w:rsid w:val="00BE21BA"/>
    <w:rsid w:val="00BE3548"/>
    <w:rsid w:val="00BE5B51"/>
    <w:rsid w:val="00BE6B77"/>
    <w:rsid w:val="00BF1E1D"/>
    <w:rsid w:val="00BF381E"/>
    <w:rsid w:val="00BF44CF"/>
    <w:rsid w:val="00C03325"/>
    <w:rsid w:val="00C0605D"/>
    <w:rsid w:val="00C10894"/>
    <w:rsid w:val="00C14225"/>
    <w:rsid w:val="00C15714"/>
    <w:rsid w:val="00C205D1"/>
    <w:rsid w:val="00C21C30"/>
    <w:rsid w:val="00C25CFF"/>
    <w:rsid w:val="00C334E2"/>
    <w:rsid w:val="00C354AF"/>
    <w:rsid w:val="00C36789"/>
    <w:rsid w:val="00C41F8B"/>
    <w:rsid w:val="00C47286"/>
    <w:rsid w:val="00C47F11"/>
    <w:rsid w:val="00C528FE"/>
    <w:rsid w:val="00C54A9C"/>
    <w:rsid w:val="00C57A2C"/>
    <w:rsid w:val="00C601D5"/>
    <w:rsid w:val="00C621E3"/>
    <w:rsid w:val="00C628E8"/>
    <w:rsid w:val="00C634A4"/>
    <w:rsid w:val="00C65D11"/>
    <w:rsid w:val="00C66E87"/>
    <w:rsid w:val="00C771BA"/>
    <w:rsid w:val="00C8052F"/>
    <w:rsid w:val="00C83A41"/>
    <w:rsid w:val="00C83BA5"/>
    <w:rsid w:val="00C86843"/>
    <w:rsid w:val="00C96419"/>
    <w:rsid w:val="00CA5E4E"/>
    <w:rsid w:val="00CB00FE"/>
    <w:rsid w:val="00CB0B76"/>
    <w:rsid w:val="00CB3445"/>
    <w:rsid w:val="00CB4766"/>
    <w:rsid w:val="00CC0F67"/>
    <w:rsid w:val="00CD343B"/>
    <w:rsid w:val="00CD4F6B"/>
    <w:rsid w:val="00CE05E7"/>
    <w:rsid w:val="00CE617A"/>
    <w:rsid w:val="00D0127E"/>
    <w:rsid w:val="00D029C2"/>
    <w:rsid w:val="00D0327D"/>
    <w:rsid w:val="00D04381"/>
    <w:rsid w:val="00D1134E"/>
    <w:rsid w:val="00D11756"/>
    <w:rsid w:val="00D12596"/>
    <w:rsid w:val="00D13FB5"/>
    <w:rsid w:val="00D175AA"/>
    <w:rsid w:val="00D216F3"/>
    <w:rsid w:val="00D21749"/>
    <w:rsid w:val="00D25811"/>
    <w:rsid w:val="00D2796E"/>
    <w:rsid w:val="00D3163B"/>
    <w:rsid w:val="00D474E1"/>
    <w:rsid w:val="00D52062"/>
    <w:rsid w:val="00D56618"/>
    <w:rsid w:val="00D56BB9"/>
    <w:rsid w:val="00D56C9F"/>
    <w:rsid w:val="00D6073A"/>
    <w:rsid w:val="00D64081"/>
    <w:rsid w:val="00D654C4"/>
    <w:rsid w:val="00D663EC"/>
    <w:rsid w:val="00D670A0"/>
    <w:rsid w:val="00D73D22"/>
    <w:rsid w:val="00D772D3"/>
    <w:rsid w:val="00D77D79"/>
    <w:rsid w:val="00D8148A"/>
    <w:rsid w:val="00D82163"/>
    <w:rsid w:val="00D82AE2"/>
    <w:rsid w:val="00D832DF"/>
    <w:rsid w:val="00D87AC1"/>
    <w:rsid w:val="00D930F7"/>
    <w:rsid w:val="00D94067"/>
    <w:rsid w:val="00D95D01"/>
    <w:rsid w:val="00D97CCF"/>
    <w:rsid w:val="00DA3442"/>
    <w:rsid w:val="00DB3024"/>
    <w:rsid w:val="00DB3CB8"/>
    <w:rsid w:val="00DC6DD7"/>
    <w:rsid w:val="00DC712A"/>
    <w:rsid w:val="00DD4229"/>
    <w:rsid w:val="00DD6611"/>
    <w:rsid w:val="00DE0FCC"/>
    <w:rsid w:val="00DE6D5E"/>
    <w:rsid w:val="00DE791F"/>
    <w:rsid w:val="00DF12E3"/>
    <w:rsid w:val="00DF13D5"/>
    <w:rsid w:val="00DF29FA"/>
    <w:rsid w:val="00E00B69"/>
    <w:rsid w:val="00E0234F"/>
    <w:rsid w:val="00E030AC"/>
    <w:rsid w:val="00E04F52"/>
    <w:rsid w:val="00E055DB"/>
    <w:rsid w:val="00E114CE"/>
    <w:rsid w:val="00E139DB"/>
    <w:rsid w:val="00E16118"/>
    <w:rsid w:val="00E17934"/>
    <w:rsid w:val="00E22EB5"/>
    <w:rsid w:val="00E2555F"/>
    <w:rsid w:val="00E26565"/>
    <w:rsid w:val="00E26C7C"/>
    <w:rsid w:val="00E34A4A"/>
    <w:rsid w:val="00E3580B"/>
    <w:rsid w:val="00E40D9D"/>
    <w:rsid w:val="00E44734"/>
    <w:rsid w:val="00E44A99"/>
    <w:rsid w:val="00E51A35"/>
    <w:rsid w:val="00E55649"/>
    <w:rsid w:val="00E66343"/>
    <w:rsid w:val="00E6639F"/>
    <w:rsid w:val="00E66C02"/>
    <w:rsid w:val="00E6710D"/>
    <w:rsid w:val="00E7232B"/>
    <w:rsid w:val="00E7580E"/>
    <w:rsid w:val="00E75F77"/>
    <w:rsid w:val="00E7768E"/>
    <w:rsid w:val="00E85BEB"/>
    <w:rsid w:val="00E870FD"/>
    <w:rsid w:val="00E904D9"/>
    <w:rsid w:val="00E919E5"/>
    <w:rsid w:val="00E91FB9"/>
    <w:rsid w:val="00E91FE0"/>
    <w:rsid w:val="00E955E5"/>
    <w:rsid w:val="00EA37A9"/>
    <w:rsid w:val="00EA7910"/>
    <w:rsid w:val="00EB55E8"/>
    <w:rsid w:val="00EB5D90"/>
    <w:rsid w:val="00EB7234"/>
    <w:rsid w:val="00EC5AE1"/>
    <w:rsid w:val="00EC5D93"/>
    <w:rsid w:val="00EC7B2C"/>
    <w:rsid w:val="00ED1D12"/>
    <w:rsid w:val="00ED33C8"/>
    <w:rsid w:val="00ED3C26"/>
    <w:rsid w:val="00ED4F0C"/>
    <w:rsid w:val="00ED57E9"/>
    <w:rsid w:val="00ED7A46"/>
    <w:rsid w:val="00EF4AC8"/>
    <w:rsid w:val="00EF5EE7"/>
    <w:rsid w:val="00F0104D"/>
    <w:rsid w:val="00F031A3"/>
    <w:rsid w:val="00F03F57"/>
    <w:rsid w:val="00F117B3"/>
    <w:rsid w:val="00F17140"/>
    <w:rsid w:val="00F21C51"/>
    <w:rsid w:val="00F23DC8"/>
    <w:rsid w:val="00F25CA9"/>
    <w:rsid w:val="00F275BE"/>
    <w:rsid w:val="00F27A6C"/>
    <w:rsid w:val="00F31B21"/>
    <w:rsid w:val="00F339B3"/>
    <w:rsid w:val="00F33F3F"/>
    <w:rsid w:val="00F43C4E"/>
    <w:rsid w:val="00F4657F"/>
    <w:rsid w:val="00F50C68"/>
    <w:rsid w:val="00F62DBE"/>
    <w:rsid w:val="00F64176"/>
    <w:rsid w:val="00F660A5"/>
    <w:rsid w:val="00F670AE"/>
    <w:rsid w:val="00F6746D"/>
    <w:rsid w:val="00F67923"/>
    <w:rsid w:val="00F72958"/>
    <w:rsid w:val="00F72C2C"/>
    <w:rsid w:val="00F735C1"/>
    <w:rsid w:val="00F73F6B"/>
    <w:rsid w:val="00F778C4"/>
    <w:rsid w:val="00F85FA4"/>
    <w:rsid w:val="00F86687"/>
    <w:rsid w:val="00F909F1"/>
    <w:rsid w:val="00F91861"/>
    <w:rsid w:val="00F918E3"/>
    <w:rsid w:val="00F92906"/>
    <w:rsid w:val="00F96715"/>
    <w:rsid w:val="00FA1A5C"/>
    <w:rsid w:val="00FA1A94"/>
    <w:rsid w:val="00FA523C"/>
    <w:rsid w:val="00FA6E2E"/>
    <w:rsid w:val="00FB0D23"/>
    <w:rsid w:val="00FB232C"/>
    <w:rsid w:val="00FB2541"/>
    <w:rsid w:val="00FB2B0E"/>
    <w:rsid w:val="00FB3FB9"/>
    <w:rsid w:val="00FC5448"/>
    <w:rsid w:val="00FD1C1E"/>
    <w:rsid w:val="00FE0B84"/>
    <w:rsid w:val="00FE1103"/>
    <w:rsid w:val="00FE62DA"/>
    <w:rsid w:val="00FF243D"/>
    <w:rsid w:val="00FF4F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8CF94F9"/>
  <w15:chartTrackingRefBased/>
  <w15:docId w15:val="{BBAA2FEA-6B39-42C0-8C17-F9A4A2D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591"/>
    <w:rPr>
      <w:color w:val="595959" w:themeColor="text1" w:themeTint="A6"/>
    </w:rPr>
  </w:style>
  <w:style w:type="paragraph" w:styleId="Kop1">
    <w:name w:val="heading 1"/>
    <w:basedOn w:val="Standaard"/>
    <w:next w:val="Standaard"/>
    <w:link w:val="Kop1Char"/>
    <w:uiPriority w:val="9"/>
    <w:qFormat/>
    <w:rsid w:val="0068491C"/>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90387E"/>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3"/>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90387E"/>
    <w:pPr>
      <w:numPr>
        <w:ilvl w:val="2"/>
        <w:numId w:val="2"/>
      </w:numPr>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4B4591"/>
    <w:rPr>
      <w:rFonts w:eastAsiaTheme="majorEastAsia" w:cstheme="minorHAnsi"/>
      <w:b/>
      <w:color w:val="AE2081"/>
      <w:sz w:val="32"/>
      <w:szCs w:val="32"/>
    </w:rPr>
  </w:style>
  <w:style w:type="paragraph" w:customStyle="1" w:styleId="Afbops1">
    <w:name w:val="Afb_ops1"/>
    <w:basedOn w:val="Opsomming3"/>
    <w:link w:val="Afbops1Char"/>
    <w:qFormat/>
    <w:rsid w:val="0090387E"/>
    <w:pPr>
      <w:numPr>
        <w:ilvl w:val="0"/>
        <w:numId w:val="17"/>
      </w:numPr>
      <w:spacing w:after="120"/>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90387E"/>
    <w:pPr>
      <w:numPr>
        <w:numId w:val="18"/>
      </w:numPr>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90387E"/>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D25811"/>
    <w:pPr>
      <w:keepNext/>
      <w:numPr>
        <w:numId w:val="12"/>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D25811"/>
    <w:rPr>
      <w:b/>
      <w:color w:val="1F4E79" w:themeColor="accent1" w:themeShade="80"/>
      <w:sz w:val="24"/>
    </w:rPr>
  </w:style>
  <w:style w:type="paragraph" w:customStyle="1" w:styleId="Doelverd">
    <w:name w:val="Doel_verd"/>
    <w:basedOn w:val="Doel"/>
    <w:link w:val="DoelverdChar"/>
    <w:qFormat/>
    <w:rsid w:val="00E7768E"/>
    <w:pPr>
      <w:numPr>
        <w:ilvl w:val="1"/>
      </w:numPr>
      <w:ind w:left="1701" w:hanging="850"/>
    </w:pPr>
    <w:rPr>
      <w:noProof/>
      <w:lang w:eastAsia="nl-BE"/>
    </w:r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noProof/>
      <w:color w:val="1F4E79" w:themeColor="accent1" w:themeShade="80"/>
      <w:sz w:val="24"/>
      <w:lang w:eastAsia="nl-BE"/>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F031A3"/>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90387E"/>
    <w:pPr>
      <w:numPr>
        <w:numId w:val="7"/>
      </w:numPr>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90387E"/>
    <w:pPr>
      <w:numPr>
        <w:numId w:val="20"/>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90387E"/>
    <w:pPr>
      <w:numPr>
        <w:numId w:val="5"/>
      </w:numPr>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90387E"/>
    <w:pPr>
      <w:numPr>
        <w:ilvl w:val="1"/>
        <w:numId w:val="5"/>
      </w:numPr>
      <w:tabs>
        <w:tab w:val="num" w:pos="1503"/>
      </w:tabs>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90387E"/>
    <w:pPr>
      <w:numPr>
        <w:ilvl w:val="2"/>
        <w:numId w:val="3"/>
      </w:numPr>
      <w:tabs>
        <w:tab w:val="num" w:pos="1900"/>
      </w:tabs>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F778C4"/>
    <w:pPr>
      <w:widowControl w:val="0"/>
      <w:numPr>
        <w:numId w:val="13"/>
      </w:numPr>
      <w:spacing w:after="120"/>
      <w:contextualSpacing w:val="0"/>
    </w:pPr>
  </w:style>
  <w:style w:type="paragraph" w:customStyle="1" w:styleId="Wenkops1">
    <w:name w:val="Wenk_ops1"/>
    <w:basedOn w:val="Opsomming1"/>
    <w:qFormat/>
    <w:rsid w:val="0090387E"/>
    <w:pPr>
      <w:numPr>
        <w:ilvl w:val="2"/>
        <w:numId w:val="14"/>
      </w:numPr>
      <w:spacing w:after="120"/>
    </w:pPr>
  </w:style>
  <w:style w:type="paragraph" w:customStyle="1" w:styleId="Wenkops2">
    <w:name w:val="Wenk_ops2"/>
    <w:basedOn w:val="Wenkops1"/>
    <w:qFormat/>
    <w:rsid w:val="0090387E"/>
    <w:pPr>
      <w:numPr>
        <w:ilvl w:val="0"/>
        <w:numId w:val="15"/>
      </w:numPr>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styleId="Voetnoottekst">
    <w:name w:val="footnote text"/>
    <w:basedOn w:val="Standaard"/>
    <w:link w:val="VoetnoottekstChar"/>
    <w:uiPriority w:val="99"/>
    <w:semiHidden/>
    <w:unhideWhenUsed/>
    <w:rsid w:val="0020636D"/>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20636D"/>
    <w:rPr>
      <w:sz w:val="20"/>
      <w:szCs w:val="20"/>
    </w:rPr>
  </w:style>
  <w:style w:type="character" w:customStyle="1" w:styleId="Onopgelostemelding1">
    <w:name w:val="Onopgeloste melding1"/>
    <w:basedOn w:val="Standaardalinea-lettertype"/>
    <w:uiPriority w:val="99"/>
    <w:semiHidden/>
    <w:unhideWhenUsed/>
    <w:rsid w:val="002C5345"/>
    <w:rPr>
      <w:color w:val="605E5C"/>
      <w:shd w:val="clear" w:color="auto" w:fill="E1DFDD"/>
    </w:rPr>
  </w:style>
  <w:style w:type="paragraph" w:customStyle="1" w:styleId="doel0">
    <w:name w:val="doel"/>
    <w:basedOn w:val="Standaard"/>
    <w:link w:val="doelChar0"/>
    <w:qFormat/>
    <w:rsid w:val="00B6724A"/>
    <w:pPr>
      <w:spacing w:before="120" w:after="240"/>
    </w:pPr>
    <w:rPr>
      <w:b/>
      <w:color w:val="1F4E79" w:themeColor="accent1" w:themeShade="80"/>
    </w:rPr>
  </w:style>
  <w:style w:type="character" w:customStyle="1" w:styleId="doelChar0">
    <w:name w:val="doel Char"/>
    <w:basedOn w:val="Standaardalinea-lettertype"/>
    <w:link w:val="doel0"/>
    <w:rsid w:val="00B6724A"/>
    <w:rPr>
      <w:b/>
      <w:color w:val="1F4E79" w:themeColor="accent1" w:themeShade="80"/>
    </w:rPr>
  </w:style>
  <w:style w:type="paragraph" w:styleId="Revisie">
    <w:name w:val="Revision"/>
    <w:hidden/>
    <w:uiPriority w:val="99"/>
    <w:semiHidden/>
    <w:rsid w:val="00907079"/>
    <w:pPr>
      <w:spacing w:after="0" w:line="240" w:lineRule="auto"/>
    </w:pPr>
    <w:rPr>
      <w:color w:val="595959" w:themeColor="text1" w:themeTint="A6"/>
    </w:rPr>
  </w:style>
  <w:style w:type="character" w:customStyle="1" w:styleId="Onopgelostemelding2">
    <w:name w:val="Onopgeloste melding2"/>
    <w:basedOn w:val="Standaardalinea-lettertype"/>
    <w:uiPriority w:val="99"/>
    <w:semiHidden/>
    <w:unhideWhenUsed/>
    <w:rsid w:val="00C25CFF"/>
    <w:rPr>
      <w:color w:val="605E5C"/>
      <w:shd w:val="clear" w:color="auto" w:fill="E1DFDD"/>
    </w:rPr>
  </w:style>
  <w:style w:type="character" w:customStyle="1" w:styleId="contextualspellingandgrammarerror">
    <w:name w:val="contextualspellingandgrammarerror"/>
    <w:basedOn w:val="Standaardalinea-lettertype"/>
    <w:rsid w:val="00C25CFF"/>
  </w:style>
  <w:style w:type="character" w:customStyle="1" w:styleId="eop">
    <w:name w:val="eop"/>
    <w:basedOn w:val="Standaardalinea-lettertype"/>
    <w:rsid w:val="00C25CFF"/>
  </w:style>
  <w:style w:type="paragraph" w:styleId="Normaalweb">
    <w:name w:val="Normal (Web)"/>
    <w:basedOn w:val="Standaard"/>
    <w:uiPriority w:val="99"/>
    <w:semiHidden/>
    <w:unhideWhenUsed/>
    <w:rsid w:val="00C25CF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C25CFF"/>
  </w:style>
  <w:style w:type="paragraph" w:styleId="Onderwerpvanopmerking">
    <w:name w:val="annotation subject"/>
    <w:basedOn w:val="Tekstopmerking"/>
    <w:next w:val="Tekstopmerking"/>
    <w:link w:val="OnderwerpvanopmerkingChar"/>
    <w:uiPriority w:val="99"/>
    <w:semiHidden/>
    <w:unhideWhenUsed/>
    <w:rsid w:val="00C25CFF"/>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C25CFF"/>
    <w:rPr>
      <w:rFonts w:ascii="Arial" w:eastAsia="Arial" w:hAnsi="Arial" w:cs="Arial"/>
      <w:b/>
      <w:bCs/>
      <w:color w:val="595959" w:themeColor="text1" w:themeTint="A6"/>
      <w:sz w:val="20"/>
      <w:szCs w:val="20"/>
      <w:lang w:val="nl" w:eastAsia="nl-BE"/>
    </w:rPr>
  </w:style>
  <w:style w:type="paragraph" w:customStyle="1" w:styleId="paragraph">
    <w:name w:val="paragraph"/>
    <w:basedOn w:val="Standaard"/>
    <w:rsid w:val="00C25CFF"/>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C25CFF"/>
  </w:style>
  <w:style w:type="table" w:customStyle="1" w:styleId="Tabelraster2">
    <w:name w:val="Tabelraster2"/>
    <w:basedOn w:val="Standaardtabel"/>
    <w:next w:val="Tabelraster"/>
    <w:uiPriority w:val="39"/>
    <w:rsid w:val="00C2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2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D25811"/>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D2581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D25811"/>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D25811"/>
    <w:pPr>
      <w:numPr>
        <w:numId w:val="28"/>
      </w:numPr>
      <w:ind w:left="340" w:hanging="170"/>
      <w:contextualSpacing/>
      <w:outlineLvl w:val="5"/>
    </w:pPr>
    <w:rPr>
      <w:b w:val="0"/>
      <w:bCs/>
    </w:rPr>
  </w:style>
  <w:style w:type="paragraph" w:customStyle="1" w:styleId="Concordantie">
    <w:name w:val="Concordantie"/>
    <w:basedOn w:val="MDSMDBK"/>
    <w:qFormat/>
    <w:rsid w:val="00D25811"/>
    <w:pPr>
      <w:outlineLvl w:val="3"/>
      <w15:collapsed/>
    </w:pPr>
  </w:style>
  <w:style w:type="paragraph" w:customStyle="1" w:styleId="Doelkeuze">
    <w:name w:val="Doel: keuze"/>
    <w:basedOn w:val="Standaard"/>
    <w:next w:val="Doel"/>
    <w:link w:val="DoelkeuzeChar"/>
    <w:qFormat/>
    <w:rsid w:val="00D25811"/>
    <w:pPr>
      <w:numPr>
        <w:numId w:val="29"/>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D25811"/>
    <w:rPr>
      <w:b/>
      <w:color w:val="808080" w:themeColor="background1" w:themeShade="80"/>
      <w:sz w:val="24"/>
    </w:rPr>
  </w:style>
  <w:style w:type="paragraph" w:customStyle="1" w:styleId="Wenkextra">
    <w:name w:val="Wenk : extra"/>
    <w:basedOn w:val="WenkDuiding"/>
    <w:qFormat/>
    <w:rsid w:val="00F778C4"/>
    <w:pPr>
      <w:numPr>
        <w:numId w:val="30"/>
      </w:numPr>
    </w:pPr>
  </w:style>
  <w:style w:type="paragraph" w:customStyle="1" w:styleId="WenkDuiding">
    <w:name w:val="Wenk: Duiding"/>
    <w:basedOn w:val="Wenk"/>
    <w:qFormat/>
    <w:rsid w:val="00F778C4"/>
    <w:pPr>
      <w:numPr>
        <w:numId w:val="31"/>
      </w:numPr>
    </w:pPr>
  </w:style>
  <w:style w:type="paragraph" w:customStyle="1" w:styleId="DoelExtra">
    <w:name w:val="Doel: Extra"/>
    <w:basedOn w:val="Doel"/>
    <w:next w:val="Doel"/>
    <w:link w:val="DoelExtraChar"/>
    <w:qFormat/>
    <w:rsid w:val="00D25811"/>
    <w:pPr>
      <w:keepNext w:val="0"/>
      <w:numPr>
        <w:numId w:val="39"/>
      </w:numPr>
      <w:outlineLvl w:val="0"/>
    </w:pPr>
  </w:style>
  <w:style w:type="character" w:customStyle="1" w:styleId="DoelExtraChar">
    <w:name w:val="Doel: Extra Char"/>
    <w:basedOn w:val="DoelChar"/>
    <w:link w:val="DoelExtra"/>
    <w:rsid w:val="00D25811"/>
    <w:rPr>
      <w:b/>
      <w:color w:val="1F4E79" w:themeColor="accent1" w:themeShade="80"/>
      <w:sz w:val="24"/>
    </w:rPr>
  </w:style>
  <w:style w:type="paragraph" w:customStyle="1" w:styleId="TableParagraph">
    <w:name w:val="Table Paragraph"/>
    <w:basedOn w:val="Standaard"/>
    <w:uiPriority w:val="1"/>
    <w:qFormat/>
    <w:rsid w:val="00772C2E"/>
    <w:pPr>
      <w:widowControl w:val="0"/>
      <w:autoSpaceDE w:val="0"/>
      <w:autoSpaceDN w:val="0"/>
      <w:spacing w:after="0" w:line="240" w:lineRule="auto"/>
      <w:ind w:left="107"/>
    </w:pPr>
    <w:rPr>
      <w:rFonts w:ascii="Verdana" w:eastAsia="Verdana" w:hAnsi="Verdana" w:cs="Verdana"/>
      <w:color w:val="auto"/>
      <w:lang w:val="nl-NL"/>
    </w:rPr>
  </w:style>
  <w:style w:type="character" w:styleId="Onopgelostemelding">
    <w:name w:val="Unresolved Mention"/>
    <w:basedOn w:val="Standaardalinea-lettertype"/>
    <w:uiPriority w:val="99"/>
    <w:semiHidden/>
    <w:unhideWhenUsed/>
    <w:rsid w:val="00F96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520724">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3F7A-95C0-4627-87F3-54506B5A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3.xml><?xml version="1.0" encoding="utf-8"?>
<ds:datastoreItem xmlns:ds="http://schemas.openxmlformats.org/officeDocument/2006/customXml" ds:itemID="{9097D3AD-D05B-4518-8A03-72EDE0F36B4A}">
  <ds:schemaRef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96e775b9-83ed-47dc-865e-3e25c7bb044f"/>
    <ds:schemaRef ds:uri="http://schemas.microsoft.com/office/2006/metadata/properties"/>
    <ds:schemaRef ds:uri="http://purl.org/dc/dcmitype/"/>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E5F051E0-63A7-4F4B-B728-20F91A58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20</Pages>
  <Words>6600</Words>
  <Characters>36301</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353</cp:revision>
  <cp:lastPrinted>2022-01-27T11:20:00Z</cp:lastPrinted>
  <dcterms:created xsi:type="dcterms:W3CDTF">2022-01-27T11:20:00Z</dcterms:created>
  <dcterms:modified xsi:type="dcterms:W3CDTF">2025-05-05T06:47:00Z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