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1414" w14:textId="27B30B84" w:rsidR="00131358" w:rsidRPr="009F3D7C" w:rsidRDefault="00540D93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Startdocument</w:t>
      </w:r>
      <w:r w:rsidR="009F3D7C" w:rsidRPr="009F3D7C">
        <w:rPr>
          <w:b/>
          <w:bCs/>
          <w:sz w:val="28"/>
          <w:szCs w:val="28"/>
        </w:rPr>
        <w:t xml:space="preserve"> opleidingsplan</w:t>
      </w:r>
    </w:p>
    <w:p w14:paraId="18BA80CA" w14:textId="260DFE50" w:rsidR="009F3D7C" w:rsidRPr="009F3D7C" w:rsidRDefault="00CB43CE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Podiumtechnieken</w:t>
      </w:r>
    </w:p>
    <w:p w14:paraId="37B17AD8" w14:textId="420D7F9E" w:rsidR="009F3D7C" w:rsidRDefault="00AD5BF8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Schooljaar: …</w:t>
      </w:r>
    </w:p>
    <w:p w14:paraId="70DEB785" w14:textId="2B335ECE" w:rsidR="009F3D7C" w:rsidRDefault="009F3D7C" w:rsidP="009F3D7C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9330"/>
      </w:tblGrid>
      <w:tr w:rsidR="009F3D7C" w14:paraId="3C953D04" w14:textId="77777777" w:rsidTr="0048673B">
        <w:tc>
          <w:tcPr>
            <w:tcW w:w="13994" w:type="dxa"/>
            <w:gridSpan w:val="2"/>
            <w:shd w:val="clear" w:color="auto" w:fill="9CC2E5" w:themeFill="accent5" w:themeFillTint="99"/>
          </w:tcPr>
          <w:p w14:paraId="4ADA87B6" w14:textId="4D0B1B07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Naam</w:t>
            </w:r>
          </w:p>
        </w:tc>
      </w:tr>
      <w:tr w:rsidR="009F3D7C" w14:paraId="222BDA94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445299E5" w14:textId="280C43DA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423C6642" w14:textId="2488E735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Trajectbegeleider</w:t>
            </w:r>
          </w:p>
        </w:tc>
      </w:tr>
      <w:tr w:rsidR="009F3D7C" w14:paraId="397C8706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076D2920" w14:textId="6EB99FD0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Werkplek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0B4036A1" w14:textId="3EF8630D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Mentor</w:t>
            </w:r>
          </w:p>
        </w:tc>
      </w:tr>
    </w:tbl>
    <w:p w14:paraId="57745E57" w14:textId="14F30F1C" w:rsidR="00DF7FBE" w:rsidRDefault="00DF7FBE" w:rsidP="00966CB9">
      <w:pPr>
        <w:rPr>
          <w:rFonts w:ascii="Calibri" w:eastAsia="Times New Roman" w:hAnsi="Calibri" w:cs="Calibri"/>
          <w:color w:val="000000"/>
          <w:lang w:eastAsia="nl-BE"/>
        </w:rPr>
      </w:pPr>
    </w:p>
    <w:p w14:paraId="3B50E621" w14:textId="3D7EAB05" w:rsidR="00530C7D" w:rsidRPr="00A26F93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De trajectbegeleider vult bij de start van het schooljaar samen met de mentor het individueel opleidingsplan in waarin de </w:t>
      </w:r>
      <w:r w:rsidR="00530C7D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staan die de leerling moet verwerven. Er wordt nagegaan of al de competenties ingeoefend en bereikt kunnen worden op de werkplek en/of op school tijdens de lessen beroepsgerichte</w:t>
      </w:r>
      <w:r w:rsidR="00652A1D">
        <w:rPr>
          <w:rFonts w:ascii="Calibri" w:eastAsia="Times New Roman" w:hAnsi="Calibri" w:cs="Calibri"/>
          <w:color w:val="000000"/>
          <w:lang w:eastAsia="nl-BE"/>
        </w:rPr>
        <w:t xml:space="preserve"> of algemene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vorming. De verschillende competenties komen tijdens het leertraject van de jongere meer dan één keer aan bod zodat de leerling de kans krijgt om te groeien. </w:t>
      </w:r>
      <w:r w:rsidR="00530C7D">
        <w:rPr>
          <w:rFonts w:ascii="Calibri" w:eastAsia="Times New Roman" w:hAnsi="Calibri" w:cs="Calibri"/>
          <w:color w:val="000000"/>
          <w:lang w:eastAsia="nl-BE"/>
        </w:rPr>
        <w:t>Per leerplandoel i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s er ruimte voorzien voor verdere concretisering. </w:t>
      </w:r>
      <w:r w:rsidR="00884431">
        <w:rPr>
          <w:rFonts w:ascii="Calibri" w:eastAsia="Times New Roman" w:hAnsi="Calibri" w:cs="Calibri"/>
          <w:color w:val="000000"/>
          <w:lang w:eastAsia="nl-BE"/>
        </w:rPr>
        <w:t>Die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 concretisering </w:t>
      </w:r>
      <w:r w:rsidR="002224A7">
        <w:rPr>
          <w:rFonts w:ascii="Calibri" w:eastAsia="Times New Roman" w:hAnsi="Calibri" w:cs="Calibri"/>
          <w:color w:val="000000"/>
          <w:lang w:eastAsia="nl-BE"/>
        </w:rPr>
        <w:t>kan onder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 meer vorm </w:t>
      </w:r>
      <w:r w:rsidR="002224A7">
        <w:rPr>
          <w:rFonts w:ascii="Calibri" w:eastAsia="Times New Roman" w:hAnsi="Calibri" w:cs="Calibri"/>
          <w:color w:val="000000"/>
          <w:lang w:eastAsia="nl-BE"/>
        </w:rPr>
        <w:t xml:space="preserve">krijgen </w:t>
      </w:r>
      <w:r w:rsidR="0049230B">
        <w:rPr>
          <w:rFonts w:ascii="Calibri" w:eastAsia="Times New Roman" w:hAnsi="Calibri" w:cs="Calibri"/>
          <w:color w:val="000000"/>
          <w:lang w:eastAsia="nl-BE"/>
        </w:rPr>
        <w:t>door de expertise van de leraar, uitwisseling met andere ler</w:t>
      </w:r>
      <w:r w:rsidR="002224A7">
        <w:rPr>
          <w:rFonts w:ascii="Calibri" w:eastAsia="Times New Roman" w:hAnsi="Calibri" w:cs="Calibri"/>
          <w:color w:val="000000"/>
          <w:lang w:eastAsia="nl-BE"/>
        </w:rPr>
        <w:t>ar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en binnen of buiten </w:t>
      </w:r>
      <w:r w:rsidR="002224A7">
        <w:rPr>
          <w:rFonts w:ascii="Calibri" w:eastAsia="Times New Roman" w:hAnsi="Calibri" w:cs="Calibri"/>
          <w:color w:val="000000"/>
          <w:lang w:eastAsia="nl-BE"/>
        </w:rPr>
        <w:t>de eigen school e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n de wenken uit het leerplan. </w:t>
      </w:r>
    </w:p>
    <w:p w14:paraId="2936F78E" w14:textId="5F104909" w:rsidR="00966CB9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Indien bepaalde </w:t>
      </w:r>
      <w:r w:rsidR="002D0664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niet onmiddellijk ingeoefend en bereikt kunnen worden</w:t>
      </w:r>
      <w:r w:rsidRPr="009F3D7C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>op de werkplek</w:t>
      </w:r>
      <w:r>
        <w:rPr>
          <w:rFonts w:ascii="Calibri" w:eastAsia="Times New Roman" w:hAnsi="Calibri" w:cs="Calibri"/>
          <w:color w:val="000000"/>
          <w:lang w:eastAsia="nl-BE"/>
        </w:rPr>
        <w:t xml:space="preserve"> of op school</w:t>
      </w:r>
      <w:r w:rsidRPr="00A26F93">
        <w:rPr>
          <w:rFonts w:ascii="Calibri" w:eastAsia="Times New Roman" w:hAnsi="Calibri" w:cs="Calibri"/>
          <w:color w:val="000000"/>
          <w:lang w:eastAsia="nl-BE"/>
        </w:rPr>
        <w:t>, zal de trajectbegeleider samen met de mentor en de leerling kijken hoe en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waar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ze </w:t>
      </w:r>
      <w:r w:rsidRPr="00A26F93">
        <w:rPr>
          <w:rFonts w:ascii="Calibri" w:eastAsia="Times New Roman" w:hAnsi="Calibri" w:cs="Calibri"/>
          <w:color w:val="000000"/>
          <w:lang w:eastAsia="nl-BE"/>
        </w:rPr>
        <w:t>toch gerealiseerd kunnen worden. Er kan bijvoorbeeld nagegaan worden of via een externe organisatie</w:t>
      </w:r>
      <w:r w:rsidR="00BB7D27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leerkansen mogelijk zijn. 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Als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een </w:t>
      </w:r>
      <w:r w:rsidR="00BA189C">
        <w:rPr>
          <w:rFonts w:ascii="Calibri" w:eastAsia="Times New Roman" w:hAnsi="Calibri" w:cs="Calibri"/>
          <w:color w:val="000000"/>
          <w:lang w:eastAsia="nl-BE"/>
        </w:rPr>
        <w:t>leerling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 via het project intensieve begeleiding alternerend leren</w:t>
      </w:r>
      <w:r w:rsidR="00BA189C">
        <w:rPr>
          <w:rFonts w:ascii="Calibri" w:eastAsia="Times New Roman" w:hAnsi="Calibri" w:cs="Calibri"/>
          <w:color w:val="000000"/>
          <w:lang w:eastAsia="nl-BE"/>
        </w:rPr>
        <w:t xml:space="preserve"> (IBAL)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ondersteund wordt,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moet dit ook opgenomen worden in het opleidingsplan. </w:t>
      </w:r>
    </w:p>
    <w:p w14:paraId="2ED11254" w14:textId="39504B66" w:rsidR="00966CB9" w:rsidRDefault="004A4D60" w:rsidP="00966CB9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>Bij elk</w:t>
      </w:r>
      <w:r w:rsidR="00AB55DF">
        <w:rPr>
          <w:rFonts w:ascii="Calibri" w:eastAsia="Times New Roman" w:hAnsi="Calibri" w:cs="Calibri"/>
          <w:color w:val="000000"/>
          <w:lang w:eastAsia="nl-BE"/>
        </w:rPr>
        <w:t>e concretisering van het leerplandoel wordt duidelijk aangegeven wie een rol opneemt in de realisatie ervan</w:t>
      </w:r>
      <w:r w:rsidR="00255C7B">
        <w:rPr>
          <w:rFonts w:ascii="Calibri" w:eastAsia="Times New Roman" w:hAnsi="Calibri" w:cs="Calibri"/>
          <w:color w:val="000000"/>
          <w:lang w:eastAsia="nl-BE"/>
        </w:rPr>
        <w:t xml:space="preserve">: 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'school', 'bedrijf' of 'extern</w:t>
      </w:r>
      <w:r w:rsidR="00D14001">
        <w:rPr>
          <w:rFonts w:ascii="Calibri" w:eastAsia="Times New Roman" w:hAnsi="Calibri" w:cs="Calibri"/>
          <w:color w:val="000000"/>
          <w:lang w:eastAsia="nl-BE"/>
        </w:rPr>
        <w:t>’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. Je kan eenzelfde </w:t>
      </w:r>
      <w:r w:rsidR="00381B99">
        <w:rPr>
          <w:rFonts w:ascii="Calibri" w:eastAsia="Times New Roman" w:hAnsi="Calibri" w:cs="Calibri"/>
          <w:color w:val="000000"/>
          <w:lang w:eastAsia="nl-BE"/>
        </w:rPr>
        <w:t>leerplandoel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="009F3D7C">
        <w:rPr>
          <w:rFonts w:ascii="Calibri" w:eastAsia="Times New Roman" w:hAnsi="Calibri" w:cs="Calibri"/>
          <w:color w:val="000000"/>
          <w:lang w:eastAsia="nl-BE"/>
        </w:rPr>
        <w:t>o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p meerdere plaatsen inoefenen en evalueren.</w:t>
      </w:r>
    </w:p>
    <w:p w14:paraId="6F6F066E" w14:textId="004F434B" w:rsidR="009F3D7C" w:rsidRDefault="00794D46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Waar relevant voegen we bij de leerplandoelen een opsomming of een afbakening </w:t>
      </w:r>
      <w:r w:rsidRPr="00794D46">
        <w:rPr>
          <w:rFonts w:ascii="Calibri" w:eastAsia="Calibri" w:hAnsi="Calibri" w:cs="Times New Roman"/>
        </w:rPr>
        <w:t>(</w:t>
      </w:r>
      <w:r w:rsidRPr="00794D46">
        <w:rPr>
          <w:rFonts w:ascii="Wingdings" w:eastAsia="Wingdings" w:hAnsi="Wingdings" w:cs="Wingdings"/>
        </w:rPr>
        <w:t>«</w:t>
      </w:r>
      <w:r w:rsidRPr="00794D46">
        <w:rPr>
          <w:rFonts w:ascii="Calibri" w:eastAsia="Calibri" w:hAnsi="Calibri" w:cs="Times New Roman"/>
        </w:rPr>
        <w:t>)</w:t>
      </w: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 toe die duidelijk aangeeft wat </w:t>
      </w:r>
      <w:r w:rsidR="007F35B8">
        <w:rPr>
          <w:rFonts w:ascii="Calibri" w:eastAsia="Times New Roman" w:hAnsi="Calibri" w:cs="Calibri"/>
          <w:color w:val="000000"/>
          <w:lang w:eastAsia="nl-BE"/>
        </w:rPr>
        <w:t xml:space="preserve">er </w:t>
      </w:r>
      <w:r w:rsidRPr="00794D46">
        <w:rPr>
          <w:rFonts w:ascii="Calibri" w:eastAsia="Times New Roman" w:hAnsi="Calibri" w:cs="Calibri"/>
          <w:color w:val="000000"/>
          <w:lang w:eastAsia="nl-BE"/>
        </w:rPr>
        <w:t>bij de realisatie van het leerplandoel aan bod moet komen.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0C6D0BB4" w14:textId="5F06CD7F" w:rsidR="00BC749A" w:rsidRDefault="00423B27" w:rsidP="00BC749A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6754AFC8" w14:textId="168A66B4" w:rsidR="00BC749A" w:rsidRDefault="00BC749A" w:rsidP="00BC749A">
      <w:pPr>
        <w:rPr>
          <w:rFonts w:ascii="Calibri" w:eastAsia="Times New Roman" w:hAnsi="Calibri" w:cs="Calibri"/>
          <w:color w:val="000000"/>
          <w:lang w:eastAsia="nl-BE"/>
        </w:rPr>
        <w:sectPr w:rsidR="00BC749A" w:rsidSect="009F3D7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E11255" w14:textId="58CFF05E" w:rsidR="009F3D7C" w:rsidRDefault="009F3D7C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1883A180" w14:textId="77777777" w:rsidR="00E71BD1" w:rsidRDefault="00E71BD1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71BD1" w14:paraId="0CA814CD" w14:textId="77777777" w:rsidTr="00F142FF">
        <w:tc>
          <w:tcPr>
            <w:tcW w:w="13994" w:type="dxa"/>
          </w:tcPr>
          <w:p w14:paraId="0CD7576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Startpositie leerling: informatie vanuit voorgaande jaren/screening</w:t>
            </w:r>
          </w:p>
          <w:p w14:paraId="3C411B8E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8CAEA35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0B87C202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Sterke 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722A7687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21214E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AB89F22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47BDC48D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Werkpunten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562A2FF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7EC8EF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39EF4720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886959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Tips om verdere ontwikkeling van competenties te ondersteunen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2B3E4331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0EA469B3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5477A2A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</w:tc>
      </w:tr>
    </w:tbl>
    <w:p w14:paraId="2900A340" w14:textId="77777777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78770733" w14:textId="77777777" w:rsidR="00701FD5" w:rsidRDefault="00701FD5">
      <w:r>
        <w:br w:type="page"/>
      </w:r>
    </w:p>
    <w:p w14:paraId="1DDC7860" w14:textId="63213D52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5949"/>
        <w:gridCol w:w="709"/>
        <w:gridCol w:w="708"/>
        <w:gridCol w:w="712"/>
        <w:gridCol w:w="1279"/>
        <w:gridCol w:w="844"/>
        <w:gridCol w:w="3828"/>
      </w:tblGrid>
      <w:tr w:rsidR="00701FD5" w14:paraId="4E794D37" w14:textId="77777777" w:rsidTr="4CFF622A">
        <w:trPr>
          <w:cantSplit/>
          <w:trHeight w:val="1415"/>
        </w:trPr>
        <w:tc>
          <w:tcPr>
            <w:tcW w:w="5949" w:type="dxa"/>
            <w:shd w:val="clear" w:color="auto" w:fill="9CC2E5" w:themeFill="accent5" w:themeFillTint="99"/>
          </w:tcPr>
          <w:p w14:paraId="4802E6EB" w14:textId="24880690" w:rsidR="00701FD5" w:rsidRDefault="00701FD5" w:rsidP="009F3D7C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9" w:type="dxa"/>
            <w:shd w:val="clear" w:color="auto" w:fill="9CC2E5" w:themeFill="accent5" w:themeFillTint="99"/>
            <w:textDirection w:val="btLr"/>
          </w:tcPr>
          <w:p w14:paraId="3261AB0D" w14:textId="5D0C0FE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Sc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hool</w:t>
            </w:r>
          </w:p>
        </w:tc>
        <w:tc>
          <w:tcPr>
            <w:tcW w:w="708" w:type="dxa"/>
            <w:shd w:val="clear" w:color="auto" w:fill="9CC2E5" w:themeFill="accent5" w:themeFillTint="99"/>
            <w:textDirection w:val="btLr"/>
          </w:tcPr>
          <w:p w14:paraId="67EBD7DA" w14:textId="58A852AE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W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erkplek</w:t>
            </w:r>
          </w:p>
        </w:tc>
        <w:tc>
          <w:tcPr>
            <w:tcW w:w="712" w:type="dxa"/>
            <w:shd w:val="clear" w:color="auto" w:fill="9CC2E5" w:themeFill="accent5" w:themeFillTint="99"/>
            <w:textDirection w:val="btLr"/>
          </w:tcPr>
          <w:p w14:paraId="5DC4C6FF" w14:textId="6BD7AE7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Extern</w:t>
            </w:r>
          </w:p>
        </w:tc>
        <w:tc>
          <w:tcPr>
            <w:tcW w:w="1279" w:type="dxa"/>
            <w:shd w:val="clear" w:color="auto" w:fill="9CC2E5" w:themeFill="accent5" w:themeFillTint="99"/>
            <w:textDirection w:val="btLr"/>
          </w:tcPr>
          <w:p w14:paraId="72D7B1DB" w14:textId="50240F67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Planning</w:t>
            </w:r>
          </w:p>
        </w:tc>
        <w:tc>
          <w:tcPr>
            <w:tcW w:w="844" w:type="dxa"/>
            <w:shd w:val="clear" w:color="auto" w:fill="9CC2E5" w:themeFill="accent5" w:themeFillTint="99"/>
            <w:textDirection w:val="btLr"/>
          </w:tcPr>
          <w:p w14:paraId="611307B1" w14:textId="4250A5C2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Uitgevoerd?</w:t>
            </w:r>
          </w:p>
        </w:tc>
        <w:tc>
          <w:tcPr>
            <w:tcW w:w="3828" w:type="dxa"/>
            <w:shd w:val="clear" w:color="auto" w:fill="9CC2E5" w:themeFill="accent5" w:themeFillTint="99"/>
          </w:tcPr>
          <w:p w14:paraId="23DBF463" w14:textId="77777777" w:rsidR="00701FD5" w:rsidRPr="00701FD5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Aandachtspunten</w:t>
            </w:r>
          </w:p>
          <w:p w14:paraId="321AF016" w14:textId="0E0CD5C0" w:rsidR="00701FD5" w:rsidRPr="00842717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Afspraken op maat van de leerling – school – werkplek, in functie van de individuele leerlijn</w:t>
            </w:r>
          </w:p>
        </w:tc>
      </w:tr>
      <w:tr w:rsidR="00F56798" w14:paraId="5B2FD51E" w14:textId="77777777" w:rsidTr="4CFF622A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58B09DB" w14:textId="77777777" w:rsidR="0087601A" w:rsidRDefault="0087601A" w:rsidP="0087601A">
            <w:pPr>
              <w:pStyle w:val="Doel"/>
            </w:pPr>
            <w:r>
              <w:t>De leerlingen handelen</w:t>
            </w:r>
          </w:p>
          <w:p w14:paraId="1205CF0F" w14:textId="77777777" w:rsidR="0087601A" w:rsidRDefault="0087601A" w:rsidP="0087601A">
            <w:pPr>
              <w:pStyle w:val="Opsommingdoel"/>
            </w:pPr>
            <w:r>
              <w:t>in teamverband (organisatiecultuur, communicatie, procedures);</w:t>
            </w:r>
          </w:p>
          <w:p w14:paraId="03E53B49" w14:textId="77777777" w:rsidR="0087601A" w:rsidRDefault="0087601A" w:rsidP="0087601A">
            <w:pPr>
              <w:pStyle w:val="Opsommingdoel"/>
            </w:pPr>
            <w:r>
              <w:t>kwaliteitsbewust;</w:t>
            </w:r>
          </w:p>
          <w:p w14:paraId="0C2001EA" w14:textId="77777777" w:rsidR="0087601A" w:rsidRDefault="0087601A" w:rsidP="0087601A">
            <w:pPr>
              <w:pStyle w:val="Opsommingdoel"/>
            </w:pPr>
            <w:r>
              <w:t>economisch en duurzaam;</w:t>
            </w:r>
          </w:p>
          <w:p w14:paraId="0D0385C7" w14:textId="5FBD6A13" w:rsidR="00F56798" w:rsidRPr="00596E83" w:rsidRDefault="0087601A" w:rsidP="0087601A">
            <w:pPr>
              <w:pStyle w:val="Opsommingdoel"/>
            </w:pPr>
            <w:r>
              <w:t>hygiënisch.</w:t>
            </w:r>
          </w:p>
        </w:tc>
      </w:tr>
      <w:tr w:rsidR="00C926E8" w14:paraId="2B865DA5" w14:textId="77777777" w:rsidTr="4CFF622A">
        <w:tc>
          <w:tcPr>
            <w:tcW w:w="5949" w:type="dxa"/>
          </w:tcPr>
          <w:p w14:paraId="3F0D3D37" w14:textId="6A7A1C3D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22AA3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A5AB03D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280C4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F6B936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D0386B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B53739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1A5BA65" w14:textId="77777777" w:rsidTr="4CFF622A">
        <w:tc>
          <w:tcPr>
            <w:tcW w:w="5949" w:type="dxa"/>
          </w:tcPr>
          <w:p w14:paraId="0417F131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8CA95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4A0FF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453D6B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601B38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0101CC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EA967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00AE1D27" w14:textId="77777777" w:rsidTr="4CFF622A">
        <w:tc>
          <w:tcPr>
            <w:tcW w:w="5949" w:type="dxa"/>
          </w:tcPr>
          <w:p w14:paraId="234CC76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89D74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A14FFC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2A67E7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84D918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D42DFA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0F48C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17DA6" w14:paraId="3398668F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01531DC" w14:textId="77777777" w:rsidR="001C63AE" w:rsidRDefault="001C63AE" w:rsidP="001C63AE">
            <w:pPr>
              <w:pStyle w:val="Doel"/>
            </w:pPr>
            <w:r>
              <w:tab/>
            </w:r>
            <w:r>
              <w:t>De leerlingen passen veiligheidsvoorschriften en -richtlijnen, milieu- en kwaliteitsnormen toe.</w:t>
            </w:r>
          </w:p>
          <w:p w14:paraId="0C4AFB53" w14:textId="31C85756" w:rsidR="00817DA6" w:rsidRPr="006B4831" w:rsidRDefault="001C63AE" w:rsidP="001C63AE">
            <w:pPr>
              <w:pStyle w:val="Afbakeningalleen"/>
              <w:numPr>
                <w:ilvl w:val="0"/>
                <w:numId w:val="13"/>
              </w:numPr>
              <w:ind w:left="1390" w:hanging="454"/>
            </w:pPr>
            <w:r>
              <w:t>Veiligheids-, milieu- en kwaliteitsnormen: BA4/BA5, PBM’s, CBM’s bij werkzaamheden onder spanning, kennis van de grenzen van bevoegdheden, de gouden 8</w:t>
            </w:r>
          </w:p>
        </w:tc>
      </w:tr>
      <w:tr w:rsidR="00C926E8" w14:paraId="149CE46E" w14:textId="77777777" w:rsidTr="4CFF622A">
        <w:tc>
          <w:tcPr>
            <w:tcW w:w="5949" w:type="dxa"/>
          </w:tcPr>
          <w:p w14:paraId="2120D542" w14:textId="238ABC5A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A1FCA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664491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616DD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BF414B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38CDEF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441350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4579B5BB" w14:textId="77777777" w:rsidTr="4CFF622A">
        <w:tc>
          <w:tcPr>
            <w:tcW w:w="5949" w:type="dxa"/>
          </w:tcPr>
          <w:p w14:paraId="6CD18E3B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E4A4FE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E7AB6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9A6820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3D62B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A3F08AF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3D15C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9CA2D7C" w14:textId="77777777" w:rsidTr="4CFF622A">
        <w:tc>
          <w:tcPr>
            <w:tcW w:w="5949" w:type="dxa"/>
          </w:tcPr>
          <w:p w14:paraId="41D0149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6B235F3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CC905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CACE2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E544306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9C439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DA3FB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44C21" w14:paraId="7FF0221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91ECAB8" w14:textId="77777777" w:rsidR="00EB1680" w:rsidRDefault="00EB1680" w:rsidP="00EB1680">
            <w:pPr>
              <w:pStyle w:val="Doel"/>
            </w:pPr>
            <w:r>
              <w:t xml:space="preserve">De leerlingen werken op hoogte volgens de veiligheidsregels. </w:t>
            </w:r>
          </w:p>
          <w:p w14:paraId="2E2942B0" w14:textId="2FE5F8BD" w:rsidR="00644C21" w:rsidRPr="00AE1C4A" w:rsidRDefault="00EB1680" w:rsidP="00EB1680">
            <w:pPr>
              <w:pStyle w:val="Afbakeningalleen"/>
              <w:numPr>
                <w:ilvl w:val="0"/>
                <w:numId w:val="13"/>
              </w:numPr>
              <w:ind w:left="1390" w:hanging="454"/>
            </w:pPr>
            <w:r>
              <w:t>R</w:t>
            </w:r>
            <w:r w:rsidRPr="00D65F31">
              <w:t>isico’s en veiligheidsmaatregelen bij het werken op hoogte (ladder, rolsteiger en hoogtewerker)</w:t>
            </w:r>
          </w:p>
        </w:tc>
      </w:tr>
      <w:tr w:rsidR="00B020F3" w14:paraId="28544D6E" w14:textId="77777777" w:rsidTr="4CFF622A">
        <w:tc>
          <w:tcPr>
            <w:tcW w:w="5949" w:type="dxa"/>
          </w:tcPr>
          <w:p w14:paraId="3A58C97D" w14:textId="77777777" w:rsidR="00B020F3" w:rsidRPr="00C926E8" w:rsidRDefault="00B020F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B368112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502865F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E9EE02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55CBA8A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16D04B1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59DBDC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303FE7F0" w14:textId="77777777" w:rsidTr="4CFF622A">
        <w:tc>
          <w:tcPr>
            <w:tcW w:w="5949" w:type="dxa"/>
          </w:tcPr>
          <w:p w14:paraId="2DE84BBB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ADFEE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519BA9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1718C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1F5F4A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A978C86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F6C71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325C3C9C" w14:textId="77777777" w:rsidTr="4CFF622A">
        <w:tc>
          <w:tcPr>
            <w:tcW w:w="5949" w:type="dxa"/>
          </w:tcPr>
          <w:p w14:paraId="4BDC317D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636FE3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C82B6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35393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CE12BC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58621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B87B3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A2C8A" w14:paraId="2FEE6F1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96C0451" w14:textId="7AD6C1FC" w:rsidR="005A2C8A" w:rsidRPr="00DA054C" w:rsidRDefault="002F1A28" w:rsidP="002F1A28">
            <w:pPr>
              <w:pStyle w:val="Doel"/>
            </w:pPr>
            <w:r>
              <w:t xml:space="preserve">De leerlingen nemen een ergonomische houding aan bij werkzaamheden. </w:t>
            </w:r>
          </w:p>
        </w:tc>
      </w:tr>
      <w:tr w:rsidR="00B020F3" w14:paraId="1CAF580E" w14:textId="77777777" w:rsidTr="4CFF622A">
        <w:tc>
          <w:tcPr>
            <w:tcW w:w="5949" w:type="dxa"/>
          </w:tcPr>
          <w:p w14:paraId="6928B320" w14:textId="77777777" w:rsidR="00B020F3" w:rsidRPr="00C926E8" w:rsidRDefault="00B020F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6CB06F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B97C0C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D8BD84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4EB2CAB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1D9369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CDD36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8E95C27" w14:textId="77777777" w:rsidTr="4CFF622A">
        <w:tc>
          <w:tcPr>
            <w:tcW w:w="5949" w:type="dxa"/>
          </w:tcPr>
          <w:p w14:paraId="0A8D9CA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BF40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5240B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DFA99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978AD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9232A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AE972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32DD809" w14:textId="77777777" w:rsidTr="4CFF622A">
        <w:tc>
          <w:tcPr>
            <w:tcW w:w="5949" w:type="dxa"/>
          </w:tcPr>
          <w:p w14:paraId="224B2EC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4E4FE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5D037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75A302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9F594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61ABC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0844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A054C" w14:paraId="22551449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49AD11C" w14:textId="3B8A45E2" w:rsidR="00DA054C" w:rsidRPr="00F11456" w:rsidRDefault="00961B58" w:rsidP="00961B58">
            <w:pPr>
              <w:pStyle w:val="Doel"/>
            </w:pPr>
            <w:r w:rsidRPr="009F0CC2">
              <w:t>De leerlingen doorlopen een onderzoekscyclus in samenhang met specifieke inhouden van dit leerplan.</w:t>
            </w:r>
          </w:p>
        </w:tc>
      </w:tr>
      <w:tr w:rsidR="00052873" w14:paraId="4E040163" w14:textId="77777777" w:rsidTr="4CFF622A">
        <w:tc>
          <w:tcPr>
            <w:tcW w:w="5949" w:type="dxa"/>
          </w:tcPr>
          <w:p w14:paraId="34F80AB0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BED76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65B7A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7609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55D2C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484E1A1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8D0D18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8196B0A" w14:textId="77777777" w:rsidTr="4CFF622A">
        <w:tc>
          <w:tcPr>
            <w:tcW w:w="5949" w:type="dxa"/>
          </w:tcPr>
          <w:p w14:paraId="47ABCFF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56397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E7FC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9BF31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6E6AD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90CB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D1A0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94BEF3" w14:textId="77777777" w:rsidTr="4CFF622A">
        <w:tc>
          <w:tcPr>
            <w:tcW w:w="5949" w:type="dxa"/>
          </w:tcPr>
          <w:p w14:paraId="19E94DE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5ED77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7D82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11674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B485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6DD1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1D215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11456" w14:paraId="12849E2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79176BB" w14:textId="1D739203" w:rsidR="00F11456" w:rsidRPr="00CC3070" w:rsidRDefault="005A0FC6" w:rsidP="005A0FC6">
            <w:pPr>
              <w:pStyle w:val="Doel"/>
            </w:pPr>
            <w:r>
              <w:t>De leerlingen voeren onderzoek aan de hand van een wetenschappelijke methode om kennis te ontwikkelen en om vragen te beantwoorden.</w:t>
            </w:r>
          </w:p>
        </w:tc>
      </w:tr>
      <w:tr w:rsidR="00052873" w14:paraId="5E585F43" w14:textId="77777777" w:rsidTr="4CFF622A">
        <w:tc>
          <w:tcPr>
            <w:tcW w:w="5949" w:type="dxa"/>
          </w:tcPr>
          <w:p w14:paraId="04B41D2E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CD02D7A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96D6AE7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5AAE1A1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79EC2CA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A3AF6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8CCB19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B4166B5" w14:textId="77777777" w:rsidTr="4CFF622A">
        <w:tc>
          <w:tcPr>
            <w:tcW w:w="5949" w:type="dxa"/>
          </w:tcPr>
          <w:p w14:paraId="0B6F981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2A6FB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E0D872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80655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1D59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F4ADC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BBB5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CE6810D" w14:textId="77777777" w:rsidTr="4CFF622A">
        <w:tc>
          <w:tcPr>
            <w:tcW w:w="5949" w:type="dxa"/>
          </w:tcPr>
          <w:p w14:paraId="2D9CA61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D9CA7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CE2B1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9575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666320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99343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760D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C3070" w14:paraId="2757349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DD4AD41" w14:textId="77777777" w:rsidR="005E27AA" w:rsidRPr="002C5246" w:rsidRDefault="005E27AA" w:rsidP="005E27AA">
            <w:pPr>
              <w:pStyle w:val="Doel"/>
            </w:pPr>
            <w:r w:rsidRPr="002C5246">
              <w:t xml:space="preserve">De leerlingen ontwikkelen een oplossing voor </w:t>
            </w:r>
            <w:r>
              <w:t xml:space="preserve">een </w:t>
            </w:r>
            <w:r w:rsidRPr="002C5246">
              <w:t>proble</w:t>
            </w:r>
            <w:r>
              <w:t>en</w:t>
            </w:r>
            <w:r w:rsidRPr="002C5246">
              <w:t xml:space="preserve"> door STEM-disciplines geïntegreerd toe te passen.</w:t>
            </w:r>
          </w:p>
          <w:p w14:paraId="530771F3" w14:textId="77777777" w:rsidR="005E27AA" w:rsidRPr="002C5246" w:rsidRDefault="005E27AA" w:rsidP="005E27AA">
            <w:pPr>
              <w:pStyle w:val="Afbakening"/>
              <w:numPr>
                <w:ilvl w:val="0"/>
                <w:numId w:val="13"/>
              </w:numPr>
              <w:spacing w:after="0"/>
            </w:pPr>
            <w:r w:rsidRPr="002C5246">
              <w:t>Interactie tussen onderzoeken en ontwikkelen</w:t>
            </w:r>
          </w:p>
          <w:p w14:paraId="37287D2F" w14:textId="3C937D4F" w:rsidR="00CC3070" w:rsidRPr="00824A93" w:rsidRDefault="005E27AA" w:rsidP="005E27AA">
            <w:pPr>
              <w:pStyle w:val="Afbitem"/>
            </w:pPr>
            <w:r w:rsidRPr="002C5246">
              <w:t>Modelleren</w:t>
            </w:r>
          </w:p>
        </w:tc>
      </w:tr>
      <w:tr w:rsidR="00052873" w14:paraId="1762CCED" w14:textId="77777777" w:rsidTr="4CFF622A">
        <w:tc>
          <w:tcPr>
            <w:tcW w:w="5949" w:type="dxa"/>
          </w:tcPr>
          <w:p w14:paraId="57894764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884AC8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DCACA3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0D7B60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6E9843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D40FE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9727797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9451B4E" w14:textId="77777777" w:rsidTr="4CFF622A">
        <w:tc>
          <w:tcPr>
            <w:tcW w:w="5949" w:type="dxa"/>
          </w:tcPr>
          <w:p w14:paraId="3B32FA1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DB13D4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38920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EA3D4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25E6B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F1135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44177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A42B2D3" w14:textId="77777777" w:rsidTr="4CFF622A">
        <w:tc>
          <w:tcPr>
            <w:tcW w:w="5949" w:type="dxa"/>
          </w:tcPr>
          <w:p w14:paraId="24B09F1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D50EB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A1C9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7C8E44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EAEB0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469CC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2F9F54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24A93" w14:paraId="45076D0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CCFA55A" w14:textId="5B5AF42D" w:rsidR="00824A93" w:rsidRPr="002532B3" w:rsidRDefault="00002A85" w:rsidP="00002A85">
            <w:pPr>
              <w:pStyle w:val="Doel"/>
            </w:pPr>
            <w:r>
              <w:lastRenderedPageBreak/>
              <w:t>De leerlingen illustreren de wisselwerking tussen wetenschappen, technologie, wiskunde en de maatschappij aan de hand van maatschappelijke uitdagingen.</w:t>
            </w:r>
          </w:p>
        </w:tc>
      </w:tr>
      <w:tr w:rsidR="00052873" w14:paraId="4065232F" w14:textId="77777777" w:rsidTr="4CFF622A">
        <w:tc>
          <w:tcPr>
            <w:tcW w:w="5949" w:type="dxa"/>
          </w:tcPr>
          <w:p w14:paraId="48ED63DA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61C8DA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72B88D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C1EC93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1B4F6C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6C2E4D5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DD1B04D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F10D638" w14:textId="77777777" w:rsidTr="4CFF622A">
        <w:tc>
          <w:tcPr>
            <w:tcW w:w="5949" w:type="dxa"/>
          </w:tcPr>
          <w:p w14:paraId="5E05B70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C4C4FB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69B82E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F923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EC1478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7E15E7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BF2721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9044979" w14:textId="77777777" w:rsidTr="4CFF622A">
        <w:tc>
          <w:tcPr>
            <w:tcW w:w="5949" w:type="dxa"/>
          </w:tcPr>
          <w:p w14:paraId="10F5F89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74EB87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07472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C419D8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450F4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067B1F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52434A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532B3" w14:paraId="788DDAC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08DEFAB" w14:textId="77777777" w:rsidR="0000132D" w:rsidRDefault="0000132D" w:rsidP="0000132D">
            <w:pPr>
              <w:pStyle w:val="Doel"/>
            </w:pPr>
            <w:r>
              <w:t>De leerlingen ontwerpen, tekenen, lezen en begrijpen schema’s en tekeningen.</w:t>
            </w:r>
          </w:p>
          <w:p w14:paraId="31C1F2D6" w14:textId="1DAC1787" w:rsidR="002532B3" w:rsidRPr="00D62A77" w:rsidRDefault="0000132D" w:rsidP="0000132D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 w:rsidRPr="00510FAD">
              <w:t>Verband tussen 3D-situaties en bijhorende 2D-voorstellingen</w:t>
            </w:r>
          </w:p>
        </w:tc>
      </w:tr>
      <w:tr w:rsidR="00AF472C" w14:paraId="0BC5C23F" w14:textId="77777777" w:rsidTr="4CFF622A">
        <w:tc>
          <w:tcPr>
            <w:tcW w:w="5949" w:type="dxa"/>
          </w:tcPr>
          <w:p w14:paraId="750DDDE0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005CA65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9324D7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9D1F690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ECDE96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823E607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3C6399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27FA86D" w14:textId="77777777" w:rsidTr="4CFF622A">
        <w:tc>
          <w:tcPr>
            <w:tcW w:w="5949" w:type="dxa"/>
          </w:tcPr>
          <w:p w14:paraId="7FF81341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B07A7F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C3723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02815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3282DF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77803E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23B282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BD420EC" w14:textId="77777777" w:rsidTr="4CFF622A">
        <w:tc>
          <w:tcPr>
            <w:tcW w:w="5949" w:type="dxa"/>
          </w:tcPr>
          <w:p w14:paraId="4C4D0D6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08EB4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8371D7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57174A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952D7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1FF1A2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29B533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62A77" w14:paraId="50206E09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06A19FA" w14:textId="77777777" w:rsidR="0070154F" w:rsidRDefault="0070154F" w:rsidP="0070154F">
            <w:pPr>
              <w:pStyle w:val="Doel"/>
            </w:pPr>
            <w:r>
              <w:t>De leerlingen gebruiken machines en gereedschappen en controleren de staat ervan.</w:t>
            </w:r>
          </w:p>
          <w:p w14:paraId="4D0B9358" w14:textId="2C6DAFD5" w:rsidR="00D62A77" w:rsidRPr="005C3000" w:rsidRDefault="0070154F" w:rsidP="0070154F">
            <w:pPr>
              <w:pStyle w:val="Afbakeningalleen"/>
              <w:numPr>
                <w:ilvl w:val="0"/>
                <w:numId w:val="13"/>
              </w:numPr>
              <w:ind w:left="1390" w:hanging="454"/>
            </w:pPr>
            <w:r>
              <w:t>Kennis van g</w:t>
            </w:r>
            <w:r w:rsidRPr="00A27E7D">
              <w:t xml:space="preserve">ereedschappen en materialen: veiligheidsinstructiekaarten, onderhoudstechnieken en -procedures van gereedschappen en materialen </w:t>
            </w:r>
          </w:p>
        </w:tc>
      </w:tr>
      <w:tr w:rsidR="00AF472C" w14:paraId="58EFEF76" w14:textId="77777777" w:rsidTr="4CFF622A">
        <w:tc>
          <w:tcPr>
            <w:tcW w:w="5949" w:type="dxa"/>
          </w:tcPr>
          <w:p w14:paraId="072A394C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E4CCE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995D83D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959505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82BA2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2B719D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B23D8C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40AE86A" w14:textId="77777777" w:rsidTr="4CFF622A">
        <w:tc>
          <w:tcPr>
            <w:tcW w:w="5949" w:type="dxa"/>
          </w:tcPr>
          <w:p w14:paraId="77D09ED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96AD84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F8EA5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43332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70DF1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08CE0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D3A91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1566805" w14:textId="77777777" w:rsidTr="4CFF622A">
        <w:tc>
          <w:tcPr>
            <w:tcW w:w="5949" w:type="dxa"/>
          </w:tcPr>
          <w:p w14:paraId="30BACD3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96077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4D06C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CD0D5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851F9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1AAA8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F0D6E8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C3000" w14:paraId="2650CC9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CD71546" w14:textId="77777777" w:rsidR="0047592C" w:rsidRPr="00863CA9" w:rsidRDefault="0047592C" w:rsidP="0047592C">
            <w:pPr>
              <w:pStyle w:val="Doel"/>
            </w:pPr>
            <w:r w:rsidRPr="00863CA9">
              <w:t>De leerlingen gebruiken met de nodige nauwkeurigheid meetinstrumenten en hulpmiddelen.</w:t>
            </w:r>
          </w:p>
          <w:p w14:paraId="62582393" w14:textId="77777777" w:rsidR="0047592C" w:rsidRPr="00863CA9" w:rsidRDefault="0047592C" w:rsidP="0047592C">
            <w:pPr>
              <w:pStyle w:val="Afbakening"/>
              <w:numPr>
                <w:ilvl w:val="0"/>
                <w:numId w:val="13"/>
              </w:numPr>
              <w:spacing w:after="0"/>
            </w:pPr>
            <w:r w:rsidRPr="00863CA9">
              <w:t>Gegevens/meetwaarden met de juiste symbolen voor grootheden en (SI-)eenheden.</w:t>
            </w:r>
          </w:p>
          <w:p w14:paraId="6A59B610" w14:textId="77777777" w:rsidR="0047592C" w:rsidRPr="00863CA9" w:rsidRDefault="0047592C" w:rsidP="0047592C">
            <w:pPr>
              <w:pStyle w:val="Afbitem"/>
            </w:pPr>
            <w:r w:rsidRPr="00863CA9">
              <w:t>Beduidende cijfers</w:t>
            </w:r>
          </w:p>
          <w:p w14:paraId="0EAA60BA" w14:textId="77777777" w:rsidR="0047592C" w:rsidRPr="00863CA9" w:rsidRDefault="0047592C" w:rsidP="0047592C">
            <w:pPr>
              <w:pStyle w:val="Afbitem"/>
            </w:pPr>
            <w:r w:rsidRPr="00863CA9">
              <w:t>Meettoestellen, meettechnieken en meetnauwkeurigheid</w:t>
            </w:r>
          </w:p>
          <w:p w14:paraId="03C7E2B4" w14:textId="5D0AA20D" w:rsidR="005C3000" w:rsidRPr="004E5871" w:rsidRDefault="0047592C" w:rsidP="0047592C">
            <w:pPr>
              <w:pStyle w:val="Afbitem"/>
            </w:pPr>
            <w:r w:rsidRPr="00863CA9">
              <w:lastRenderedPageBreak/>
              <w:t xml:space="preserve">Notities met machten van 10 </w:t>
            </w:r>
          </w:p>
        </w:tc>
      </w:tr>
      <w:tr w:rsidR="00AF472C" w14:paraId="5CE057FF" w14:textId="77777777" w:rsidTr="4CFF622A">
        <w:tc>
          <w:tcPr>
            <w:tcW w:w="5949" w:type="dxa"/>
          </w:tcPr>
          <w:p w14:paraId="04C47A7F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09C06E0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C05D5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C9EBF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6F010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876BB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63B52B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FD0471A" w14:textId="77777777" w:rsidTr="4CFF622A">
        <w:tc>
          <w:tcPr>
            <w:tcW w:w="5949" w:type="dxa"/>
          </w:tcPr>
          <w:p w14:paraId="73F0E095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AE4B09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57391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73616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F7C8E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E264B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3F69F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C8BA21F" w14:textId="77777777" w:rsidTr="4CFF622A">
        <w:tc>
          <w:tcPr>
            <w:tcW w:w="5949" w:type="dxa"/>
          </w:tcPr>
          <w:p w14:paraId="517CA814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648D87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3A6095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C1A8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76FB1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305334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8E20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4E5871" w14:paraId="1ADA6FC4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A8CE92E" w14:textId="3FE0A219" w:rsidR="004E5871" w:rsidRPr="00F461D3" w:rsidRDefault="00CF3945" w:rsidP="00CF3945">
            <w:pPr>
              <w:pStyle w:val="Doel"/>
            </w:pPr>
            <w:r>
              <w:t>De leerlingen analyseren een opdracht in verschillende werkcontexten (podiumsector, festivals, evenmenten, beurzen, tentoonstellingen).</w:t>
            </w:r>
          </w:p>
        </w:tc>
      </w:tr>
      <w:tr w:rsidR="00AF472C" w14:paraId="478DA925" w14:textId="77777777" w:rsidTr="4CFF622A">
        <w:tc>
          <w:tcPr>
            <w:tcW w:w="5949" w:type="dxa"/>
          </w:tcPr>
          <w:p w14:paraId="48FE74D0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D43BC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D0566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33670F6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A98444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E80AA3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90DF57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7858D0F" w14:textId="77777777" w:rsidTr="4CFF622A">
        <w:tc>
          <w:tcPr>
            <w:tcW w:w="5949" w:type="dxa"/>
          </w:tcPr>
          <w:p w14:paraId="19C70D7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45BB6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D665F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B652AA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323426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AB676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DDAEB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58261E2" w14:textId="77777777" w:rsidTr="4CFF622A">
        <w:tc>
          <w:tcPr>
            <w:tcW w:w="5949" w:type="dxa"/>
          </w:tcPr>
          <w:p w14:paraId="194942DC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96A69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8209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B956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C2D29E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ADB6B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4894D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461D3" w14:paraId="4CD77792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AA9BD7F" w14:textId="50F947A8" w:rsidR="00F461D3" w:rsidRPr="00F60BAC" w:rsidRDefault="0030754C" w:rsidP="0030754C">
            <w:pPr>
              <w:pStyle w:val="Doel"/>
            </w:pPr>
            <w:r>
              <w:t>De leerlingen bereiden de eigen werkzaamheden voor</w:t>
            </w:r>
            <w:r>
              <w:t>.</w:t>
            </w:r>
          </w:p>
        </w:tc>
      </w:tr>
      <w:tr w:rsidR="00AF472C" w14:paraId="05ED3558" w14:textId="77777777" w:rsidTr="4CFF622A">
        <w:tc>
          <w:tcPr>
            <w:tcW w:w="5949" w:type="dxa"/>
          </w:tcPr>
          <w:p w14:paraId="0112EBFE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F41B7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CF1DF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CBD81B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D2551E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C39B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A41B5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8280F8" w14:textId="77777777" w:rsidTr="4CFF622A">
        <w:tc>
          <w:tcPr>
            <w:tcW w:w="5949" w:type="dxa"/>
          </w:tcPr>
          <w:p w14:paraId="09B5EE8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38C31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461EB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B910C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8E512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CCB2C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98403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E38E31E" w14:textId="77777777" w:rsidTr="4CFF622A">
        <w:tc>
          <w:tcPr>
            <w:tcW w:w="5949" w:type="dxa"/>
          </w:tcPr>
          <w:p w14:paraId="27FF2A8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105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F1733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DE14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BB8AAE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80843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5CB28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60BAC" w14:paraId="6E7C9FE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6419EFA" w14:textId="4DBAF4FD" w:rsidR="00F60BAC" w:rsidRPr="009016EC" w:rsidRDefault="00D117A5" w:rsidP="00D117A5">
            <w:pPr>
              <w:pStyle w:val="Doel"/>
            </w:pPr>
            <w:r>
              <w:t xml:space="preserve">De leerlingen lichten de </w:t>
            </w:r>
            <w:r w:rsidRPr="007F6DA4">
              <w:t>grote stijlen en tradities binnen theater, dans en muzie</w:t>
            </w:r>
            <w:r>
              <w:t>k toe in functie van de productie</w:t>
            </w:r>
            <w:r>
              <w:t>.</w:t>
            </w:r>
          </w:p>
        </w:tc>
      </w:tr>
      <w:tr w:rsidR="00AF472C" w14:paraId="2935F6E5" w14:textId="77777777" w:rsidTr="4CFF622A">
        <w:tc>
          <w:tcPr>
            <w:tcW w:w="5949" w:type="dxa"/>
          </w:tcPr>
          <w:p w14:paraId="3E0E6A62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A13FDF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0256FF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0D0814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FC586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0D78E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7EF2D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34A2EE" w14:textId="77777777" w:rsidTr="4CFF622A">
        <w:tc>
          <w:tcPr>
            <w:tcW w:w="5949" w:type="dxa"/>
          </w:tcPr>
          <w:p w14:paraId="5094C30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0B3BE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072F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6C33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9D84D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FEB1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0F8FDF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39FF20E" w14:textId="77777777" w:rsidTr="4CFF622A">
        <w:tc>
          <w:tcPr>
            <w:tcW w:w="5949" w:type="dxa"/>
          </w:tcPr>
          <w:p w14:paraId="2E3891D1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3EB91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04EBF9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187B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3411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E9645A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FA0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016EC" w14:paraId="2F419A0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822EF42" w14:textId="405E2647" w:rsidR="009016EC" w:rsidRPr="00BC4C21" w:rsidRDefault="00341FED" w:rsidP="00341FED">
            <w:pPr>
              <w:pStyle w:val="Doel"/>
            </w:pPr>
            <w:r>
              <w:tab/>
            </w:r>
            <w:r>
              <w:t>De leerlingen laden en lossen het materiaal.</w:t>
            </w:r>
          </w:p>
        </w:tc>
      </w:tr>
      <w:tr w:rsidR="0000477F" w14:paraId="47A4DF48" w14:textId="77777777" w:rsidTr="4CFF622A">
        <w:tc>
          <w:tcPr>
            <w:tcW w:w="5949" w:type="dxa"/>
          </w:tcPr>
          <w:p w14:paraId="02BF03B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4FD6E8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85E0A0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00731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0B204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8E24C1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C8DD15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67AA3D1" w14:textId="77777777" w:rsidTr="4CFF622A">
        <w:tc>
          <w:tcPr>
            <w:tcW w:w="5949" w:type="dxa"/>
          </w:tcPr>
          <w:p w14:paraId="3F70BF8B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71180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B2CD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7EEFF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C8A0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5CC1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A7B29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9F4BEFC" w14:textId="77777777" w:rsidTr="4CFF622A">
        <w:tc>
          <w:tcPr>
            <w:tcW w:w="5949" w:type="dxa"/>
          </w:tcPr>
          <w:p w14:paraId="59BFCE32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56457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B365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34BE07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EDF9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7997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A32CA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C4C21" w14:paraId="2A0DC81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B5ACFE7" w14:textId="77777777" w:rsidR="00E939C2" w:rsidRDefault="00E939C2" w:rsidP="00E939C2">
            <w:pPr>
              <w:pStyle w:val="Doel"/>
            </w:pPr>
            <w:r>
              <w:lastRenderedPageBreak/>
              <w:t>De leerlingen (de)monteren structuren, systemen en decor volgens de technische fiche.</w:t>
            </w:r>
          </w:p>
          <w:p w14:paraId="1FE83389" w14:textId="3ECCDB4A" w:rsidR="00BC4C21" w:rsidRPr="0003527C" w:rsidRDefault="00E939C2" w:rsidP="00E939C2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C</w:t>
            </w:r>
            <w:r w:rsidRPr="00082FEF">
              <w:t>onstructiemethoden, bevestigingstechnieken en decormontagetechnieken</w:t>
            </w:r>
            <w:r w:rsidRPr="00766428">
              <w:t xml:space="preserve"> </w:t>
            </w:r>
          </w:p>
        </w:tc>
      </w:tr>
      <w:tr w:rsidR="0000477F" w14:paraId="60CAFD96" w14:textId="77777777" w:rsidTr="4CFF622A">
        <w:tc>
          <w:tcPr>
            <w:tcW w:w="5949" w:type="dxa"/>
          </w:tcPr>
          <w:p w14:paraId="6DC1F2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47FD6C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60AEB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1BBBC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9FFDA1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75DCC6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476E8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F433911" w14:textId="77777777" w:rsidTr="4CFF622A">
        <w:tc>
          <w:tcPr>
            <w:tcW w:w="5949" w:type="dxa"/>
          </w:tcPr>
          <w:p w14:paraId="51267D0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C963FD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B1C08F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D90370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09CF9B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23BA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B545C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BF695C4" w14:textId="77777777" w:rsidTr="4CFF622A">
        <w:tc>
          <w:tcPr>
            <w:tcW w:w="5949" w:type="dxa"/>
          </w:tcPr>
          <w:p w14:paraId="009BD5C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65D23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E3D8EE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9FDE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29AE9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41CFD1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25B0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6659B" w14:paraId="70E677D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076A96B" w14:textId="77777777" w:rsidR="00571BC5" w:rsidRDefault="00571BC5" w:rsidP="00571BC5">
            <w:pPr>
              <w:pStyle w:val="Doel"/>
            </w:pPr>
            <w:r>
              <w:t>De leerlingen plaatsen en bedienen podiummechanica en verklaren het werkingsprincipe aan de hand van de eenparige cirkelvormige beweging.</w:t>
            </w:r>
          </w:p>
          <w:p w14:paraId="01673EF2" w14:textId="1BF8F5DA" w:rsidR="00D6659B" w:rsidRPr="00D6659B" w:rsidRDefault="00571BC5" w:rsidP="00571BC5">
            <w:pPr>
              <w:pStyle w:val="Afbakeningalleen"/>
              <w:numPr>
                <w:ilvl w:val="0"/>
                <w:numId w:val="13"/>
              </w:numPr>
              <w:ind w:left="1390" w:hanging="454"/>
            </w:pPr>
            <w:r>
              <w:t xml:space="preserve">Types apparatuur en onderdelen voor podiummechanica </w:t>
            </w:r>
          </w:p>
        </w:tc>
      </w:tr>
      <w:tr w:rsidR="0000477F" w14:paraId="1C312B11" w14:textId="77777777" w:rsidTr="4CFF622A">
        <w:tc>
          <w:tcPr>
            <w:tcW w:w="5949" w:type="dxa"/>
          </w:tcPr>
          <w:p w14:paraId="5490809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6A1440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3BB4BA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515B3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32462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EC8A6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E8695E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04010A9" w14:textId="77777777" w:rsidTr="4CFF622A">
        <w:tc>
          <w:tcPr>
            <w:tcW w:w="5949" w:type="dxa"/>
          </w:tcPr>
          <w:p w14:paraId="0283C97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4D5A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37F846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07F9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2EC3A6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8A5B9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E86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8A3582B" w14:textId="77777777" w:rsidTr="4CFF622A">
        <w:tc>
          <w:tcPr>
            <w:tcW w:w="5949" w:type="dxa"/>
          </w:tcPr>
          <w:p w14:paraId="640F8AE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5007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4AD4F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D8271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5FD1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FEA8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E8ED5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C477E" w14:paraId="654E58F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EFB99F7" w14:textId="55757B45" w:rsidR="009C477E" w:rsidRPr="009C477E" w:rsidRDefault="00BD1825" w:rsidP="00BD1825">
            <w:pPr>
              <w:pStyle w:val="Doel"/>
            </w:pPr>
            <w:r>
              <w:t>De leerlingen leggen verbanden tussen frequentie, periode, golflengte en golfsnelheid.</w:t>
            </w:r>
          </w:p>
        </w:tc>
      </w:tr>
      <w:tr w:rsidR="0000477F" w14:paraId="4EFF5397" w14:textId="77777777" w:rsidTr="4CFF622A">
        <w:tc>
          <w:tcPr>
            <w:tcW w:w="5949" w:type="dxa"/>
          </w:tcPr>
          <w:p w14:paraId="09B708F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DED4E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9A631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D8DDB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BBDDC3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B7038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10079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C75CF7D" w14:textId="77777777" w:rsidTr="4CFF622A">
        <w:tc>
          <w:tcPr>
            <w:tcW w:w="5949" w:type="dxa"/>
          </w:tcPr>
          <w:p w14:paraId="22FCE49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DA88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C06F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D94BBC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DF4F26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05025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03857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ED53163" w14:textId="77777777" w:rsidTr="4CFF622A">
        <w:tc>
          <w:tcPr>
            <w:tcW w:w="5949" w:type="dxa"/>
          </w:tcPr>
          <w:p w14:paraId="42A8A0C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2DE09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0EE8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0063E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89D4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A8FC0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DA4D5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3101B" w14:paraId="742CD3EE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D25F4CB" w14:textId="6D429EC0" w:rsidR="0063101B" w:rsidRPr="00FD7791" w:rsidRDefault="004E6607" w:rsidP="004E6607">
            <w:pPr>
              <w:pStyle w:val="Doel"/>
            </w:pPr>
            <w:r>
              <w:t>De leerlingen beschrijven de fenomenen absorptie, weerkaatsing, buiging, interferentie en resonantie bij geluid.</w:t>
            </w:r>
          </w:p>
        </w:tc>
      </w:tr>
      <w:tr w:rsidR="0000477F" w14:paraId="0BC58A7E" w14:textId="77777777" w:rsidTr="4CFF622A">
        <w:tc>
          <w:tcPr>
            <w:tcW w:w="5949" w:type="dxa"/>
          </w:tcPr>
          <w:p w14:paraId="76CB3689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827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70950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70845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926ED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B45C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55D47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940C425" w14:textId="77777777" w:rsidTr="4CFF622A">
        <w:tc>
          <w:tcPr>
            <w:tcW w:w="5949" w:type="dxa"/>
          </w:tcPr>
          <w:p w14:paraId="144953D5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C21C2B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63779A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943356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6508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8FE9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AFFFAA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469CB784" w14:textId="77777777" w:rsidTr="4CFF622A">
        <w:tc>
          <w:tcPr>
            <w:tcW w:w="5949" w:type="dxa"/>
          </w:tcPr>
          <w:p w14:paraId="0B743E0F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7D7DB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A4CF0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4C62D1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1BD4B7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04C1D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F8E068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A34C1" w14:paraId="44A7B965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8634DAC" w14:textId="6DA8412E" w:rsidR="006A34C1" w:rsidRPr="006A34C1" w:rsidRDefault="0082526E" w:rsidP="0082526E">
            <w:pPr>
              <w:pStyle w:val="Doel"/>
            </w:pPr>
            <w:r>
              <w:lastRenderedPageBreak/>
              <w:t xml:space="preserve">De leerlingen monteren en demonteren de geluidsinstallatie. </w:t>
            </w:r>
          </w:p>
        </w:tc>
      </w:tr>
      <w:tr w:rsidR="0000477F" w14:paraId="6361AE00" w14:textId="77777777" w:rsidTr="4CFF622A">
        <w:tc>
          <w:tcPr>
            <w:tcW w:w="5949" w:type="dxa"/>
          </w:tcPr>
          <w:p w14:paraId="71801F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B443F3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43B291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CA3D24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3C620B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E103A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D5650A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1ECC72" w14:textId="77777777" w:rsidTr="4CFF622A">
        <w:tc>
          <w:tcPr>
            <w:tcW w:w="5949" w:type="dxa"/>
          </w:tcPr>
          <w:p w14:paraId="01CAD754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DB3513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3F58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02342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3AE675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4BED72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8510AF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657E5CF" w14:textId="77777777" w:rsidTr="4CFF622A">
        <w:tc>
          <w:tcPr>
            <w:tcW w:w="5949" w:type="dxa"/>
          </w:tcPr>
          <w:p w14:paraId="0C06771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1258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DC452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656F0D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0616C7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48B43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D9D4B2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01EE5C8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03E29A2" w14:textId="77777777" w:rsidR="006020F7" w:rsidRDefault="006020F7" w:rsidP="006020F7">
            <w:pPr>
              <w:pStyle w:val="Doel"/>
            </w:pPr>
            <w:r>
              <w:t xml:space="preserve">De leerlingen programmeren en bedienen de geluidsinstallatie. </w:t>
            </w:r>
          </w:p>
          <w:p w14:paraId="5BCFEA1E" w14:textId="77777777" w:rsidR="006020F7" w:rsidRDefault="006020F7" w:rsidP="006020F7">
            <w:pPr>
              <w:pStyle w:val="Afbakening"/>
              <w:numPr>
                <w:ilvl w:val="0"/>
                <w:numId w:val="13"/>
              </w:numPr>
              <w:spacing w:after="0"/>
            </w:pPr>
            <w:r>
              <w:t>Types en werkingsprincipes van apparatuur en onderdelen voor geluid</w:t>
            </w:r>
          </w:p>
          <w:p w14:paraId="4D599D24" w14:textId="2CBEB987" w:rsidR="00297B01" w:rsidRPr="00361DB9" w:rsidRDefault="006020F7" w:rsidP="006020F7">
            <w:pPr>
              <w:pStyle w:val="Afbitem"/>
            </w:pPr>
            <w:r>
              <w:t>Verloop en ritme van een voorstelling</w:t>
            </w:r>
          </w:p>
        </w:tc>
      </w:tr>
      <w:tr w:rsidR="0000477F" w14:paraId="32F60CA3" w14:textId="77777777" w:rsidTr="4CFF622A">
        <w:tc>
          <w:tcPr>
            <w:tcW w:w="5949" w:type="dxa"/>
          </w:tcPr>
          <w:p w14:paraId="3060507B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C43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AF79F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FE6657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CFB90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F96AB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E7F413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4CB5C72" w14:textId="77777777" w:rsidTr="4CFF622A">
        <w:tc>
          <w:tcPr>
            <w:tcW w:w="5949" w:type="dxa"/>
          </w:tcPr>
          <w:p w14:paraId="0EFBCD0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5506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A1A1E2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0310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BA9BFB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A2C2D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BE7559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7C9F0A9" w14:textId="77777777" w:rsidTr="4CFF622A">
        <w:tc>
          <w:tcPr>
            <w:tcW w:w="5949" w:type="dxa"/>
          </w:tcPr>
          <w:p w14:paraId="0712481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644D2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9F0D7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7D31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8D156F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200FA4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A8E1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1F70B78D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9A87A83" w14:textId="547B76A9" w:rsidR="00297B01" w:rsidRPr="00361DB9" w:rsidRDefault="00192CAA" w:rsidP="00192CAA">
            <w:pPr>
              <w:pStyle w:val="Doel"/>
            </w:pPr>
            <w:r w:rsidRPr="00390467">
              <w:t>De leerlingen beschrijven de fenomenen breking, weerkaatsing</w:t>
            </w:r>
            <w:r>
              <w:t>, kleurmenging</w:t>
            </w:r>
            <w:r w:rsidRPr="00390467">
              <w:t xml:space="preserve"> en schaduwvorming bij zichtbaar licht.</w:t>
            </w:r>
          </w:p>
        </w:tc>
      </w:tr>
      <w:tr w:rsidR="0000477F" w14:paraId="5498A9A3" w14:textId="77777777" w:rsidTr="4CFF622A">
        <w:tc>
          <w:tcPr>
            <w:tcW w:w="5949" w:type="dxa"/>
          </w:tcPr>
          <w:p w14:paraId="423E6C65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D1462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A7DB38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5D9FC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9C69B2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3B4AE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4B4BB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5EE30756" w14:textId="77777777" w:rsidTr="4CFF622A">
        <w:tc>
          <w:tcPr>
            <w:tcW w:w="5949" w:type="dxa"/>
          </w:tcPr>
          <w:p w14:paraId="7FB0B8A3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A8510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3977A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AFE9A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3A491E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7E0EB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07DE2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79092061" w14:textId="77777777" w:rsidTr="4CFF622A">
        <w:tc>
          <w:tcPr>
            <w:tcW w:w="5949" w:type="dxa"/>
          </w:tcPr>
          <w:p w14:paraId="469D67C7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FA3089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C8D9E1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FF791C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A077EE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225AA0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9F8635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D6659B" w14:paraId="569FB9F2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C189882" w14:textId="46D8B391" w:rsidR="00F535FD" w:rsidRPr="00D6659B" w:rsidRDefault="00DA2F6A" w:rsidP="00DA2F6A">
            <w:pPr>
              <w:pStyle w:val="Doel"/>
            </w:pPr>
            <w:r>
              <w:t>De leerlingen plaatsen verlichtingsapparatuur, sluiten ze aan en regelen ze af.</w:t>
            </w:r>
          </w:p>
        </w:tc>
      </w:tr>
      <w:tr w:rsidR="00F535FD" w14:paraId="38CEDEDD" w14:textId="77777777" w:rsidTr="008B7959">
        <w:tc>
          <w:tcPr>
            <w:tcW w:w="5949" w:type="dxa"/>
          </w:tcPr>
          <w:p w14:paraId="48AD6988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FB6607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29FC2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E8DF0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1C045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834C1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AE61C0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0533826" w14:textId="77777777" w:rsidTr="008B7959">
        <w:tc>
          <w:tcPr>
            <w:tcW w:w="5949" w:type="dxa"/>
          </w:tcPr>
          <w:p w14:paraId="73488A57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0F025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7D9210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FD45C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EB013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9979B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DFFF5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46E7764" w14:textId="77777777" w:rsidTr="008B7959">
        <w:tc>
          <w:tcPr>
            <w:tcW w:w="5949" w:type="dxa"/>
          </w:tcPr>
          <w:p w14:paraId="639DBC3B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54B06A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A4A87F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84DCB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B78075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BD67F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B4A821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9C477E" w14:paraId="2499522E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04F45CD" w14:textId="77777777" w:rsidR="00FC55EE" w:rsidRPr="00950D8B" w:rsidRDefault="00FC55EE" w:rsidP="00FC55EE">
            <w:pPr>
              <w:pStyle w:val="Doel"/>
            </w:pPr>
            <w:r>
              <w:t xml:space="preserve">De leerlingen </w:t>
            </w:r>
            <w:r w:rsidRPr="00950D8B">
              <w:t>programmeren en bedienen de lichttafel.</w:t>
            </w:r>
          </w:p>
          <w:p w14:paraId="3C35A4E3" w14:textId="77777777" w:rsidR="00FC55EE" w:rsidRPr="00950D8B" w:rsidRDefault="00FC55EE" w:rsidP="00FC55EE">
            <w:pPr>
              <w:pStyle w:val="Afbakening"/>
              <w:numPr>
                <w:ilvl w:val="0"/>
                <w:numId w:val="13"/>
              </w:numPr>
              <w:spacing w:after="0"/>
            </w:pPr>
            <w:r>
              <w:t>T</w:t>
            </w:r>
            <w:r w:rsidRPr="00950D8B">
              <w:t>ypes en werkingsprincipes van apparatuur en onderdelen voor belichting</w:t>
            </w:r>
          </w:p>
          <w:p w14:paraId="5CE6FD89" w14:textId="1AF3DBB1" w:rsidR="00F535FD" w:rsidRPr="009C477E" w:rsidRDefault="00FC55EE" w:rsidP="00FC55EE">
            <w:pPr>
              <w:pStyle w:val="Afbitem"/>
            </w:pPr>
            <w:r w:rsidRPr="00DC06E2">
              <w:lastRenderedPageBreak/>
              <w:t>Verloop en ritme van een voorstelling</w:t>
            </w:r>
          </w:p>
        </w:tc>
      </w:tr>
      <w:tr w:rsidR="00F535FD" w14:paraId="443621B0" w14:textId="77777777" w:rsidTr="008B7959">
        <w:tc>
          <w:tcPr>
            <w:tcW w:w="5949" w:type="dxa"/>
          </w:tcPr>
          <w:p w14:paraId="28F26749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71145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25352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D73F46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73DCE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EF2AD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14B638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DA816A1" w14:textId="77777777" w:rsidTr="008B7959">
        <w:tc>
          <w:tcPr>
            <w:tcW w:w="5949" w:type="dxa"/>
          </w:tcPr>
          <w:p w14:paraId="6BB72923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B224F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40FE5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D68E9C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DE33CA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375AFD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E699D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F311400" w14:textId="77777777" w:rsidTr="008B7959">
        <w:tc>
          <w:tcPr>
            <w:tcW w:w="5949" w:type="dxa"/>
          </w:tcPr>
          <w:p w14:paraId="34791CAB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4DA17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3827C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B5BA79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638DD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E8C4C6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75B935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2EA7D844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7273464" w14:textId="77777777" w:rsidR="00A51D05" w:rsidRDefault="00A51D05" w:rsidP="00A51D05">
            <w:pPr>
              <w:pStyle w:val="Doel"/>
            </w:pPr>
            <w:r w:rsidRPr="00D0795C">
              <w:t xml:space="preserve">De leerlingen plaatsen de beeldapparatuur, sluiten </w:t>
            </w:r>
            <w:r>
              <w:t>z</w:t>
            </w:r>
            <w:r w:rsidRPr="00D0795C">
              <w:t xml:space="preserve">e aan en regelen </w:t>
            </w:r>
            <w:r>
              <w:t>z</w:t>
            </w:r>
            <w:r w:rsidRPr="00D0795C">
              <w:t>e af.</w:t>
            </w:r>
          </w:p>
          <w:p w14:paraId="28D92D33" w14:textId="4C7FC8CC" w:rsidR="00F535FD" w:rsidRPr="0096520E" w:rsidRDefault="00A51D05" w:rsidP="00A51D05">
            <w:pPr>
              <w:pStyle w:val="Afbakening"/>
              <w:numPr>
                <w:ilvl w:val="0"/>
                <w:numId w:val="13"/>
              </w:numPr>
              <w:spacing w:after="0"/>
            </w:pPr>
            <w:r w:rsidRPr="00D0795C">
              <w:t>Types en werkingsprincipes van apparatuur en onderdelen voor beeld</w:t>
            </w:r>
            <w:r>
              <w:t xml:space="preserve"> </w:t>
            </w:r>
          </w:p>
        </w:tc>
      </w:tr>
      <w:tr w:rsidR="00F535FD" w14:paraId="0005F8EB" w14:textId="77777777" w:rsidTr="008B7959">
        <w:tc>
          <w:tcPr>
            <w:tcW w:w="5949" w:type="dxa"/>
          </w:tcPr>
          <w:p w14:paraId="78208144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20C025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1C3A2F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94EECB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3DCEBC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4EC28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18AAC6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1216ED0" w14:textId="77777777" w:rsidTr="008B7959">
        <w:tc>
          <w:tcPr>
            <w:tcW w:w="5949" w:type="dxa"/>
          </w:tcPr>
          <w:p w14:paraId="002AF3A4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AD18A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3C5141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A1163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0DEBC7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BF23B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D76A9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FD3685B" w14:textId="77777777" w:rsidTr="008B7959">
        <w:tc>
          <w:tcPr>
            <w:tcW w:w="5949" w:type="dxa"/>
          </w:tcPr>
          <w:p w14:paraId="4AA4E55F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300561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F45FE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00F80F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DD4A84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24980F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8E477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6A34C1" w14:paraId="3B45B9D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C5746D8" w14:textId="3D4D9A04" w:rsidR="00F535FD" w:rsidRPr="006A34C1" w:rsidRDefault="0004489F" w:rsidP="0004489F">
            <w:pPr>
              <w:pStyle w:val="Doel"/>
            </w:pPr>
            <w:r>
              <w:t>De leerlingen analyseren druk, volume en temperatuur in een gas.</w:t>
            </w:r>
          </w:p>
        </w:tc>
      </w:tr>
      <w:tr w:rsidR="00F535FD" w14:paraId="4324D327" w14:textId="77777777" w:rsidTr="008B7959">
        <w:tc>
          <w:tcPr>
            <w:tcW w:w="5949" w:type="dxa"/>
          </w:tcPr>
          <w:p w14:paraId="7CF8349D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07695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61F83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57C313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879FA8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8BFEA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B62E8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69300D7F" w14:textId="77777777" w:rsidTr="008B7959">
        <w:tc>
          <w:tcPr>
            <w:tcW w:w="5949" w:type="dxa"/>
          </w:tcPr>
          <w:p w14:paraId="76C569A3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E7296B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0BBD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66515A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EFC8B4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976D91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F72FBB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2706B3C1" w14:textId="77777777" w:rsidTr="008B7959">
        <w:tc>
          <w:tcPr>
            <w:tcW w:w="5949" w:type="dxa"/>
          </w:tcPr>
          <w:p w14:paraId="7382B5CC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8854C3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CC8E20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193BB2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B7F78C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44900D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FB2522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361DB9" w14:paraId="4F9E02F8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126ACC3" w14:textId="77777777" w:rsidR="001759F6" w:rsidRDefault="001759F6" w:rsidP="001759F6">
            <w:pPr>
              <w:pStyle w:val="Doel"/>
            </w:pPr>
            <w:r>
              <w:tab/>
            </w:r>
            <w:r>
              <w:t xml:space="preserve">De leerlingen (de-)monteren en bedienen installaties voor speciale effecten. </w:t>
            </w:r>
          </w:p>
          <w:p w14:paraId="472ACA41" w14:textId="30FCCD47" w:rsidR="00F535FD" w:rsidRPr="00361DB9" w:rsidRDefault="001759F6" w:rsidP="001759F6">
            <w:pPr>
              <w:pStyle w:val="Afbakening"/>
              <w:numPr>
                <w:ilvl w:val="0"/>
                <w:numId w:val="13"/>
              </w:numPr>
              <w:spacing w:after="0"/>
            </w:pPr>
            <w:r>
              <w:t>Types en werkingsprincipes van apparatuur en onderdelen voor speciale effecten</w:t>
            </w:r>
          </w:p>
        </w:tc>
      </w:tr>
      <w:tr w:rsidR="00F535FD" w14:paraId="2CE13293" w14:textId="77777777" w:rsidTr="008B7959">
        <w:tc>
          <w:tcPr>
            <w:tcW w:w="5949" w:type="dxa"/>
          </w:tcPr>
          <w:p w14:paraId="7BE4B862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082951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9D849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1F57A4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6046A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583B7E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9340CF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3E31199B" w14:textId="77777777" w:rsidTr="008B7959">
        <w:tc>
          <w:tcPr>
            <w:tcW w:w="5949" w:type="dxa"/>
          </w:tcPr>
          <w:p w14:paraId="565DEDA5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72AE4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694C3B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42623D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3ADF4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B957D2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0EEA4B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4E5913F" w14:textId="77777777" w:rsidTr="008B7959">
        <w:tc>
          <w:tcPr>
            <w:tcW w:w="5949" w:type="dxa"/>
          </w:tcPr>
          <w:p w14:paraId="7CB01A15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AE5A27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696C5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2DA07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71817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37FBD3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89F0B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361DB9" w14:paraId="3857E08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6021121" w14:textId="405B0E18" w:rsidR="00F535FD" w:rsidRPr="00361DB9" w:rsidRDefault="003005D0" w:rsidP="003005D0">
            <w:pPr>
              <w:pStyle w:val="Doel"/>
            </w:pPr>
            <w:r>
              <w:t>De leerlingen lichten magnetische pool, poolas en het verloop van de magnetische veldlijnen toe bij permanente- en elektromagneet.</w:t>
            </w:r>
          </w:p>
        </w:tc>
      </w:tr>
      <w:tr w:rsidR="00F535FD" w14:paraId="6F752B20" w14:textId="77777777" w:rsidTr="008B7959">
        <w:tc>
          <w:tcPr>
            <w:tcW w:w="5949" w:type="dxa"/>
          </w:tcPr>
          <w:p w14:paraId="1E4E5897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EA96AC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71360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332C3A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34539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67762E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D1A27C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722073B" w14:textId="77777777" w:rsidTr="008B7959">
        <w:tc>
          <w:tcPr>
            <w:tcW w:w="5949" w:type="dxa"/>
          </w:tcPr>
          <w:p w14:paraId="7D04540C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19401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5BC128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B1EFDD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FDCBB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97C3F4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94A24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0026760" w14:textId="77777777" w:rsidTr="008B7959">
        <w:tc>
          <w:tcPr>
            <w:tcW w:w="5949" w:type="dxa"/>
          </w:tcPr>
          <w:p w14:paraId="6F7C5E4A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13A207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DFC382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0029EC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92597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C7EF8E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E1FAB7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48673B" w14:paraId="17D67A0B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E5FAF57" w14:textId="71A14A65" w:rsidR="007B2526" w:rsidRPr="00165DEB" w:rsidRDefault="00716C03" w:rsidP="00716C03">
            <w:pPr>
              <w:pStyle w:val="Doel"/>
            </w:pPr>
            <w:r>
              <w:lastRenderedPageBreak/>
              <w:t>De leerlingen verklaren het verband tussen de lorentzkracht en de stroom door een stroomvoerende rechte geleider en een spoel.</w:t>
            </w:r>
          </w:p>
        </w:tc>
      </w:tr>
      <w:tr w:rsidR="007B2526" w14:paraId="703A985B" w14:textId="77777777" w:rsidTr="008B7959">
        <w:tc>
          <w:tcPr>
            <w:tcW w:w="5949" w:type="dxa"/>
          </w:tcPr>
          <w:p w14:paraId="1A14BEE2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8EB912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2BA58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7B417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8BE02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2220A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4BE91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12D45B3" w14:textId="77777777" w:rsidTr="008B7959">
        <w:tc>
          <w:tcPr>
            <w:tcW w:w="5949" w:type="dxa"/>
          </w:tcPr>
          <w:p w14:paraId="12F3DC76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05D690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A92A99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781490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5DC0B8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B22BE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F4B273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3972C23" w14:textId="77777777" w:rsidTr="008B7959">
        <w:tc>
          <w:tcPr>
            <w:tcW w:w="5949" w:type="dxa"/>
          </w:tcPr>
          <w:p w14:paraId="30D7A54B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BECE9B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ACFDA0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2EC9E6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A86B1E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C640A3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4E8D74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6B4831" w14:paraId="20220C64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9850BCA" w14:textId="34FE9D97" w:rsidR="007B2526" w:rsidRPr="006B4831" w:rsidRDefault="00256D70" w:rsidP="00256D70">
            <w:pPr>
              <w:pStyle w:val="Doel"/>
            </w:pPr>
            <w:r>
              <w:t>De leerlingen lichten het opwekken van een wisselspanning door een verandering van magnetische flux toe.</w:t>
            </w:r>
          </w:p>
        </w:tc>
      </w:tr>
      <w:tr w:rsidR="007B2526" w14:paraId="2F733A64" w14:textId="77777777" w:rsidTr="008B7959">
        <w:tc>
          <w:tcPr>
            <w:tcW w:w="5949" w:type="dxa"/>
          </w:tcPr>
          <w:p w14:paraId="5542212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FEEAA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27CCA7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6FB06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FCF980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A08A70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8FD7B6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0FE89F29" w14:textId="77777777" w:rsidTr="008B7959">
        <w:tc>
          <w:tcPr>
            <w:tcW w:w="5949" w:type="dxa"/>
          </w:tcPr>
          <w:p w14:paraId="7293D56F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C6FEBA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CAF2CF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5D09C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74BD48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326223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8FAFDD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AE72847" w14:textId="77777777" w:rsidTr="008B7959">
        <w:tc>
          <w:tcPr>
            <w:tcW w:w="5949" w:type="dxa"/>
          </w:tcPr>
          <w:p w14:paraId="6A2EA602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AA38AD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F1169F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A19F94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17BD6A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E6ACA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7AFA7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AE1C4A" w14:paraId="726105A5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1011A77" w14:textId="6B5E1D55" w:rsidR="007B2526" w:rsidRPr="00AE1C4A" w:rsidRDefault="009B6E0A" w:rsidP="009B6E0A">
            <w:pPr>
              <w:pStyle w:val="Doel"/>
            </w:pPr>
            <w:r>
              <w:t>De leerlingen verklaren het ontstaan van een inductiespanning door zelfinductie en wederzijdse inductie.</w:t>
            </w:r>
          </w:p>
        </w:tc>
      </w:tr>
      <w:tr w:rsidR="007B2526" w14:paraId="297936BE" w14:textId="77777777" w:rsidTr="008B7959">
        <w:tc>
          <w:tcPr>
            <w:tcW w:w="5949" w:type="dxa"/>
          </w:tcPr>
          <w:p w14:paraId="0F22708C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7446A0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A446B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3AA35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F9922E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DD2A7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B3380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63DCF6B" w14:textId="77777777" w:rsidTr="008B7959">
        <w:tc>
          <w:tcPr>
            <w:tcW w:w="5949" w:type="dxa"/>
          </w:tcPr>
          <w:p w14:paraId="2A35D477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E24B0F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0A60ED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D93DB3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C4DC50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E8C03D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C7C43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124D55C" w14:textId="77777777" w:rsidTr="008B7959">
        <w:tc>
          <w:tcPr>
            <w:tcW w:w="5949" w:type="dxa"/>
          </w:tcPr>
          <w:p w14:paraId="7C4B07D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578F0B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B7711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79C28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52808E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EAAD1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FEE1A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DA054C" w14:paraId="18D7BEE3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D19FBA4" w14:textId="7B59B85E" w:rsidR="007B2526" w:rsidRPr="00DA054C" w:rsidRDefault="003C1329" w:rsidP="003C1329">
            <w:pPr>
              <w:pStyle w:val="Doel"/>
            </w:pPr>
            <w:r>
              <w:t>De leerlingen verklaren de werking van technische systemen met een permanente- en een elektromagneten.</w:t>
            </w:r>
          </w:p>
        </w:tc>
      </w:tr>
      <w:tr w:rsidR="007B2526" w14:paraId="686EDB02" w14:textId="77777777" w:rsidTr="008B7959">
        <w:tc>
          <w:tcPr>
            <w:tcW w:w="5949" w:type="dxa"/>
          </w:tcPr>
          <w:p w14:paraId="27C2CB21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F7817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02E68D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F795D1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DF4484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F85328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3F0D02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12D39C1" w14:textId="77777777" w:rsidTr="008B7959">
        <w:tc>
          <w:tcPr>
            <w:tcW w:w="5949" w:type="dxa"/>
          </w:tcPr>
          <w:p w14:paraId="7FD4D050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2487F2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243D3C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F1FC7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13CA1B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E14260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0461E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62A3A035" w14:textId="77777777" w:rsidTr="008B7959">
        <w:tc>
          <w:tcPr>
            <w:tcW w:w="5949" w:type="dxa"/>
          </w:tcPr>
          <w:p w14:paraId="6F0D829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457E73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4D4B3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F4C80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4F9459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9EF12A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3ACAE3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F11456" w14:paraId="2CAB4C17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A460E9C" w14:textId="2B4329DA" w:rsidR="007B2526" w:rsidRPr="00F11456" w:rsidRDefault="001D3138" w:rsidP="001D3138">
            <w:pPr>
              <w:pStyle w:val="Doel"/>
            </w:pPr>
            <w:r>
              <w:t>De leerlingen analyseren het gedrag van een gemengde wisselstroomkring in een technische toepassing in functie van frequentieafhankelijkheid, faseverschuiving en impedantie.</w:t>
            </w:r>
          </w:p>
        </w:tc>
      </w:tr>
      <w:tr w:rsidR="007B2526" w14:paraId="4ED8F8BD" w14:textId="77777777" w:rsidTr="008B7959">
        <w:tc>
          <w:tcPr>
            <w:tcW w:w="5949" w:type="dxa"/>
          </w:tcPr>
          <w:p w14:paraId="4292EAE4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94A132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9CEAA3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8641BE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38E46C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3F0BE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1B95AB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2429C56A" w14:textId="77777777" w:rsidTr="008B7959">
        <w:tc>
          <w:tcPr>
            <w:tcW w:w="5949" w:type="dxa"/>
          </w:tcPr>
          <w:p w14:paraId="74CB4C97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646263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C3481B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56127B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B3E6AD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49539C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BD7782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F714413" w14:textId="77777777" w:rsidTr="008B7959">
        <w:tc>
          <w:tcPr>
            <w:tcW w:w="5949" w:type="dxa"/>
          </w:tcPr>
          <w:p w14:paraId="71874B65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E64645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C6B3B9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DA212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33643A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3CD8AB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4FB22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CC3070" w14:paraId="7070ECE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74D6D8F" w14:textId="208C84AC" w:rsidR="007B2526" w:rsidRPr="00CC3070" w:rsidRDefault="00F23744" w:rsidP="00F23744">
            <w:pPr>
              <w:pStyle w:val="Doel"/>
            </w:pPr>
            <w:r w:rsidRPr="00A93C08">
              <w:t>De leerlingen verklaren de werking van een technische toepassing aangesloten op een driefasige spanning.</w:t>
            </w:r>
          </w:p>
        </w:tc>
      </w:tr>
      <w:tr w:rsidR="007B2526" w14:paraId="3326BBFE" w14:textId="77777777" w:rsidTr="008B7959">
        <w:tc>
          <w:tcPr>
            <w:tcW w:w="5949" w:type="dxa"/>
          </w:tcPr>
          <w:p w14:paraId="373E222E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5B20FB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B117A2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8881D7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8DFE68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9AAF2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93DCE7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D98245D" w14:textId="77777777" w:rsidTr="008B7959">
        <w:tc>
          <w:tcPr>
            <w:tcW w:w="5949" w:type="dxa"/>
          </w:tcPr>
          <w:p w14:paraId="7006D66A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15C83D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53B89B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81F999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54C4D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1178A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34D754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0CD37AE" w14:textId="77777777" w:rsidTr="008B7959">
        <w:tc>
          <w:tcPr>
            <w:tcW w:w="5949" w:type="dxa"/>
          </w:tcPr>
          <w:p w14:paraId="30B7F740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C95289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142261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BCB51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F7B568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9B3042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3B278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824A93" w14:paraId="3A10B86C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BDDE114" w14:textId="6908F3C2" w:rsidR="007B2526" w:rsidRPr="00824A93" w:rsidRDefault="00720D37" w:rsidP="00720D37">
            <w:pPr>
              <w:pStyle w:val="Doel"/>
            </w:pPr>
            <w:r>
              <w:t>De leerlingen gebruiken elektronische componenten en een programmeerbare stuureenheid.</w:t>
            </w:r>
          </w:p>
        </w:tc>
      </w:tr>
      <w:tr w:rsidR="007B2526" w14:paraId="29F36AE3" w14:textId="77777777" w:rsidTr="008B7959">
        <w:tc>
          <w:tcPr>
            <w:tcW w:w="5949" w:type="dxa"/>
          </w:tcPr>
          <w:p w14:paraId="2E7FE053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ACDA8D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D428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C31570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BE42A6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3B149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91018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51E9816" w14:textId="77777777" w:rsidTr="008B7959">
        <w:tc>
          <w:tcPr>
            <w:tcW w:w="5949" w:type="dxa"/>
          </w:tcPr>
          <w:p w14:paraId="7A5842B4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703F51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DE5D6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6B12CE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6146B8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86D796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AD62A3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61303E5" w14:textId="77777777" w:rsidTr="008B7959">
        <w:tc>
          <w:tcPr>
            <w:tcW w:w="5949" w:type="dxa"/>
          </w:tcPr>
          <w:p w14:paraId="41BD537E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738D7E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ABF653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9A3CC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1A83D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3FEDD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294808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2532B3" w14:paraId="4882E9E3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7E708A8" w14:textId="77777777" w:rsidR="00322CB5" w:rsidRDefault="00322CB5" w:rsidP="00322CB5">
            <w:pPr>
              <w:pStyle w:val="Doel"/>
            </w:pPr>
            <w:r>
              <w:t>De leerlingen voorzien, installeren en controleren een elektrische mobiele installatie.</w:t>
            </w:r>
          </w:p>
          <w:p w14:paraId="62894E04" w14:textId="6158C9A8" w:rsidR="007B2526" w:rsidRPr="002532B3" w:rsidRDefault="00322CB5" w:rsidP="00322CB5">
            <w:pPr>
              <w:pStyle w:val="Afbakeningalleen"/>
              <w:numPr>
                <w:ilvl w:val="0"/>
                <w:numId w:val="13"/>
              </w:numPr>
              <w:ind w:left="1390" w:hanging="454"/>
            </w:pPr>
            <w:r w:rsidRPr="00A93C08">
              <w:t>Elektrische kabels, elektrische basisschakelingen, elektrische schema’s, elektrische beveiligingscomponenten (automaten, zekeringen en differentieels en aardingssystemen, hun eigenschappen en toepassingen)</w:t>
            </w:r>
          </w:p>
        </w:tc>
      </w:tr>
      <w:tr w:rsidR="007B2526" w14:paraId="5EAE7ECB" w14:textId="77777777" w:rsidTr="008B7959">
        <w:tc>
          <w:tcPr>
            <w:tcW w:w="5949" w:type="dxa"/>
          </w:tcPr>
          <w:p w14:paraId="61537BA9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BBE63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57B0A4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C45C77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0113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064E38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9787F0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EDFA990" w14:textId="77777777" w:rsidTr="008B7959">
        <w:tc>
          <w:tcPr>
            <w:tcW w:w="5949" w:type="dxa"/>
          </w:tcPr>
          <w:p w14:paraId="67432A01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6AF56A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F9C534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32D7D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88FADF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B11F2E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A9FC89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13CCF721" w14:textId="77777777" w:rsidTr="008B7959">
        <w:tc>
          <w:tcPr>
            <w:tcW w:w="5949" w:type="dxa"/>
          </w:tcPr>
          <w:p w14:paraId="4578EFA0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8D9F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3344FF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EBE06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0D12C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95648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3F91E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D62A77" w14:paraId="3745BBC8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93166E9" w14:textId="46D0FB4C" w:rsidR="007B2526" w:rsidRPr="00D62A77" w:rsidRDefault="00B93153" w:rsidP="00B93153">
            <w:pPr>
              <w:pStyle w:val="DoelExtra"/>
            </w:pPr>
            <w:r>
              <w:t>De leerlingen diagnosticeren en herstellen eenvoudige elektrische defecten.</w:t>
            </w:r>
          </w:p>
        </w:tc>
      </w:tr>
      <w:tr w:rsidR="007B2526" w14:paraId="75B4C7AA" w14:textId="77777777" w:rsidTr="008B7959">
        <w:tc>
          <w:tcPr>
            <w:tcW w:w="5949" w:type="dxa"/>
          </w:tcPr>
          <w:p w14:paraId="0941B7E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39075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BDC4A9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26212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AD1B12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985E78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1109E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1A24B5E4" w14:textId="77777777" w:rsidTr="008B7959">
        <w:tc>
          <w:tcPr>
            <w:tcW w:w="5949" w:type="dxa"/>
          </w:tcPr>
          <w:p w14:paraId="335CB72D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6EBFAE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605940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F0C08F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BC199D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D37B55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D344AC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0213B45" w14:textId="77777777" w:rsidTr="008B7959">
        <w:tc>
          <w:tcPr>
            <w:tcW w:w="5949" w:type="dxa"/>
          </w:tcPr>
          <w:p w14:paraId="0D62B543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ED07F1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FA9691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131138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2C73E7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0B54BC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629E41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</w:tbl>
    <w:p w14:paraId="2A6F4B88" w14:textId="77777777" w:rsidR="00182A1A" w:rsidRDefault="00182A1A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sectPr w:rsidR="00182A1A" w:rsidSect="009F3D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49D"/>
    <w:multiLevelType w:val="hybridMultilevel"/>
    <w:tmpl w:val="49E2E20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D6BCF"/>
    <w:multiLevelType w:val="multilevel"/>
    <w:tmpl w:val="D26CF182"/>
    <w:lvl w:ilvl="0">
      <w:start w:val="1"/>
      <w:numFmt w:val="bullet"/>
      <w:pStyle w:val="Opsommingdoel"/>
      <w:lvlText w:val=""/>
      <w:lvlJc w:val="left"/>
      <w:pPr>
        <w:ind w:left="1532" w:hanging="397"/>
      </w:pPr>
      <w:rPr>
        <w:rFonts w:ascii="Symbol" w:hAnsi="Symbol" w:hint="default"/>
      </w:rPr>
    </w:lvl>
    <w:lvl w:ilvl="1">
      <w:start w:val="1"/>
      <w:numFmt w:val="bullet"/>
      <w:lvlText w:val=""/>
      <w:lvlJc w:val="left"/>
      <w:pPr>
        <w:ind w:left="1929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2326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23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2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1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14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11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08" w:hanging="397"/>
      </w:pPr>
      <w:rPr>
        <w:rFonts w:ascii="Wingdings" w:hAnsi="Wingdings" w:hint="default"/>
      </w:rPr>
    </w:lvl>
  </w:abstractNum>
  <w:abstractNum w:abstractNumId="2" w15:restartNumberingAfterBreak="0">
    <w:nsid w:val="41313E08"/>
    <w:multiLevelType w:val="hybridMultilevel"/>
    <w:tmpl w:val="7674C630"/>
    <w:lvl w:ilvl="0" w:tplc="FFFFFFFF">
      <w:start w:val="1"/>
      <w:numFmt w:val="bullet"/>
      <w:pStyle w:val="Afbakening"/>
      <w:lvlText w:val=""/>
      <w:lvlJc w:val="left"/>
      <w:pPr>
        <w:ind w:left="1097" w:hanging="360"/>
      </w:pPr>
      <w:rPr>
        <w:rFonts w:ascii="Wingdings" w:hAnsi="Wingdings" w:hint="default"/>
        <w:color w:val="auto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C3C11"/>
    <w:multiLevelType w:val="multilevel"/>
    <w:tmpl w:val="4DFACA5E"/>
    <w:lvl w:ilvl="0">
      <w:start w:val="1"/>
      <w:numFmt w:val="decimal"/>
      <w:pStyle w:val="Doel"/>
      <w:lvlText w:val="LPD %1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decimal"/>
      <w:pStyle w:val="Doelverd"/>
      <w:lvlText w:val="LPD %1.%2"/>
      <w:lvlJc w:val="left"/>
      <w:pPr>
        <w:ind w:left="96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8A2284C"/>
    <w:multiLevelType w:val="hybridMultilevel"/>
    <w:tmpl w:val="5C48A52E"/>
    <w:lvl w:ilvl="0" w:tplc="0813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5" w15:restartNumberingAfterBreak="0">
    <w:nsid w:val="4B7873A1"/>
    <w:multiLevelType w:val="hybridMultilevel"/>
    <w:tmpl w:val="4D1468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2031A"/>
    <w:multiLevelType w:val="multilevel"/>
    <w:tmpl w:val="822C61E2"/>
    <w:lvl w:ilvl="0">
      <w:start w:val="37"/>
      <w:numFmt w:val="decimal"/>
      <w:pStyle w:val="DoelExtra"/>
      <w:lvlText w:val="LPD %1  +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C54429E"/>
    <w:multiLevelType w:val="hybridMultilevel"/>
    <w:tmpl w:val="3024617A"/>
    <w:lvl w:ilvl="0" w:tplc="E0166408">
      <w:start w:val="1"/>
      <w:numFmt w:val="bullet"/>
      <w:lvlText w:val=""/>
      <w:lvlJc w:val="left"/>
      <w:pPr>
        <w:ind w:left="1495" w:hanging="360"/>
      </w:pPr>
      <w:rPr>
        <w:rFonts w:ascii="Wingdings" w:hAnsi="Wingdings" w:hint="default"/>
        <w:color w:val="002060"/>
        <w:sz w:val="24"/>
        <w:szCs w:val="20"/>
      </w:rPr>
    </w:lvl>
    <w:lvl w:ilvl="1" w:tplc="FFFFFFFF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8" w15:restartNumberingAfterBreak="0">
    <w:nsid w:val="5E547D12"/>
    <w:multiLevelType w:val="hybridMultilevel"/>
    <w:tmpl w:val="B1E64BD4"/>
    <w:lvl w:ilvl="0" w:tplc="9A40013E">
      <w:start w:val="1"/>
      <w:numFmt w:val="decimal"/>
      <w:pStyle w:val="DoelBio"/>
      <w:lvlText w:val="LPD %1 B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261F9"/>
    <w:multiLevelType w:val="hybridMultilevel"/>
    <w:tmpl w:val="C5CA75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911BC"/>
    <w:multiLevelType w:val="hybridMultilevel"/>
    <w:tmpl w:val="45CC0A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C6C97"/>
    <w:multiLevelType w:val="hybridMultilevel"/>
    <w:tmpl w:val="35845C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D683D"/>
    <w:multiLevelType w:val="hybridMultilevel"/>
    <w:tmpl w:val="6C5091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643B8"/>
    <w:multiLevelType w:val="hybridMultilevel"/>
    <w:tmpl w:val="79BCBE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D3BE2"/>
    <w:multiLevelType w:val="hybridMultilevel"/>
    <w:tmpl w:val="00B695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500296">
    <w:abstractNumId w:val="4"/>
  </w:num>
  <w:num w:numId="2" w16cid:durableId="2062823783">
    <w:abstractNumId w:val="5"/>
  </w:num>
  <w:num w:numId="3" w16cid:durableId="715736440">
    <w:abstractNumId w:val="12"/>
  </w:num>
  <w:num w:numId="4" w16cid:durableId="2035571054">
    <w:abstractNumId w:val="14"/>
  </w:num>
  <w:num w:numId="5" w16cid:durableId="39017126">
    <w:abstractNumId w:val="9"/>
  </w:num>
  <w:num w:numId="6" w16cid:durableId="604964960">
    <w:abstractNumId w:val="13"/>
  </w:num>
  <w:num w:numId="7" w16cid:durableId="209877139">
    <w:abstractNumId w:val="11"/>
  </w:num>
  <w:num w:numId="8" w16cid:durableId="1795560962">
    <w:abstractNumId w:val="10"/>
  </w:num>
  <w:num w:numId="9" w16cid:durableId="1890409271">
    <w:abstractNumId w:val="0"/>
  </w:num>
  <w:num w:numId="10" w16cid:durableId="553202784">
    <w:abstractNumId w:val="2"/>
  </w:num>
  <w:num w:numId="11" w16cid:durableId="1285388028">
    <w:abstractNumId w:val="3"/>
  </w:num>
  <w:num w:numId="12" w16cid:durableId="38282289">
    <w:abstractNumId w:val="1"/>
  </w:num>
  <w:num w:numId="13" w16cid:durableId="2001999915">
    <w:abstractNumId w:val="7"/>
  </w:num>
  <w:num w:numId="14" w16cid:durableId="1103650216">
    <w:abstractNumId w:val="8"/>
  </w:num>
  <w:num w:numId="15" w16cid:durableId="310452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7C"/>
    <w:rsid w:val="0000132D"/>
    <w:rsid w:val="00002A85"/>
    <w:rsid w:val="0000477F"/>
    <w:rsid w:val="000200E2"/>
    <w:rsid w:val="000248B3"/>
    <w:rsid w:val="00026344"/>
    <w:rsid w:val="00027B93"/>
    <w:rsid w:val="00027FCA"/>
    <w:rsid w:val="000303C8"/>
    <w:rsid w:val="0003527C"/>
    <w:rsid w:val="00043EA8"/>
    <w:rsid w:val="0004489F"/>
    <w:rsid w:val="00045087"/>
    <w:rsid w:val="00052873"/>
    <w:rsid w:val="00054A6F"/>
    <w:rsid w:val="00062A03"/>
    <w:rsid w:val="00072D57"/>
    <w:rsid w:val="00073ED8"/>
    <w:rsid w:val="00075801"/>
    <w:rsid w:val="0008038A"/>
    <w:rsid w:val="0008366D"/>
    <w:rsid w:val="00090EC0"/>
    <w:rsid w:val="000B3819"/>
    <w:rsid w:val="000B61B8"/>
    <w:rsid w:val="000B7D5A"/>
    <w:rsid w:val="000C1475"/>
    <w:rsid w:val="000C19B0"/>
    <w:rsid w:val="000F08B1"/>
    <w:rsid w:val="001058BC"/>
    <w:rsid w:val="001113C1"/>
    <w:rsid w:val="00114584"/>
    <w:rsid w:val="001202A8"/>
    <w:rsid w:val="00121031"/>
    <w:rsid w:val="00121BEF"/>
    <w:rsid w:val="00122182"/>
    <w:rsid w:val="001243A3"/>
    <w:rsid w:val="00131358"/>
    <w:rsid w:val="00133EED"/>
    <w:rsid w:val="001561C7"/>
    <w:rsid w:val="00156502"/>
    <w:rsid w:val="00165494"/>
    <w:rsid w:val="00165DEB"/>
    <w:rsid w:val="00165EBF"/>
    <w:rsid w:val="0016632E"/>
    <w:rsid w:val="00171F46"/>
    <w:rsid w:val="001759F6"/>
    <w:rsid w:val="001766C7"/>
    <w:rsid w:val="00177EC9"/>
    <w:rsid w:val="00182A1A"/>
    <w:rsid w:val="00192CAA"/>
    <w:rsid w:val="001B48E1"/>
    <w:rsid w:val="001C2570"/>
    <w:rsid w:val="001C63AE"/>
    <w:rsid w:val="001C68CA"/>
    <w:rsid w:val="001D0CDA"/>
    <w:rsid w:val="001D3008"/>
    <w:rsid w:val="001D3138"/>
    <w:rsid w:val="001E6A67"/>
    <w:rsid w:val="002028F5"/>
    <w:rsid w:val="00204BEE"/>
    <w:rsid w:val="0020713F"/>
    <w:rsid w:val="002148AB"/>
    <w:rsid w:val="002224A7"/>
    <w:rsid w:val="00226B62"/>
    <w:rsid w:val="002315FE"/>
    <w:rsid w:val="00234D01"/>
    <w:rsid w:val="00240F18"/>
    <w:rsid w:val="00241792"/>
    <w:rsid w:val="00242EDF"/>
    <w:rsid w:val="002443CF"/>
    <w:rsid w:val="00246F7C"/>
    <w:rsid w:val="00252305"/>
    <w:rsid w:val="002532B3"/>
    <w:rsid w:val="002534A1"/>
    <w:rsid w:val="00255C7B"/>
    <w:rsid w:val="00256D70"/>
    <w:rsid w:val="00257EE5"/>
    <w:rsid w:val="00261A95"/>
    <w:rsid w:val="00266E24"/>
    <w:rsid w:val="002729B4"/>
    <w:rsid w:val="00272D96"/>
    <w:rsid w:val="0029206C"/>
    <w:rsid w:val="00292A8F"/>
    <w:rsid w:val="002955CD"/>
    <w:rsid w:val="00297B01"/>
    <w:rsid w:val="002A51E2"/>
    <w:rsid w:val="002B32AE"/>
    <w:rsid w:val="002B3C79"/>
    <w:rsid w:val="002C3644"/>
    <w:rsid w:val="002C4834"/>
    <w:rsid w:val="002D0664"/>
    <w:rsid w:val="002E63EC"/>
    <w:rsid w:val="002F1A28"/>
    <w:rsid w:val="002F6453"/>
    <w:rsid w:val="003005D0"/>
    <w:rsid w:val="00301ADF"/>
    <w:rsid w:val="0030754C"/>
    <w:rsid w:val="00310785"/>
    <w:rsid w:val="003115A8"/>
    <w:rsid w:val="00312462"/>
    <w:rsid w:val="003160F3"/>
    <w:rsid w:val="00320293"/>
    <w:rsid w:val="00322CB5"/>
    <w:rsid w:val="00322EED"/>
    <w:rsid w:val="00341FED"/>
    <w:rsid w:val="00360B5B"/>
    <w:rsid w:val="00360EFF"/>
    <w:rsid w:val="00361DB9"/>
    <w:rsid w:val="00362810"/>
    <w:rsid w:val="00365357"/>
    <w:rsid w:val="00373CAC"/>
    <w:rsid w:val="00377CB6"/>
    <w:rsid w:val="00381B99"/>
    <w:rsid w:val="0038649D"/>
    <w:rsid w:val="00391C63"/>
    <w:rsid w:val="00396774"/>
    <w:rsid w:val="003B250F"/>
    <w:rsid w:val="003B2AE6"/>
    <w:rsid w:val="003B5A90"/>
    <w:rsid w:val="003C1329"/>
    <w:rsid w:val="003E5D78"/>
    <w:rsid w:val="003E750C"/>
    <w:rsid w:val="003F6701"/>
    <w:rsid w:val="00405DF6"/>
    <w:rsid w:val="00406125"/>
    <w:rsid w:val="0040612E"/>
    <w:rsid w:val="00423B27"/>
    <w:rsid w:val="0044759F"/>
    <w:rsid w:val="0046305C"/>
    <w:rsid w:val="0047592C"/>
    <w:rsid w:val="00480E09"/>
    <w:rsid w:val="004829EA"/>
    <w:rsid w:val="0048673B"/>
    <w:rsid w:val="0049230B"/>
    <w:rsid w:val="004A4D60"/>
    <w:rsid w:val="004A4FA5"/>
    <w:rsid w:val="004B122D"/>
    <w:rsid w:val="004B25F8"/>
    <w:rsid w:val="004D181C"/>
    <w:rsid w:val="004D482D"/>
    <w:rsid w:val="004E5871"/>
    <w:rsid w:val="004E6607"/>
    <w:rsid w:val="004F38CE"/>
    <w:rsid w:val="004F50AB"/>
    <w:rsid w:val="004F575C"/>
    <w:rsid w:val="004F5A00"/>
    <w:rsid w:val="00514E38"/>
    <w:rsid w:val="005200BC"/>
    <w:rsid w:val="00527876"/>
    <w:rsid w:val="00530C7D"/>
    <w:rsid w:val="00531441"/>
    <w:rsid w:val="00540D93"/>
    <w:rsid w:val="00541529"/>
    <w:rsid w:val="00542944"/>
    <w:rsid w:val="00543E23"/>
    <w:rsid w:val="005440A2"/>
    <w:rsid w:val="00564159"/>
    <w:rsid w:val="00571BC5"/>
    <w:rsid w:val="00583E49"/>
    <w:rsid w:val="00596E83"/>
    <w:rsid w:val="005A0FC6"/>
    <w:rsid w:val="005A2C8A"/>
    <w:rsid w:val="005A7A1B"/>
    <w:rsid w:val="005C3000"/>
    <w:rsid w:val="005D2916"/>
    <w:rsid w:val="005D2FFB"/>
    <w:rsid w:val="005D3DEC"/>
    <w:rsid w:val="005D3E75"/>
    <w:rsid w:val="005D56FB"/>
    <w:rsid w:val="005E27AA"/>
    <w:rsid w:val="005E42AF"/>
    <w:rsid w:val="005F1BCA"/>
    <w:rsid w:val="006020F7"/>
    <w:rsid w:val="00603294"/>
    <w:rsid w:val="0060438B"/>
    <w:rsid w:val="00605E98"/>
    <w:rsid w:val="00613FB0"/>
    <w:rsid w:val="006146B9"/>
    <w:rsid w:val="00620444"/>
    <w:rsid w:val="0063070F"/>
    <w:rsid w:val="0063101B"/>
    <w:rsid w:val="006352FF"/>
    <w:rsid w:val="006446C9"/>
    <w:rsid w:val="00644C21"/>
    <w:rsid w:val="0064526E"/>
    <w:rsid w:val="0064679A"/>
    <w:rsid w:val="00652A1D"/>
    <w:rsid w:val="0067050C"/>
    <w:rsid w:val="00671055"/>
    <w:rsid w:val="006722C0"/>
    <w:rsid w:val="00677F53"/>
    <w:rsid w:val="00696A4A"/>
    <w:rsid w:val="006A1A4F"/>
    <w:rsid w:val="006A23A3"/>
    <w:rsid w:val="006A34C1"/>
    <w:rsid w:val="006A6A57"/>
    <w:rsid w:val="006B4831"/>
    <w:rsid w:val="006B64B0"/>
    <w:rsid w:val="006B70D4"/>
    <w:rsid w:val="006B742F"/>
    <w:rsid w:val="006B743F"/>
    <w:rsid w:val="006C21CF"/>
    <w:rsid w:val="006D6967"/>
    <w:rsid w:val="006D6E1D"/>
    <w:rsid w:val="006D7FF3"/>
    <w:rsid w:val="006E087B"/>
    <w:rsid w:val="006E73EC"/>
    <w:rsid w:val="00700BA6"/>
    <w:rsid w:val="0070154F"/>
    <w:rsid w:val="00701FD5"/>
    <w:rsid w:val="00702EC5"/>
    <w:rsid w:val="007045C8"/>
    <w:rsid w:val="00711E7F"/>
    <w:rsid w:val="00716C03"/>
    <w:rsid w:val="00720D37"/>
    <w:rsid w:val="007260DC"/>
    <w:rsid w:val="007317ED"/>
    <w:rsid w:val="00732A01"/>
    <w:rsid w:val="007369E3"/>
    <w:rsid w:val="00737111"/>
    <w:rsid w:val="00740383"/>
    <w:rsid w:val="00740FA3"/>
    <w:rsid w:val="00741FF2"/>
    <w:rsid w:val="00743B3A"/>
    <w:rsid w:val="00750B76"/>
    <w:rsid w:val="00763BBF"/>
    <w:rsid w:val="0077278E"/>
    <w:rsid w:val="007745B1"/>
    <w:rsid w:val="00775CD1"/>
    <w:rsid w:val="00775DF3"/>
    <w:rsid w:val="00782168"/>
    <w:rsid w:val="00785127"/>
    <w:rsid w:val="00785530"/>
    <w:rsid w:val="00786118"/>
    <w:rsid w:val="00794D46"/>
    <w:rsid w:val="007A2CA8"/>
    <w:rsid w:val="007A5FC4"/>
    <w:rsid w:val="007B2526"/>
    <w:rsid w:val="007B66CD"/>
    <w:rsid w:val="007B6EC2"/>
    <w:rsid w:val="007C4D55"/>
    <w:rsid w:val="007C79D1"/>
    <w:rsid w:val="007D5C7F"/>
    <w:rsid w:val="007F35B8"/>
    <w:rsid w:val="00800FA5"/>
    <w:rsid w:val="00810354"/>
    <w:rsid w:val="00817DA6"/>
    <w:rsid w:val="00824521"/>
    <w:rsid w:val="00824A93"/>
    <w:rsid w:val="0082526E"/>
    <w:rsid w:val="00836A70"/>
    <w:rsid w:val="00842717"/>
    <w:rsid w:val="0084282A"/>
    <w:rsid w:val="00846E30"/>
    <w:rsid w:val="008645C4"/>
    <w:rsid w:val="008718AD"/>
    <w:rsid w:val="00875CCA"/>
    <w:rsid w:val="0087601A"/>
    <w:rsid w:val="00880C2E"/>
    <w:rsid w:val="00883D4C"/>
    <w:rsid w:val="00884431"/>
    <w:rsid w:val="00890D57"/>
    <w:rsid w:val="00891783"/>
    <w:rsid w:val="008A4B46"/>
    <w:rsid w:val="008B6C66"/>
    <w:rsid w:val="008C17F8"/>
    <w:rsid w:val="008C3E64"/>
    <w:rsid w:val="008D576E"/>
    <w:rsid w:val="008F7C01"/>
    <w:rsid w:val="0090049C"/>
    <w:rsid w:val="009016BF"/>
    <w:rsid w:val="009016EC"/>
    <w:rsid w:val="00907CA5"/>
    <w:rsid w:val="00933D41"/>
    <w:rsid w:val="00934CBB"/>
    <w:rsid w:val="00940936"/>
    <w:rsid w:val="00961B58"/>
    <w:rsid w:val="0096520E"/>
    <w:rsid w:val="00966CB9"/>
    <w:rsid w:val="00971B9F"/>
    <w:rsid w:val="009750C0"/>
    <w:rsid w:val="009773FD"/>
    <w:rsid w:val="00984151"/>
    <w:rsid w:val="00987844"/>
    <w:rsid w:val="0099296E"/>
    <w:rsid w:val="009A25EA"/>
    <w:rsid w:val="009A26C3"/>
    <w:rsid w:val="009B1D98"/>
    <w:rsid w:val="009B3C84"/>
    <w:rsid w:val="009B6E0A"/>
    <w:rsid w:val="009B73FC"/>
    <w:rsid w:val="009C0689"/>
    <w:rsid w:val="009C342F"/>
    <w:rsid w:val="009C477E"/>
    <w:rsid w:val="009C720F"/>
    <w:rsid w:val="009D03F4"/>
    <w:rsid w:val="009D0FFE"/>
    <w:rsid w:val="009F3D7C"/>
    <w:rsid w:val="009F652C"/>
    <w:rsid w:val="009F70D0"/>
    <w:rsid w:val="00A13A80"/>
    <w:rsid w:val="00A2679B"/>
    <w:rsid w:val="00A27ED0"/>
    <w:rsid w:val="00A32615"/>
    <w:rsid w:val="00A36818"/>
    <w:rsid w:val="00A379FD"/>
    <w:rsid w:val="00A47DCB"/>
    <w:rsid w:val="00A51D05"/>
    <w:rsid w:val="00A561A7"/>
    <w:rsid w:val="00A627C6"/>
    <w:rsid w:val="00A8081C"/>
    <w:rsid w:val="00A85CCB"/>
    <w:rsid w:val="00A960F4"/>
    <w:rsid w:val="00AB55DF"/>
    <w:rsid w:val="00AB7013"/>
    <w:rsid w:val="00AC6886"/>
    <w:rsid w:val="00AD5BF8"/>
    <w:rsid w:val="00AE0A25"/>
    <w:rsid w:val="00AE151C"/>
    <w:rsid w:val="00AE1C4A"/>
    <w:rsid w:val="00AE6434"/>
    <w:rsid w:val="00AF3E14"/>
    <w:rsid w:val="00AF472C"/>
    <w:rsid w:val="00AF484C"/>
    <w:rsid w:val="00B020F3"/>
    <w:rsid w:val="00B06C5D"/>
    <w:rsid w:val="00B15EE8"/>
    <w:rsid w:val="00B25291"/>
    <w:rsid w:val="00B33A58"/>
    <w:rsid w:val="00B34DBA"/>
    <w:rsid w:val="00B40AF5"/>
    <w:rsid w:val="00B457C5"/>
    <w:rsid w:val="00B50537"/>
    <w:rsid w:val="00B52236"/>
    <w:rsid w:val="00B707E7"/>
    <w:rsid w:val="00B723A6"/>
    <w:rsid w:val="00B764E9"/>
    <w:rsid w:val="00B7777E"/>
    <w:rsid w:val="00B910A9"/>
    <w:rsid w:val="00B93153"/>
    <w:rsid w:val="00B93328"/>
    <w:rsid w:val="00B9345F"/>
    <w:rsid w:val="00BA1330"/>
    <w:rsid w:val="00BA189C"/>
    <w:rsid w:val="00BA3152"/>
    <w:rsid w:val="00BB7D27"/>
    <w:rsid w:val="00BC4C21"/>
    <w:rsid w:val="00BC749A"/>
    <w:rsid w:val="00BD1626"/>
    <w:rsid w:val="00BD177B"/>
    <w:rsid w:val="00BD1825"/>
    <w:rsid w:val="00BD5AD0"/>
    <w:rsid w:val="00BE3E4E"/>
    <w:rsid w:val="00BE7351"/>
    <w:rsid w:val="00BE7399"/>
    <w:rsid w:val="00BF244E"/>
    <w:rsid w:val="00BF53B8"/>
    <w:rsid w:val="00C02E63"/>
    <w:rsid w:val="00C062B3"/>
    <w:rsid w:val="00C1396E"/>
    <w:rsid w:val="00C13E17"/>
    <w:rsid w:val="00C31A9D"/>
    <w:rsid w:val="00C32AD5"/>
    <w:rsid w:val="00C355BA"/>
    <w:rsid w:val="00C4050B"/>
    <w:rsid w:val="00C43C0F"/>
    <w:rsid w:val="00C5275B"/>
    <w:rsid w:val="00C65D0C"/>
    <w:rsid w:val="00C85861"/>
    <w:rsid w:val="00C86320"/>
    <w:rsid w:val="00C87676"/>
    <w:rsid w:val="00C90E39"/>
    <w:rsid w:val="00C926E8"/>
    <w:rsid w:val="00C96AC0"/>
    <w:rsid w:val="00CA6EC7"/>
    <w:rsid w:val="00CB42A6"/>
    <w:rsid w:val="00CB43CE"/>
    <w:rsid w:val="00CC3070"/>
    <w:rsid w:val="00CE6357"/>
    <w:rsid w:val="00CF313A"/>
    <w:rsid w:val="00CF3945"/>
    <w:rsid w:val="00CF5989"/>
    <w:rsid w:val="00CF7322"/>
    <w:rsid w:val="00CF789C"/>
    <w:rsid w:val="00D04230"/>
    <w:rsid w:val="00D05769"/>
    <w:rsid w:val="00D117A5"/>
    <w:rsid w:val="00D12D1A"/>
    <w:rsid w:val="00D14001"/>
    <w:rsid w:val="00D168AA"/>
    <w:rsid w:val="00D17296"/>
    <w:rsid w:val="00D20BFA"/>
    <w:rsid w:val="00D2177B"/>
    <w:rsid w:val="00D21A00"/>
    <w:rsid w:val="00D22CCA"/>
    <w:rsid w:val="00D266AC"/>
    <w:rsid w:val="00D269C5"/>
    <w:rsid w:val="00D35C7B"/>
    <w:rsid w:val="00D57E6F"/>
    <w:rsid w:val="00D62A77"/>
    <w:rsid w:val="00D6659B"/>
    <w:rsid w:val="00D839CE"/>
    <w:rsid w:val="00D91837"/>
    <w:rsid w:val="00D9380F"/>
    <w:rsid w:val="00D96DC3"/>
    <w:rsid w:val="00DA054C"/>
    <w:rsid w:val="00DA16D0"/>
    <w:rsid w:val="00DA2F6A"/>
    <w:rsid w:val="00DA6727"/>
    <w:rsid w:val="00DB7039"/>
    <w:rsid w:val="00DC43FB"/>
    <w:rsid w:val="00DE2F8A"/>
    <w:rsid w:val="00DE4A67"/>
    <w:rsid w:val="00DE740F"/>
    <w:rsid w:val="00DF656C"/>
    <w:rsid w:val="00DF7FBE"/>
    <w:rsid w:val="00E026C4"/>
    <w:rsid w:val="00E11D75"/>
    <w:rsid w:val="00E17E2F"/>
    <w:rsid w:val="00E241ED"/>
    <w:rsid w:val="00E713A0"/>
    <w:rsid w:val="00E71BD1"/>
    <w:rsid w:val="00E7395A"/>
    <w:rsid w:val="00E80378"/>
    <w:rsid w:val="00E855DD"/>
    <w:rsid w:val="00E872FC"/>
    <w:rsid w:val="00E939C2"/>
    <w:rsid w:val="00E9414B"/>
    <w:rsid w:val="00EA3AAF"/>
    <w:rsid w:val="00EA7995"/>
    <w:rsid w:val="00EB1680"/>
    <w:rsid w:val="00EB5473"/>
    <w:rsid w:val="00EC21CB"/>
    <w:rsid w:val="00EC4050"/>
    <w:rsid w:val="00EC6EF3"/>
    <w:rsid w:val="00EC797C"/>
    <w:rsid w:val="00EE1836"/>
    <w:rsid w:val="00EF0A81"/>
    <w:rsid w:val="00EF5537"/>
    <w:rsid w:val="00EF60B5"/>
    <w:rsid w:val="00F004A4"/>
    <w:rsid w:val="00F035CA"/>
    <w:rsid w:val="00F10DC5"/>
    <w:rsid w:val="00F11456"/>
    <w:rsid w:val="00F142FF"/>
    <w:rsid w:val="00F161F3"/>
    <w:rsid w:val="00F20A9C"/>
    <w:rsid w:val="00F21CF9"/>
    <w:rsid w:val="00F23744"/>
    <w:rsid w:val="00F27360"/>
    <w:rsid w:val="00F27694"/>
    <w:rsid w:val="00F30987"/>
    <w:rsid w:val="00F32459"/>
    <w:rsid w:val="00F3695F"/>
    <w:rsid w:val="00F413C1"/>
    <w:rsid w:val="00F461D3"/>
    <w:rsid w:val="00F4709D"/>
    <w:rsid w:val="00F53149"/>
    <w:rsid w:val="00F535FD"/>
    <w:rsid w:val="00F5363B"/>
    <w:rsid w:val="00F56798"/>
    <w:rsid w:val="00F60BAC"/>
    <w:rsid w:val="00F618E3"/>
    <w:rsid w:val="00F73B9C"/>
    <w:rsid w:val="00F83703"/>
    <w:rsid w:val="00F94EC1"/>
    <w:rsid w:val="00F951CB"/>
    <w:rsid w:val="00F96A9D"/>
    <w:rsid w:val="00FA34E1"/>
    <w:rsid w:val="00FA3F89"/>
    <w:rsid w:val="00FB5240"/>
    <w:rsid w:val="00FC4C9C"/>
    <w:rsid w:val="00FC55EE"/>
    <w:rsid w:val="00FD1386"/>
    <w:rsid w:val="00FD7791"/>
    <w:rsid w:val="00FF3072"/>
    <w:rsid w:val="4C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72D6"/>
  <w15:chartTrackingRefBased/>
  <w15:docId w15:val="{F0FE6E26-6C3F-40AD-8D95-84B50DCA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45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269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269C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269C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69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69C5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DA672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75DF3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1C68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akening">
    <w:name w:val="Afbakening"/>
    <w:link w:val="AfbakeningChar"/>
    <w:qFormat/>
    <w:rsid w:val="00984151"/>
    <w:pPr>
      <w:numPr>
        <w:numId w:val="10"/>
      </w:numPr>
      <w:spacing w:after="120"/>
    </w:pPr>
    <w:rPr>
      <w:color w:val="1F3864" w:themeColor="accent1" w:themeShade="80"/>
    </w:rPr>
  </w:style>
  <w:style w:type="character" w:customStyle="1" w:styleId="AfbakeningChar">
    <w:name w:val="Afbakening Char"/>
    <w:link w:val="Afbakening"/>
    <w:rsid w:val="00984151"/>
    <w:rPr>
      <w:color w:val="1F3864" w:themeColor="accent1" w:themeShade="80"/>
    </w:rPr>
  </w:style>
  <w:style w:type="paragraph" w:customStyle="1" w:styleId="Afbitem">
    <w:name w:val="Afb_item"/>
    <w:basedOn w:val="Standaard"/>
    <w:qFormat/>
    <w:rsid w:val="002443CF"/>
    <w:pPr>
      <w:spacing w:after="120"/>
      <w:ind w:left="1304"/>
    </w:pPr>
    <w:rPr>
      <w:color w:val="1F3864" w:themeColor="accent1" w:themeShade="80"/>
    </w:rPr>
  </w:style>
  <w:style w:type="paragraph" w:customStyle="1" w:styleId="Doel">
    <w:name w:val="Doel"/>
    <w:basedOn w:val="Standaard"/>
    <w:next w:val="Standaard"/>
    <w:link w:val="DoelChar"/>
    <w:qFormat/>
    <w:rsid w:val="00B06C5D"/>
    <w:pPr>
      <w:numPr>
        <w:numId w:val="11"/>
      </w:numPr>
      <w:spacing w:before="360" w:after="240"/>
      <w:outlineLvl w:val="0"/>
    </w:pPr>
    <w:rPr>
      <w:b/>
      <w:color w:val="1F3864" w:themeColor="accent1" w:themeShade="80"/>
      <w:sz w:val="24"/>
    </w:rPr>
  </w:style>
  <w:style w:type="character" w:customStyle="1" w:styleId="DoelChar">
    <w:name w:val="Doel Char"/>
    <w:basedOn w:val="Standaardalinea-lettertype"/>
    <w:link w:val="Doel"/>
    <w:rsid w:val="00B06C5D"/>
    <w:rPr>
      <w:b/>
      <w:color w:val="1F3864" w:themeColor="accent1" w:themeShade="80"/>
      <w:sz w:val="24"/>
    </w:rPr>
  </w:style>
  <w:style w:type="paragraph" w:customStyle="1" w:styleId="Doelverd">
    <w:name w:val="Doel_verd"/>
    <w:basedOn w:val="Doel"/>
    <w:qFormat/>
    <w:rsid w:val="00B06C5D"/>
    <w:pPr>
      <w:numPr>
        <w:ilvl w:val="1"/>
      </w:numPr>
      <w:tabs>
        <w:tab w:val="num" w:pos="360"/>
      </w:tabs>
    </w:pPr>
  </w:style>
  <w:style w:type="paragraph" w:customStyle="1" w:styleId="Opsommingdoel">
    <w:name w:val="Opsomming doel"/>
    <w:basedOn w:val="Lijstalinea"/>
    <w:link w:val="OpsommingdoelChar"/>
    <w:qFormat/>
    <w:rsid w:val="00B06C5D"/>
    <w:pPr>
      <w:numPr>
        <w:numId w:val="12"/>
      </w:numPr>
    </w:pPr>
    <w:rPr>
      <w:b/>
      <w:color w:val="1F3864" w:themeColor="accent1" w:themeShade="80"/>
      <w:sz w:val="24"/>
      <w:szCs w:val="24"/>
    </w:rPr>
  </w:style>
  <w:style w:type="character" w:customStyle="1" w:styleId="OpsommingdoelChar">
    <w:name w:val="Opsomming doel Char"/>
    <w:basedOn w:val="DoelChar"/>
    <w:link w:val="Opsommingdoel"/>
    <w:rsid w:val="00B06C5D"/>
    <w:rPr>
      <w:b/>
      <w:color w:val="1F3864" w:themeColor="accent1" w:themeShade="80"/>
      <w:sz w:val="24"/>
      <w:szCs w:val="24"/>
    </w:rPr>
  </w:style>
  <w:style w:type="paragraph" w:customStyle="1" w:styleId="Afbakeningalleen">
    <w:name w:val="Afbakening alleen"/>
    <w:basedOn w:val="Afbakening"/>
    <w:next w:val="Standaard"/>
    <w:qFormat/>
    <w:rsid w:val="00817DA6"/>
    <w:pPr>
      <w:spacing w:after="240"/>
      <w:ind w:left="1418" w:hanging="482"/>
    </w:pPr>
  </w:style>
  <w:style w:type="paragraph" w:customStyle="1" w:styleId="DoelBio">
    <w:name w:val="Doel Bio"/>
    <w:next w:val="Standaard"/>
    <w:qFormat/>
    <w:rsid w:val="00165EBF"/>
    <w:pPr>
      <w:numPr>
        <w:numId w:val="14"/>
      </w:numPr>
      <w:spacing w:before="240" w:after="360"/>
      <w:outlineLvl w:val="0"/>
    </w:pPr>
    <w:rPr>
      <w:b/>
      <w:color w:val="1F4E79"/>
      <w:sz w:val="24"/>
    </w:rPr>
  </w:style>
  <w:style w:type="paragraph" w:customStyle="1" w:styleId="DoelExtra">
    <w:name w:val="Doel: Extra"/>
    <w:basedOn w:val="Doel"/>
    <w:next w:val="Doel"/>
    <w:link w:val="DoelExtraChar"/>
    <w:qFormat/>
    <w:rsid w:val="00B93153"/>
    <w:pPr>
      <w:numPr>
        <w:numId w:val="15"/>
      </w:numPr>
    </w:pPr>
  </w:style>
  <w:style w:type="character" w:customStyle="1" w:styleId="DoelExtraChar">
    <w:name w:val="Doel: Extra Char"/>
    <w:basedOn w:val="DoelChar"/>
    <w:link w:val="DoelExtra"/>
    <w:rsid w:val="00B93153"/>
    <w:rPr>
      <w:b/>
      <w:color w:val="1F3864" w:themeColor="accent1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536877E598A4C9CD048E041E605B5" ma:contentTypeVersion="18" ma:contentTypeDescription="Create a new document." ma:contentTypeScope="" ma:versionID="1e0ce9d88c7d026dd4d08b0eba9eb46a">
  <xsd:schema xmlns:xsd="http://www.w3.org/2001/XMLSchema" xmlns:xs="http://www.w3.org/2001/XMLSchema" xmlns:p="http://schemas.microsoft.com/office/2006/metadata/properties" xmlns:ns2="0bf7a9e1-972e-4130-b5fd-251533152d05" xmlns:ns3="f12177a9-8b43-40cf-980d-f141a9989b58" xmlns:ns4="9043eea9-c6a2-41bd-a216-33d45f9f09e1" targetNamespace="http://schemas.microsoft.com/office/2006/metadata/properties" ma:root="true" ma:fieldsID="2afafb8310a79a84651465b9ddfad7ca" ns2:_="" ns3:_="" ns4:_="">
    <xsd:import namespace="0bf7a9e1-972e-4130-b5fd-251533152d05"/>
    <xsd:import namespace="f12177a9-8b43-40cf-980d-f141a9989b58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7a9e1-972e-4130-b5fd-251533152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177a9-8b43-40cf-980d-f141a9989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f137cd8-b505-4a81-b282-0af2a67e5842}" ma:internalName="TaxCatchAll" ma:showField="CatchAllData" ma:web="f12177a9-8b43-40cf-980d-f141a9989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0bf7a9e1-972e-4130-b5fd-251533152d05">
      <Terms xmlns="http://schemas.microsoft.com/office/infopath/2007/PartnerControls"/>
    </lcf76f155ced4ddcb4097134ff3c332f>
    <SharedWithUsers xmlns="f12177a9-8b43-40cf-980d-f141a9989b58">
      <UserInfo>
        <DisplayName/>
        <AccountId xsi:nil="true"/>
        <AccountType/>
      </UserInfo>
    </SharedWithUsers>
    <MediaLengthInSeconds xmlns="0bf7a9e1-972e-4130-b5fd-251533152d05" xsi:nil="true"/>
  </documentManagement>
</p:properties>
</file>

<file path=customXml/itemProps1.xml><?xml version="1.0" encoding="utf-8"?>
<ds:datastoreItem xmlns:ds="http://schemas.openxmlformats.org/officeDocument/2006/customXml" ds:itemID="{E2FEF33B-BE37-45CF-9554-BA1D78765F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4457F-D92E-40CB-B796-D2CAF994D07B}"/>
</file>

<file path=customXml/itemProps3.xml><?xml version="1.0" encoding="utf-8"?>
<ds:datastoreItem xmlns:ds="http://schemas.openxmlformats.org/officeDocument/2006/customXml" ds:itemID="{4EEE8449-5C33-4771-8C17-59A5AA7764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68AE40-AA5F-4CFD-AADD-7BE505F46A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1219</Words>
  <Characters>6708</Characters>
  <Application>Microsoft Office Word</Application>
  <DocSecurity>0</DocSecurity>
  <Lines>55</Lines>
  <Paragraphs>15</Paragraphs>
  <ScaleCrop>false</ScaleCrop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Janssens</dc:creator>
  <cp:keywords/>
  <dc:description/>
  <cp:lastModifiedBy>Frank Remy</cp:lastModifiedBy>
  <cp:revision>40</cp:revision>
  <dcterms:created xsi:type="dcterms:W3CDTF">2023-08-25T14:17:00Z</dcterms:created>
  <dcterms:modified xsi:type="dcterms:W3CDTF">2023-08-25T14:24:00Z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0x010100D68536877E598A4C9CD048E041E605B5</vt:lpwstr>
  </property>
  <property fmtid="{D5CDD505-2E9C-101B-9397-08002B2CF9AE}" pid="3" name="Order">
    <vt:r8>151400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