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5A875"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0906F2FF" wp14:editId="6AA4D5AF">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19D45E"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906F2FF"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0A19D45E"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50A68B7E" wp14:editId="20423059">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B3BCE1A"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6B1C8637" w14:textId="77777777" w:rsidR="00C10894" w:rsidRPr="00C10894" w:rsidRDefault="00C10894" w:rsidP="00C10894"/>
    <w:p w14:paraId="4055D388" w14:textId="77777777" w:rsidR="00C10894" w:rsidRPr="00C10894" w:rsidRDefault="00C10894" w:rsidP="00C10894"/>
    <w:p w14:paraId="37A0E372" w14:textId="77777777" w:rsidR="00C10894" w:rsidRPr="00C10894" w:rsidRDefault="00C10894" w:rsidP="00C10894"/>
    <w:p w14:paraId="32425A7E" w14:textId="77777777" w:rsidR="00C10894" w:rsidRPr="00C10894" w:rsidRDefault="00C10894" w:rsidP="00C10894"/>
    <w:p w14:paraId="36965197" w14:textId="77777777" w:rsidR="00C10894" w:rsidRDefault="00C10894" w:rsidP="00C10894"/>
    <w:p w14:paraId="3FC4E213" w14:textId="77777777" w:rsidR="00C10894" w:rsidRDefault="00C10894" w:rsidP="00C10894"/>
    <w:p w14:paraId="7F21D308" w14:textId="77777777" w:rsidR="00C10894" w:rsidRDefault="00C10894" w:rsidP="00C10894"/>
    <w:p w14:paraId="4FA9DBD5" w14:textId="77777777" w:rsidR="00C10894" w:rsidRDefault="00C10894" w:rsidP="00C10894"/>
    <w:p w14:paraId="42635305" w14:textId="77777777" w:rsidR="00C10894" w:rsidRDefault="00C10894" w:rsidP="00C10894"/>
    <w:p w14:paraId="7774BC15" w14:textId="77777777" w:rsidR="00C10894" w:rsidRDefault="00C10894" w:rsidP="00C10894"/>
    <w:p w14:paraId="54606697" w14:textId="77777777" w:rsidR="00C10894" w:rsidRDefault="00C10894" w:rsidP="00C10894"/>
    <w:p w14:paraId="114C9D87" w14:textId="77777777" w:rsidR="00C10894" w:rsidRDefault="00C10894" w:rsidP="00C10894"/>
    <w:p w14:paraId="43440262"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26459C6D" wp14:editId="578ED01F">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0527D5" w14:textId="54D8F774" w:rsidR="00060480" w:rsidRPr="00D83AE8" w:rsidRDefault="00626B02" w:rsidP="00555049">
                            <w:pPr>
                              <w:pStyle w:val="Leerplannaam"/>
                            </w:pPr>
                            <w:bookmarkStart w:id="0" w:name="Vaknaam"/>
                            <w:r>
                              <w:t>Orthopedietechnieken</w:t>
                            </w:r>
                            <w:r w:rsidR="00B22FEA">
                              <w:t xml:space="preserve"> </w:t>
                            </w:r>
                          </w:p>
                          <w:bookmarkEnd w:id="0"/>
                          <w:p w14:paraId="0CD5C703" w14:textId="0BA13EF3"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B22FEA">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0406D26" w14:textId="580B1E5F" w:rsidR="00060480" w:rsidRPr="00D83AE8" w:rsidRDefault="00B22FEA"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III-Ort-da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459C6D"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1C0527D5" w14:textId="54D8F774" w:rsidR="00060480" w:rsidRPr="00D83AE8" w:rsidRDefault="00626B02" w:rsidP="00555049">
                      <w:pPr>
                        <w:pStyle w:val="Leerplannaam"/>
                      </w:pPr>
                      <w:bookmarkStart w:id="1" w:name="Vaknaam"/>
                      <w:r>
                        <w:t>Orthopedietechnieken</w:t>
                      </w:r>
                      <w:r w:rsidR="00B22FEA">
                        <w:t xml:space="preserve"> </w:t>
                      </w:r>
                    </w:p>
                    <w:bookmarkEnd w:id="1"/>
                    <w:p w14:paraId="0CD5C703" w14:textId="0BA13EF3"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B22FEA">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0406D26" w14:textId="580B1E5F" w:rsidR="00060480" w:rsidRPr="00D83AE8" w:rsidRDefault="00B22FEA"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III-Ort-da</w:t>
                      </w:r>
                    </w:p>
                  </w:txbxContent>
                </v:textbox>
                <w10:wrap type="square" anchorx="page" anchory="page"/>
              </v:roundrect>
            </w:pict>
          </mc:Fallback>
        </mc:AlternateContent>
      </w:r>
    </w:p>
    <w:p w14:paraId="231C483D" w14:textId="77777777" w:rsidR="00C10894" w:rsidRDefault="00C10894" w:rsidP="00C10894"/>
    <w:p w14:paraId="0F0C0F73" w14:textId="77777777" w:rsidR="00C10894" w:rsidRDefault="00C10894" w:rsidP="00C10894"/>
    <w:p w14:paraId="5CB96699" w14:textId="77777777" w:rsidR="00C10894" w:rsidRDefault="00C10894" w:rsidP="00C10894"/>
    <w:p w14:paraId="4FA1E1C9" w14:textId="77777777" w:rsidR="00C10894" w:rsidRDefault="00C10894" w:rsidP="00C10894"/>
    <w:p w14:paraId="105FAC92" w14:textId="77777777" w:rsidR="00C10894" w:rsidRDefault="00C10894" w:rsidP="00C10894"/>
    <w:p w14:paraId="416C1AA1" w14:textId="77777777" w:rsidR="00C10894" w:rsidRDefault="00C10894" w:rsidP="00C10894"/>
    <w:p w14:paraId="6B46782A" w14:textId="77777777" w:rsidR="00C10894" w:rsidRDefault="00C10894" w:rsidP="00C10894"/>
    <w:p w14:paraId="097CCFC2" w14:textId="77777777" w:rsidR="00C10894" w:rsidRDefault="00C10894" w:rsidP="00C10894"/>
    <w:p w14:paraId="143AF98E" w14:textId="77777777" w:rsidR="00C10894" w:rsidRDefault="00C10894" w:rsidP="00C10894"/>
    <w:p w14:paraId="35847947" w14:textId="77777777" w:rsidR="00C10894" w:rsidRPr="001A2840" w:rsidRDefault="00C10894" w:rsidP="00C10894">
      <w:pPr>
        <w:rPr>
          <w:rFonts w:ascii="Arial" w:hAnsi="Arial" w:cs="Arial"/>
        </w:rPr>
      </w:pPr>
    </w:p>
    <w:p w14:paraId="362D7794"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CD31CE4" wp14:editId="6A081252">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3A5D2D"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4154DDB" w14:textId="637A0115" w:rsidR="00060480" w:rsidRPr="00CA7124" w:rsidRDefault="00506FA1" w:rsidP="00C10894">
                            <w:pPr>
                              <w:rPr>
                                <w:rFonts w:ascii="Trebuchet MS" w:hAnsi="Trebuchet MS"/>
                                <w:color w:val="FFFFFF" w:themeColor="background1"/>
                                <w:sz w:val="32"/>
                                <w:szCs w:val="20"/>
                              </w:rPr>
                            </w:pPr>
                            <w:r w:rsidRPr="00506FA1">
                              <w:rPr>
                                <w:rFonts w:ascii="Trebuchet MS" w:hAnsi="Trebuchet MS"/>
                                <w:color w:val="FFFFFF" w:themeColor="background1"/>
                                <w:sz w:val="32"/>
                                <w:szCs w:val="20"/>
                              </w:rPr>
                              <w:t>D/2024/13.758/280</w:t>
                            </w:r>
                          </w:p>
                          <w:p w14:paraId="5058A17A" w14:textId="04C36AF9"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FF4B85">
                              <w:rPr>
                                <w:rFonts w:ascii="Trebuchet MS" w:hAnsi="Trebuchet MS"/>
                                <w:color w:val="FFFFFF" w:themeColor="background1"/>
                                <w:sz w:val="24"/>
                                <w:szCs w:val="16"/>
                              </w:rPr>
                              <w:t>oktober</w:t>
                            </w:r>
                            <w:r w:rsidR="00CC0848">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D31CE4"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423A5D2D"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4154DDB" w14:textId="637A0115" w:rsidR="00060480" w:rsidRPr="00CA7124" w:rsidRDefault="00506FA1" w:rsidP="00C10894">
                      <w:pPr>
                        <w:rPr>
                          <w:rFonts w:ascii="Trebuchet MS" w:hAnsi="Trebuchet MS"/>
                          <w:color w:val="FFFFFF" w:themeColor="background1"/>
                          <w:sz w:val="32"/>
                          <w:szCs w:val="20"/>
                        </w:rPr>
                      </w:pPr>
                      <w:r w:rsidRPr="00506FA1">
                        <w:rPr>
                          <w:rFonts w:ascii="Trebuchet MS" w:hAnsi="Trebuchet MS"/>
                          <w:color w:val="FFFFFF" w:themeColor="background1"/>
                          <w:sz w:val="32"/>
                          <w:szCs w:val="20"/>
                        </w:rPr>
                        <w:t>D/2024/13.758/280</w:t>
                      </w:r>
                    </w:p>
                    <w:p w14:paraId="5058A17A" w14:textId="04C36AF9"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FF4B85">
                        <w:rPr>
                          <w:rFonts w:ascii="Trebuchet MS" w:hAnsi="Trebuchet MS"/>
                          <w:color w:val="FFFFFF" w:themeColor="background1"/>
                          <w:sz w:val="24"/>
                          <w:szCs w:val="16"/>
                        </w:rPr>
                        <w:t>oktober</w:t>
                      </w:r>
                      <w:r w:rsidR="00CC0848">
                        <w:rPr>
                          <w:rFonts w:ascii="Trebuchet MS" w:hAnsi="Trebuchet MS"/>
                          <w:color w:val="FFFFFF" w:themeColor="background1"/>
                          <w:sz w:val="24"/>
                          <w:szCs w:val="16"/>
                        </w:rPr>
                        <w:t xml:space="preserve"> 2024</w:t>
                      </w:r>
                    </w:p>
                  </w:txbxContent>
                </v:textbox>
              </v:shape>
            </w:pict>
          </mc:Fallback>
        </mc:AlternateContent>
      </w:r>
    </w:p>
    <w:p w14:paraId="095139FE" w14:textId="77777777" w:rsidR="00C10894" w:rsidRPr="001A2840" w:rsidRDefault="00C10894" w:rsidP="00C10894">
      <w:pPr>
        <w:rPr>
          <w:rFonts w:ascii="Arial" w:hAnsi="Arial" w:cs="Arial"/>
        </w:rPr>
      </w:pPr>
    </w:p>
    <w:p w14:paraId="0C2A74DB" w14:textId="77777777" w:rsidR="00C10894" w:rsidRPr="0005653F" w:rsidRDefault="00C10894" w:rsidP="00C04B87">
      <w:pPr>
        <w:pStyle w:val="Inhopg1"/>
      </w:pPr>
    </w:p>
    <w:p w14:paraId="53D1B625"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52B3B62B" wp14:editId="53607C6B">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F459950" w14:textId="77777777" w:rsidR="00C10894" w:rsidRDefault="00C10894" w:rsidP="00C10894"/>
    <w:p w14:paraId="1C174CCF" w14:textId="77777777" w:rsidR="00C10894" w:rsidRDefault="00C10894" w:rsidP="00C10894"/>
    <w:p w14:paraId="44EA6443" w14:textId="77777777" w:rsidR="00C10894" w:rsidRDefault="00C10894" w:rsidP="00C10894"/>
    <w:p w14:paraId="6F15279E" w14:textId="77777777" w:rsidR="00C10894" w:rsidRDefault="00C10894" w:rsidP="00C10894"/>
    <w:p w14:paraId="199DCAF7" w14:textId="77777777" w:rsidR="00EA65BC" w:rsidRDefault="00EA65BC" w:rsidP="00C10894">
      <w:pPr>
        <w:sectPr w:rsidR="00EA65BC"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5580353A" w14:textId="77777777" w:rsidR="00552FBF" w:rsidRDefault="00552FBF" w:rsidP="00552FBF">
      <w:pPr>
        <w:pStyle w:val="Kop1"/>
      </w:pPr>
      <w:bookmarkStart w:id="2" w:name="_Toc129034605"/>
      <w:bookmarkStart w:id="3" w:name="_Toc129387317"/>
      <w:bookmarkStart w:id="4" w:name="_Toc130929930"/>
      <w:bookmarkStart w:id="5" w:name="_Toc143881565"/>
      <w:bookmarkStart w:id="6" w:name="_Toc156291279"/>
      <w:r>
        <w:lastRenderedPageBreak/>
        <w:t>I</w:t>
      </w:r>
      <w:r w:rsidRPr="00E42F24">
        <w:t>nleiding</w:t>
      </w:r>
      <w:bookmarkEnd w:id="2"/>
      <w:bookmarkEnd w:id="3"/>
      <w:bookmarkEnd w:id="4"/>
      <w:bookmarkEnd w:id="5"/>
      <w:bookmarkEnd w:id="6"/>
    </w:p>
    <w:p w14:paraId="3286E78F" w14:textId="77777777" w:rsidR="00552FBF" w:rsidRDefault="00552FBF" w:rsidP="00552FBF">
      <w:bookmarkStart w:id="7" w:name="_Toc129034611"/>
      <w:bookmarkStart w:id="8"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7C6E2B97" w14:textId="77777777" w:rsidR="00552FBF" w:rsidRPr="00E37D4A" w:rsidRDefault="00552FBF" w:rsidP="0087074E">
      <w:pPr>
        <w:pStyle w:val="Kop2"/>
      </w:pPr>
      <w:bookmarkStart w:id="9" w:name="_Toc68370411"/>
      <w:bookmarkStart w:id="10" w:name="_Toc93661695"/>
      <w:bookmarkStart w:id="11" w:name="_Toc130929931"/>
      <w:bookmarkStart w:id="12" w:name="_Toc143881566"/>
      <w:bookmarkStart w:id="13" w:name="_Toc156291280"/>
      <w:r w:rsidRPr="00E37D4A">
        <w:t>Het leerplanconcept: vijf uitgangspunten</w:t>
      </w:r>
      <w:bookmarkEnd w:id="9"/>
      <w:bookmarkEnd w:id="10"/>
      <w:bookmarkEnd w:id="11"/>
      <w:bookmarkEnd w:id="12"/>
      <w:bookmarkEnd w:id="13"/>
    </w:p>
    <w:p w14:paraId="298B4D79"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027DA1F"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73E7B5D2"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1B371BF9"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2C38DB7A" w14:textId="77777777" w:rsidR="00552FBF" w:rsidRPr="00E37D4A" w:rsidRDefault="00552FBF" w:rsidP="00552FBF">
      <w:pPr>
        <w:widowControl w:val="0"/>
        <w:rPr>
          <w:rFonts w:ascii="Calibri" w:eastAsia="Calibri" w:hAnsi="Calibri" w:cs="Calibri"/>
          <w:color w:val="595959"/>
        </w:rPr>
      </w:pPr>
      <w:bookmarkStart w:id="14"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4"/>
    </w:p>
    <w:p w14:paraId="1C489DC1" w14:textId="77777777" w:rsidR="00552FBF" w:rsidRPr="00E37D4A" w:rsidRDefault="00552FBF" w:rsidP="0087074E">
      <w:pPr>
        <w:pStyle w:val="Kop2"/>
      </w:pPr>
      <w:bookmarkStart w:id="15" w:name="_Toc68370412"/>
      <w:bookmarkStart w:id="16" w:name="_Toc93661696"/>
      <w:bookmarkStart w:id="17" w:name="_Toc130929932"/>
      <w:bookmarkStart w:id="18" w:name="_Toc143881567"/>
      <w:bookmarkStart w:id="19" w:name="_Toc156291281"/>
      <w:r w:rsidRPr="00E37D4A">
        <w:t>De vormingscirkel – de opdracht van secundair onderwijs</w:t>
      </w:r>
      <w:bookmarkEnd w:id="15"/>
      <w:bookmarkEnd w:id="16"/>
      <w:bookmarkEnd w:id="17"/>
      <w:bookmarkEnd w:id="18"/>
      <w:bookmarkEnd w:id="19"/>
    </w:p>
    <w:p w14:paraId="28D8C510"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1F0CC963" w14:textId="77777777" w:rsidR="00552FBF" w:rsidRPr="00E37D4A" w:rsidRDefault="00552FBF" w:rsidP="00416DEA">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3791E4D2" wp14:editId="73041EDB">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489694E2" w14:textId="77777777" w:rsidR="00552FBF" w:rsidRPr="00E37D4A" w:rsidRDefault="00552FBF" w:rsidP="00416DEA">
      <w:pPr>
        <w:pStyle w:val="Opsomming1"/>
        <w:widowControl w:val="0"/>
        <w:numPr>
          <w:ilvl w:val="0"/>
          <w:numId w:val="2"/>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53DA8B9A" w14:textId="77777777" w:rsidR="00552FBF" w:rsidRPr="00E37D4A" w:rsidRDefault="00552FBF" w:rsidP="00416DEA">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022A6333" w14:textId="77777777" w:rsidR="00552FBF" w:rsidRPr="009D02E3" w:rsidRDefault="00552FBF" w:rsidP="00416DEA">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F2C3D3F" w14:textId="77777777" w:rsidR="00552FBF" w:rsidRDefault="00552FBF" w:rsidP="00416DEA">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4F3669B0" w14:textId="77777777" w:rsidR="00552FBF" w:rsidRPr="00E37D4A" w:rsidRDefault="00552FBF" w:rsidP="00416DEA">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75816092" w14:textId="77777777" w:rsidR="00552FBF" w:rsidRPr="00E37D4A" w:rsidRDefault="00552FBF" w:rsidP="0087074E">
      <w:pPr>
        <w:pStyle w:val="Kop2"/>
      </w:pPr>
      <w:bookmarkStart w:id="20" w:name="_Toc68370413"/>
      <w:bookmarkStart w:id="21" w:name="_Toc93661697"/>
      <w:bookmarkStart w:id="22" w:name="_Toc130929933"/>
      <w:bookmarkStart w:id="23" w:name="_Toc143881568"/>
      <w:bookmarkStart w:id="24" w:name="_Toc156291282"/>
      <w:r w:rsidRPr="00E37D4A">
        <w:t>Ruimte voor leraren(teams) en scholen</w:t>
      </w:r>
      <w:bookmarkEnd w:id="20"/>
      <w:bookmarkEnd w:id="21"/>
      <w:bookmarkEnd w:id="22"/>
      <w:bookmarkEnd w:id="23"/>
      <w:bookmarkEnd w:id="24"/>
    </w:p>
    <w:p w14:paraId="7F62C6DC" w14:textId="77777777" w:rsidR="00552FBF" w:rsidRDefault="00552FBF" w:rsidP="00552FBF">
      <w:pPr>
        <w:widowControl w:val="0"/>
        <w:spacing w:after="0"/>
      </w:pPr>
      <w:bookmarkStart w:id="25"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B73CFA6" w14:textId="77777777" w:rsidR="00552FBF" w:rsidRDefault="00552FBF" w:rsidP="00552FBF">
      <w:pPr>
        <w:widowControl w:val="0"/>
        <w:spacing w:after="0"/>
      </w:pPr>
    </w:p>
    <w:p w14:paraId="74F1D22B"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5"/>
      <w:r>
        <w:t>.</w:t>
      </w:r>
    </w:p>
    <w:p w14:paraId="7C18A4AB" w14:textId="77777777" w:rsidR="00552FBF" w:rsidRPr="00E37D4A" w:rsidRDefault="00552FBF" w:rsidP="0087074E">
      <w:pPr>
        <w:pStyle w:val="Kop2"/>
      </w:pPr>
      <w:bookmarkStart w:id="26" w:name="_Toc68370414"/>
      <w:bookmarkStart w:id="27" w:name="_Toc93661698"/>
      <w:bookmarkStart w:id="28" w:name="_Toc130929934"/>
      <w:bookmarkStart w:id="29" w:name="_Toc143881569"/>
      <w:bookmarkStart w:id="30" w:name="_Toc156291283"/>
      <w:r w:rsidRPr="00E37D4A">
        <w:lastRenderedPageBreak/>
        <w:t>Differentiatie</w:t>
      </w:r>
      <w:bookmarkEnd w:id="26"/>
      <w:bookmarkEnd w:id="27"/>
      <w:bookmarkEnd w:id="28"/>
      <w:bookmarkEnd w:id="29"/>
      <w:bookmarkEnd w:id="30"/>
      <w:r w:rsidRPr="00E37D4A">
        <w:t xml:space="preserve"> </w:t>
      </w:r>
    </w:p>
    <w:p w14:paraId="5872276F"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2E5FBC25"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9C1A3B8"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04B2A03D"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3BA0832" w14:textId="77777777" w:rsidR="00552FBF" w:rsidRPr="00EC7568" w:rsidRDefault="00552FBF" w:rsidP="00552FBF">
      <w:pPr>
        <w:rPr>
          <w:bCs/>
        </w:rPr>
      </w:pPr>
      <w:bookmarkStart w:id="3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22D93D4F"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311BCB2"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31"/>
    <w:p w14:paraId="5A80A698"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1483FC53" w14:textId="77777777" w:rsidR="00552FBF" w:rsidRDefault="00552FBF" w:rsidP="00552FBF">
      <w:bookmarkStart w:id="3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2673C43C"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23C0198"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3160F38"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50529981"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0BD7D29E" w14:textId="77777777" w:rsidR="00552FBF" w:rsidRPr="00A27C4B" w:rsidRDefault="00552FBF" w:rsidP="00552FBF">
      <w:pPr>
        <w:spacing w:after="120" w:line="240" w:lineRule="auto"/>
        <w:rPr>
          <w:i/>
          <w:iCs/>
        </w:rPr>
      </w:pPr>
      <w:bookmarkStart w:id="33" w:name="_Hlk130322155"/>
      <w:bookmarkEnd w:id="32"/>
      <w:r>
        <w:rPr>
          <w:i/>
          <w:iCs/>
        </w:rPr>
        <w:t>Differentiatie in evaluatie</w:t>
      </w:r>
    </w:p>
    <w:p w14:paraId="71B7A853"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2DC16972"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6FF70677"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3"/>
    </w:p>
    <w:p w14:paraId="72BFEB14" w14:textId="77777777" w:rsidR="00552FBF" w:rsidRPr="00E37D4A" w:rsidRDefault="00552FBF" w:rsidP="0087074E">
      <w:pPr>
        <w:pStyle w:val="Kop2"/>
      </w:pPr>
      <w:bookmarkStart w:id="34" w:name="_Toc68370415"/>
      <w:bookmarkStart w:id="35" w:name="_Toc93661699"/>
      <w:bookmarkStart w:id="36" w:name="_Toc130929935"/>
      <w:bookmarkStart w:id="37" w:name="_Toc143881570"/>
      <w:bookmarkStart w:id="38" w:name="_Toc156291284"/>
      <w:r w:rsidRPr="00E37D4A">
        <w:t>Opbouw van leerplannen</w:t>
      </w:r>
      <w:bookmarkEnd w:id="34"/>
      <w:bookmarkEnd w:id="35"/>
      <w:bookmarkEnd w:id="36"/>
      <w:bookmarkEnd w:id="37"/>
      <w:bookmarkEnd w:id="38"/>
    </w:p>
    <w:p w14:paraId="47AA552D"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C928360"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4BC6E685"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288664D8"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3DA3D1E2" w14:textId="77777777" w:rsidR="00451C4A" w:rsidRPr="00E37D4A" w:rsidRDefault="00451C4A" w:rsidP="00451C4A">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9" w:name="_Hlk130322924"/>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9"/>
    <w:p w14:paraId="52AACCD9"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7D81921F" w14:textId="77777777" w:rsidR="00552FBF" w:rsidRPr="00E37D4A" w:rsidRDefault="00552FBF" w:rsidP="00552FBF">
      <w:pPr>
        <w:widowControl w:val="0"/>
        <w:rPr>
          <w:rFonts w:ascii="Calibri" w:eastAsia="Calibri" w:hAnsi="Calibri" w:cs="Times New Roman"/>
          <w:color w:val="595959"/>
        </w:rPr>
      </w:pPr>
      <w:bookmarkStart w:id="40"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ECFA1AD"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40"/>
    </w:p>
    <w:p w14:paraId="259FF05F" w14:textId="77777777" w:rsidR="001332B5" w:rsidRDefault="00552FBF" w:rsidP="00552FBF">
      <w:pPr>
        <w:pStyle w:val="Kop1"/>
      </w:pPr>
      <w:bookmarkStart w:id="41" w:name="_Toc130929936"/>
      <w:bookmarkStart w:id="42" w:name="_Toc143881571"/>
      <w:bookmarkStart w:id="43" w:name="_Toc156291285"/>
      <w:r>
        <w:lastRenderedPageBreak/>
        <w:t>Situering</w:t>
      </w:r>
      <w:bookmarkEnd w:id="7"/>
      <w:bookmarkEnd w:id="8"/>
      <w:bookmarkEnd w:id="41"/>
      <w:bookmarkEnd w:id="42"/>
      <w:bookmarkEnd w:id="43"/>
    </w:p>
    <w:p w14:paraId="72CBDAF5" w14:textId="77777777" w:rsidR="008016FA" w:rsidRDefault="008016FA" w:rsidP="0087074E">
      <w:pPr>
        <w:pStyle w:val="Kop2"/>
      </w:pPr>
      <w:bookmarkStart w:id="44" w:name="_Toc121484770"/>
      <w:bookmarkStart w:id="45" w:name="_Toc127295249"/>
      <w:bookmarkStart w:id="46" w:name="_Toc128941173"/>
      <w:bookmarkStart w:id="47" w:name="_Toc129036340"/>
      <w:bookmarkStart w:id="48" w:name="_Toc129199569"/>
      <w:bookmarkStart w:id="49" w:name="_Toc143881572"/>
      <w:bookmarkStart w:id="50" w:name="_Toc156291286"/>
      <w:r>
        <w:t xml:space="preserve">Samenhang in de </w:t>
      </w:r>
      <w:r w:rsidR="00070793">
        <w:t>derde</w:t>
      </w:r>
      <w:r>
        <w:t xml:space="preserve"> graad</w:t>
      </w:r>
      <w:bookmarkEnd w:id="44"/>
      <w:bookmarkEnd w:id="45"/>
      <w:bookmarkEnd w:id="46"/>
      <w:bookmarkEnd w:id="47"/>
      <w:bookmarkEnd w:id="48"/>
      <w:bookmarkEnd w:id="49"/>
      <w:bookmarkEnd w:id="50"/>
    </w:p>
    <w:p w14:paraId="119BD8BA" w14:textId="4A436E73" w:rsidR="008016FA" w:rsidRDefault="008016FA" w:rsidP="008016FA">
      <w:pPr>
        <w:pStyle w:val="Kop3"/>
      </w:pPr>
      <w:bookmarkStart w:id="51" w:name="_Toc143881573"/>
      <w:bookmarkStart w:id="52" w:name="_Toc156291287"/>
      <w:bookmarkStart w:id="53" w:name="_Toc121484771"/>
      <w:bookmarkStart w:id="54" w:name="_Toc127295250"/>
      <w:bookmarkStart w:id="55" w:name="_Toc128941174"/>
      <w:bookmarkStart w:id="56" w:name="_Toc129036341"/>
      <w:bookmarkStart w:id="57" w:name="_Toc129199570"/>
      <w:r>
        <w:t xml:space="preserve">Samenhang binnen de studierichting </w:t>
      </w:r>
      <w:r w:rsidR="00023AF2">
        <w:t>Orthopedietechnieken</w:t>
      </w:r>
      <w:bookmarkEnd w:id="51"/>
      <w:bookmarkEnd w:id="52"/>
      <w:r w:rsidR="00023AF2">
        <w:t xml:space="preserve"> </w:t>
      </w:r>
      <w:bookmarkEnd w:id="53"/>
      <w:bookmarkEnd w:id="54"/>
      <w:bookmarkEnd w:id="55"/>
      <w:bookmarkEnd w:id="56"/>
      <w:bookmarkEnd w:id="57"/>
    </w:p>
    <w:p w14:paraId="6E5AAC31" w14:textId="77777777" w:rsidR="0080070A" w:rsidRDefault="0080070A" w:rsidP="0080070A">
      <w:bookmarkStart w:id="58" w:name="_Toc121484774"/>
      <w:bookmarkStart w:id="59" w:name="_Toc127295253"/>
      <w:bookmarkStart w:id="60" w:name="_Toc128941177"/>
      <w:bookmarkStart w:id="61" w:name="_Toc129036344"/>
      <w:bookmarkStart w:id="62" w:name="_Toc129199573"/>
      <w:bookmarkStart w:id="63" w:name="_Toc143881574"/>
      <w:r w:rsidRPr="000346F0">
        <w:t xml:space="preserve">Het leerplan </w:t>
      </w:r>
      <w:r>
        <w:t>Orthopedietechnieken</w:t>
      </w:r>
      <w:r w:rsidRPr="000346F0">
        <w:t xml:space="preserve"> heeft een samenhang met </w:t>
      </w:r>
      <w:r>
        <w:t>Natuurwetenschappen</w:t>
      </w:r>
      <w:r w:rsidRPr="000346F0">
        <w:t xml:space="preserve"> in de derde graad. In </w:t>
      </w:r>
      <w:r>
        <w:t>Natuurwetenschappen</w:t>
      </w:r>
      <w:r w:rsidRPr="000346F0">
        <w:t xml:space="preserve"> leren de leerlingen </w:t>
      </w:r>
      <w:r>
        <w:t xml:space="preserve">natuurwetenschappelijke </w:t>
      </w:r>
      <w:r w:rsidRPr="000346F0">
        <w:t xml:space="preserve">fenomenen en </w:t>
      </w:r>
      <w:r>
        <w:t xml:space="preserve">hun </w:t>
      </w:r>
      <w:r w:rsidRPr="000346F0">
        <w:t xml:space="preserve">toepassingen </w:t>
      </w:r>
      <w:r>
        <w:t>in</w:t>
      </w:r>
      <w:r w:rsidRPr="000346F0">
        <w:t xml:space="preserve"> het dagelijkse leven verklaren.</w:t>
      </w:r>
    </w:p>
    <w:p w14:paraId="7B38070C" w14:textId="77777777" w:rsidR="008016FA" w:rsidRDefault="008016FA" w:rsidP="0087074E">
      <w:pPr>
        <w:pStyle w:val="Kop2"/>
      </w:pPr>
      <w:bookmarkStart w:id="64" w:name="_Toc156291288"/>
      <w:r>
        <w:t>Plaats in de lessentabel</w:t>
      </w:r>
      <w:bookmarkEnd w:id="58"/>
      <w:bookmarkEnd w:id="59"/>
      <w:bookmarkEnd w:id="60"/>
      <w:bookmarkEnd w:id="61"/>
      <w:bookmarkEnd w:id="62"/>
      <w:bookmarkEnd w:id="63"/>
      <w:bookmarkEnd w:id="64"/>
    </w:p>
    <w:p w14:paraId="2F73498D" w14:textId="3E81FB2A" w:rsidR="005A1306" w:rsidRPr="005A1306" w:rsidRDefault="005A1306" w:rsidP="005A1306">
      <w:r w:rsidRPr="005A1306">
        <w:t xml:space="preserve">Het leerplan is gebaseerd op specifieke minimumdoelen en doelen die leiden naar </w:t>
      </w:r>
      <w:r w:rsidR="002417A4">
        <w:t>de</w:t>
      </w:r>
      <w:r w:rsidRPr="005A1306">
        <w:t xml:space="preserve"> beroepskwalificatie</w:t>
      </w:r>
      <w:r w:rsidR="002417A4">
        <w:t xml:space="preserve"> Orthopedisch technisch assistent</w:t>
      </w:r>
      <w:r w:rsidR="00671E13">
        <w:t>.</w:t>
      </w:r>
      <w:r w:rsidRPr="005A1306">
        <w:t xml:space="preserve"> </w:t>
      </w:r>
    </w:p>
    <w:p w14:paraId="0D2BB999" w14:textId="4DD5921B" w:rsidR="008016FA" w:rsidRDefault="008016FA" w:rsidP="008016FA">
      <w:r>
        <w:t xml:space="preserve">Het leerplan is gericht op </w:t>
      </w:r>
      <w:r w:rsidR="00B93513">
        <w:t xml:space="preserve">24 </w:t>
      </w:r>
      <w:r>
        <w:t xml:space="preserve">graaduren en is bestemd voor </w:t>
      </w:r>
      <w:r w:rsidR="00A13DE5">
        <w:t xml:space="preserve">de studierichting Orthopedietechnieken. </w:t>
      </w:r>
    </w:p>
    <w:p w14:paraId="469A3BF2" w14:textId="05118234" w:rsidR="0093119B" w:rsidRDefault="0093119B" w:rsidP="008016FA">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617BD8D4" w14:textId="77777777" w:rsidR="008016FA" w:rsidRDefault="008016FA" w:rsidP="00E42F24">
      <w:pPr>
        <w:pStyle w:val="Kop1"/>
      </w:pPr>
      <w:bookmarkStart w:id="65" w:name="_Toc121484775"/>
      <w:bookmarkStart w:id="66" w:name="_Toc127295254"/>
      <w:bookmarkStart w:id="67" w:name="_Toc128941178"/>
      <w:bookmarkStart w:id="68" w:name="_Toc129036345"/>
      <w:bookmarkStart w:id="69" w:name="_Toc129199574"/>
      <w:bookmarkStart w:id="70" w:name="_Toc143881575"/>
      <w:bookmarkStart w:id="71" w:name="_Toc156291289"/>
      <w:bookmarkStart w:id="72" w:name="_Hlk128940317"/>
      <w:r>
        <w:t>Pedagogisch</w:t>
      </w:r>
      <w:r w:rsidR="00DA0109">
        <w:t>-</w:t>
      </w:r>
      <w:r>
        <w:t>didactische duiding</w:t>
      </w:r>
      <w:bookmarkEnd w:id="65"/>
      <w:bookmarkEnd w:id="66"/>
      <w:bookmarkEnd w:id="67"/>
      <w:bookmarkEnd w:id="68"/>
      <w:bookmarkEnd w:id="69"/>
      <w:bookmarkEnd w:id="70"/>
      <w:bookmarkEnd w:id="71"/>
    </w:p>
    <w:p w14:paraId="673A2A55" w14:textId="6F638925" w:rsidR="0060663D" w:rsidRPr="008016FA" w:rsidRDefault="000A7E39" w:rsidP="0087074E">
      <w:pPr>
        <w:pStyle w:val="Kop2"/>
      </w:pPr>
      <w:bookmarkStart w:id="73" w:name="_Toc121484776"/>
      <w:bookmarkStart w:id="74" w:name="_Toc127295255"/>
      <w:bookmarkStart w:id="75" w:name="_Toc128941179"/>
      <w:bookmarkStart w:id="76" w:name="_Toc129036346"/>
      <w:bookmarkStart w:id="77" w:name="_Toc129199575"/>
      <w:bookmarkStart w:id="78" w:name="_Toc143881576"/>
      <w:bookmarkStart w:id="79" w:name="_Toc156291290"/>
      <w:bookmarkEnd w:id="72"/>
      <w:r>
        <w:t xml:space="preserve">Orthopedietechnieken </w:t>
      </w:r>
      <w:r w:rsidR="00385689" w:rsidRPr="008016FA">
        <w:t>en het vormingsconcept</w:t>
      </w:r>
      <w:bookmarkEnd w:id="73"/>
      <w:bookmarkEnd w:id="74"/>
      <w:bookmarkEnd w:id="75"/>
      <w:bookmarkEnd w:id="76"/>
      <w:bookmarkEnd w:id="77"/>
      <w:bookmarkEnd w:id="78"/>
      <w:bookmarkEnd w:id="79"/>
    </w:p>
    <w:p w14:paraId="3D76FF9B" w14:textId="74B1A1A4" w:rsidR="008016FA" w:rsidRDefault="008016FA" w:rsidP="008016FA">
      <w:r>
        <w:t xml:space="preserve">Het leerplan </w:t>
      </w:r>
      <w:r w:rsidR="000A7E39">
        <w:t>Orthopedietechnieken</w:t>
      </w:r>
      <w:r>
        <w:t xml:space="preserve"> is ingebed in het vormingsconcept van de katholieke dialoogschool. In het leerplan ligt de nadruk op de </w:t>
      </w:r>
      <w:r w:rsidR="00A42704">
        <w:t xml:space="preserve">natuurwetenschappelijke en technische </w:t>
      </w:r>
      <w:r>
        <w:t>vorming</w:t>
      </w:r>
      <w:r w:rsidR="00AF1AE4">
        <w:t xml:space="preserve"> en </w:t>
      </w:r>
      <w:r w:rsidR="008C0DB0">
        <w:t>maatschappelijke vorming</w:t>
      </w:r>
      <w:r>
        <w:t xml:space="preserve">. De wegwijzers </w:t>
      </w:r>
      <w:r w:rsidR="00F47A11">
        <w:t xml:space="preserve">duurzaamheid en verbeelding </w:t>
      </w:r>
      <w:r>
        <w:t xml:space="preserve">maken er inherent deel van uit. </w:t>
      </w:r>
    </w:p>
    <w:p w14:paraId="2AE94C75" w14:textId="4A9BE9A6" w:rsidR="002C2C7F" w:rsidRPr="00D552E2" w:rsidRDefault="009C4B84" w:rsidP="002C2C7F">
      <w:pPr>
        <w:rPr>
          <w:rStyle w:val="normaltextrun"/>
          <w:rFonts w:ascii="Calibri" w:hAnsi="Calibri" w:cs="Calibri"/>
          <w:b/>
          <w:bCs/>
          <w:color w:val="595959"/>
        </w:rPr>
      </w:pPr>
      <w:r>
        <w:rPr>
          <w:rStyle w:val="normaltextrun"/>
          <w:rFonts w:ascii="Calibri" w:hAnsi="Calibri" w:cs="Calibri"/>
          <w:b/>
          <w:bCs/>
          <w:color w:val="595959"/>
        </w:rPr>
        <w:t>Natuurwetenschappelijke en technische vormi</w:t>
      </w:r>
      <w:r w:rsidR="00D552E2">
        <w:rPr>
          <w:rStyle w:val="normaltextrun"/>
          <w:rFonts w:ascii="Calibri" w:hAnsi="Calibri" w:cs="Calibri"/>
          <w:b/>
          <w:bCs/>
          <w:color w:val="595959"/>
        </w:rPr>
        <w:t>ng</w:t>
      </w:r>
    </w:p>
    <w:p w14:paraId="40FA253E" w14:textId="6E762004" w:rsidR="00B36A79" w:rsidRDefault="00D552E2" w:rsidP="00B36A79">
      <w:r>
        <w:rPr>
          <w:rStyle w:val="normaltextrun"/>
          <w:rFonts w:ascii="Calibri" w:hAnsi="Calibri" w:cs="Calibri"/>
          <w:color w:val="595959"/>
        </w:rPr>
        <w:t xml:space="preserve">Via het leerplan Orthopedietechnieken en leerplandoelen </w:t>
      </w:r>
      <w:r w:rsidR="00A74165">
        <w:rPr>
          <w:rStyle w:val="normaltextrun"/>
          <w:rFonts w:ascii="Calibri" w:hAnsi="Calibri" w:cs="Calibri"/>
          <w:color w:val="595959"/>
        </w:rPr>
        <w:t>N</w:t>
      </w:r>
      <w:r>
        <w:rPr>
          <w:rStyle w:val="normaltextrun"/>
          <w:rFonts w:ascii="Calibri" w:hAnsi="Calibri" w:cs="Calibri"/>
          <w:color w:val="595959"/>
        </w:rPr>
        <w:t>atuurwetenschappen worden jongeren in staat gesteld om op een m</w:t>
      </w:r>
      <w:r w:rsidR="00C8633F">
        <w:rPr>
          <w:rStyle w:val="normaltextrun"/>
          <w:rFonts w:ascii="Calibri" w:hAnsi="Calibri" w:cs="Calibri"/>
          <w:color w:val="595959"/>
        </w:rPr>
        <w:t>ethodische wijze betrouwbare kennis te verwerven. Door het inzetten van contextrijke wetenschappelijke concepten vatten leerlingen</w:t>
      </w:r>
      <w:r w:rsidR="00B36A79">
        <w:t xml:space="preserve"> een fysische werkelijkheid of een natuurlijk fenomeen. Daarnaast leren ze om wetenschappelijke, technologische en wiskundige inzichten in te zetten bij hun technische realisaties. Verwondering, het voeden van nieuwsgierigheid zijn een belangrijke motivator om hun projecten en realisaties technisch en met wetenschappelijke ondersteuning voor te bereiden en te verklaren. </w:t>
      </w:r>
    </w:p>
    <w:p w14:paraId="57738148" w14:textId="77777777" w:rsidR="00B36A79" w:rsidRDefault="00B36A79" w:rsidP="00B36A79">
      <w:r>
        <w:t xml:space="preserve">In technische vorming wordt kennis opgebouwd, met integratie van onderzoekend leren en leren onderzoeken in de lessen en bij het uitvoeren van realisaties. Leerlingen leren om in verschillende contexten aan de hand van hulpmiddelen en meetinstrumenten te observeren, te meten, te onderzoeken en te experimenteren. Ze leren op een veilige en duurzame manier omgaan met materialen, chemische stoffen en technische systemen. </w:t>
      </w:r>
    </w:p>
    <w:p w14:paraId="0533851F" w14:textId="77777777" w:rsidR="00B36A79" w:rsidRDefault="00B36A79" w:rsidP="00B36A79">
      <w:r>
        <w:t>Tijdens de technische vorming ontwikkelen de leerlingen technisch operationele vaardigheden en kennis van materialen en gereedschappen.</w:t>
      </w:r>
    </w:p>
    <w:p w14:paraId="6F7C67B3" w14:textId="77777777" w:rsidR="00340E0F" w:rsidRDefault="00340E0F" w:rsidP="00340E0F">
      <w:r>
        <w:rPr>
          <w:b/>
          <w:bCs/>
        </w:rPr>
        <w:t xml:space="preserve">Maatschappelijke vorming </w:t>
      </w:r>
    </w:p>
    <w:p w14:paraId="12A3244F" w14:textId="331B06A0" w:rsidR="00340E0F" w:rsidRDefault="00340E0F" w:rsidP="00340E0F">
      <w:r>
        <w:t xml:space="preserve">Wetenschappen en techniek vervullen een cruciale rol in onze samenleving. De snelle ontwikkelingen hebben een grote impact op het welzijn van mensen. Het is dan ook een grote uitdaging voor </w:t>
      </w:r>
      <w:r>
        <w:lastRenderedPageBreak/>
        <w:t xml:space="preserve">wetenschappen en techniek om onderzoeks- &amp; innovatiepraktijken te verbinden met duurzame, ethisch aanvaardbare en maatschappelijk gewenste resultaten. In de wetenschaps- en technische vakken willen we de maatschappelijke betrokkenheid bij leerlingen bevorderen. Leerlingen </w:t>
      </w:r>
      <w:r w:rsidR="00A74165">
        <w:t xml:space="preserve">leren om </w:t>
      </w:r>
      <w:r>
        <w:t xml:space="preserve">bij te dragen aan onderzoek &amp; innovatie en om kritisch te reflecteren over innovatieve ontwikkelingen. </w:t>
      </w:r>
    </w:p>
    <w:p w14:paraId="06365E47" w14:textId="77777777" w:rsidR="00E37089" w:rsidRDefault="008A4624" w:rsidP="00E37089">
      <w:r w:rsidRPr="00B54501">
        <w:rPr>
          <w:rStyle w:val="normaltextrun"/>
          <w:rFonts w:ascii="Calibri" w:hAnsi="Calibri" w:cs="Calibri"/>
          <w:color w:val="595959"/>
        </w:rPr>
        <w:t xml:space="preserve">De wegwijzers </w:t>
      </w:r>
      <w:r w:rsidR="00B54501" w:rsidRPr="00B54501">
        <w:rPr>
          <w:rStyle w:val="normaltextrun"/>
          <w:rFonts w:ascii="Calibri" w:hAnsi="Calibri" w:cs="Calibri"/>
          <w:b/>
          <w:bCs/>
          <w:color w:val="595959"/>
        </w:rPr>
        <w:t>d</w:t>
      </w:r>
      <w:r w:rsidR="002C2C7F" w:rsidRPr="00B54501">
        <w:rPr>
          <w:rStyle w:val="normaltextrun"/>
          <w:rFonts w:ascii="Calibri" w:hAnsi="Calibri" w:cs="Calibri"/>
          <w:b/>
          <w:bCs/>
          <w:color w:val="595959"/>
        </w:rPr>
        <w:t>uurzaamheid</w:t>
      </w:r>
      <w:r w:rsidR="00B54501" w:rsidRPr="00B54501">
        <w:rPr>
          <w:rStyle w:val="normaltextrun"/>
          <w:rFonts w:ascii="Calibri" w:hAnsi="Calibri" w:cs="Calibri"/>
          <w:color w:val="595959"/>
        </w:rPr>
        <w:t xml:space="preserve"> en </w:t>
      </w:r>
      <w:r w:rsidR="00B54501" w:rsidRPr="00B54501">
        <w:rPr>
          <w:rStyle w:val="normaltextrun"/>
          <w:rFonts w:ascii="Calibri" w:hAnsi="Calibri" w:cs="Calibri"/>
          <w:b/>
          <w:bCs/>
          <w:color w:val="595959"/>
        </w:rPr>
        <w:t>verbeelding</w:t>
      </w:r>
      <w:r w:rsidR="00B54501" w:rsidRPr="00B54501">
        <w:rPr>
          <w:rStyle w:val="normaltextrun"/>
          <w:rFonts w:ascii="Calibri" w:hAnsi="Calibri" w:cs="Calibri"/>
          <w:color w:val="595959"/>
        </w:rPr>
        <w:t xml:space="preserve"> kleuren het leerplan Orthopedietechnieken. </w:t>
      </w:r>
      <w:r w:rsidR="004A41CE">
        <w:rPr>
          <w:rStyle w:val="normaltextrun"/>
          <w:rFonts w:ascii="Calibri" w:hAnsi="Calibri" w:cs="Calibri"/>
          <w:color w:val="595959"/>
        </w:rPr>
        <w:t xml:space="preserve">Werken vanuit </w:t>
      </w:r>
      <w:r w:rsidR="00E37089">
        <w:t>duurzaamheid legt sterk de nadruk op de intrinsieke verbondenheid van alle dingen en mensen en op het streven naar een betere een duurzame wereld. Inhoudelijk gaat het ook om het belang van duurzaam omgaan met materialen en technologie met aandacht en zorg voor het milieu, veilig en ergonomisch werken en circulaire economie.</w:t>
      </w:r>
    </w:p>
    <w:p w14:paraId="6ECB6E6E" w14:textId="77777777" w:rsidR="00E37089" w:rsidRDefault="00E37089" w:rsidP="00E37089">
      <w:r>
        <w:t>Verbeelding in het leerplan geeft leraren en leerlingen zuurstof om uitdagingen, vragen en problemen niet op één bepaalde manier op te lossen of te beantwoorden en om vooropgestelde methodes niet slaafs te volgen. De praktijk heeft immers in essentie een creatief karakter. </w:t>
      </w:r>
    </w:p>
    <w:p w14:paraId="522DD06E" w14:textId="77777777" w:rsidR="001332B5" w:rsidRDefault="008016FA" w:rsidP="008016FA">
      <w:r>
        <w:t>Uit die vormingscomponenten en wegwijzers zijn de krachtlijnen van het leerplan ontstaan.</w:t>
      </w:r>
    </w:p>
    <w:p w14:paraId="42A1E56D" w14:textId="77777777" w:rsidR="006507E5" w:rsidRPr="006F6012" w:rsidRDefault="006F6012" w:rsidP="0087074E">
      <w:pPr>
        <w:pStyle w:val="Kop2"/>
      </w:pPr>
      <w:bookmarkStart w:id="80" w:name="_Toc121484777"/>
      <w:bookmarkStart w:id="81" w:name="_Toc127295256"/>
      <w:bookmarkStart w:id="82" w:name="_Toc128941180"/>
      <w:bookmarkStart w:id="83" w:name="_Toc129036347"/>
      <w:bookmarkStart w:id="84" w:name="_Toc129199576"/>
      <w:bookmarkStart w:id="85" w:name="_Toc143881577"/>
      <w:bookmarkStart w:id="86" w:name="_Toc156291291"/>
      <w:r w:rsidRPr="006F6012">
        <w:t>Krachtlijnen</w:t>
      </w:r>
      <w:bookmarkEnd w:id="80"/>
      <w:bookmarkEnd w:id="81"/>
      <w:bookmarkEnd w:id="82"/>
      <w:bookmarkEnd w:id="83"/>
      <w:bookmarkEnd w:id="84"/>
      <w:bookmarkEnd w:id="85"/>
      <w:bookmarkEnd w:id="86"/>
      <w:r w:rsidRPr="006F6012">
        <w:t xml:space="preserve"> </w:t>
      </w:r>
    </w:p>
    <w:p w14:paraId="57EB5BCA" w14:textId="37193353" w:rsidR="006F6012" w:rsidRPr="00B07F01" w:rsidRDefault="000355E7" w:rsidP="006F6012">
      <w:pPr>
        <w:rPr>
          <w:rStyle w:val="Nadruk"/>
        </w:rPr>
      </w:pPr>
      <w:r>
        <w:rPr>
          <w:rStyle w:val="Nadruk"/>
        </w:rPr>
        <w:t>Natuurwetenschappelijke kennis</w:t>
      </w:r>
      <w:r w:rsidR="006F0A6D">
        <w:rPr>
          <w:rStyle w:val="Nadruk"/>
        </w:rPr>
        <w:t xml:space="preserve"> als onderbouw</w:t>
      </w:r>
    </w:p>
    <w:p w14:paraId="4659D121" w14:textId="258E2A2F" w:rsidR="006F6012" w:rsidRDefault="002A2964" w:rsidP="006F6012">
      <w:r>
        <w:t xml:space="preserve">Om orthopedisch technische hulpmiddelen te vervaardigen, is het belangrijk </w:t>
      </w:r>
      <w:r w:rsidR="009258DB">
        <w:t xml:space="preserve">om </w:t>
      </w:r>
      <w:r w:rsidR="005B26C8">
        <w:t>de elementaire bouw va</w:t>
      </w:r>
      <w:r w:rsidR="004A6864">
        <w:t xml:space="preserve">n het lichaam </w:t>
      </w:r>
      <w:r w:rsidR="009258DB">
        <w:t xml:space="preserve">te </w:t>
      </w:r>
      <w:r w:rsidR="004A6864">
        <w:t>begrijpen.</w:t>
      </w:r>
      <w:r w:rsidR="009E5C98">
        <w:t xml:space="preserve"> Dat maakt het mogelijk om </w:t>
      </w:r>
      <w:r w:rsidR="0038350B">
        <w:t xml:space="preserve">de medische indicaties </w:t>
      </w:r>
      <w:r w:rsidR="00C3388B">
        <w:t>voor de te vervaardigen</w:t>
      </w:r>
      <w:r w:rsidR="00610F70">
        <w:t xml:space="preserve"> orthopedisch technische hulpmiddelen </w:t>
      </w:r>
      <w:r w:rsidR="00C3388B">
        <w:t>te begrijpen</w:t>
      </w:r>
      <w:r w:rsidR="00610F70">
        <w:t xml:space="preserve">. </w:t>
      </w:r>
      <w:r w:rsidR="0038350B">
        <w:t>De</w:t>
      </w:r>
      <w:r w:rsidR="00165F6F">
        <w:t xml:space="preserve"> fysische wetmatigheden</w:t>
      </w:r>
      <w:r w:rsidR="00A226E4">
        <w:t xml:space="preserve"> van de bewegingsleer zijn daarbij cruciaal om </w:t>
      </w:r>
      <w:r w:rsidR="00792DA7">
        <w:t xml:space="preserve">pathologische </w:t>
      </w:r>
      <w:r w:rsidR="00950141">
        <w:t xml:space="preserve">houdingen of bewegingen </w:t>
      </w:r>
      <w:r w:rsidR="00792DA7">
        <w:t xml:space="preserve">te corrigeren. </w:t>
      </w:r>
    </w:p>
    <w:p w14:paraId="7EB8B261" w14:textId="3ED8EE01" w:rsidR="006F6012" w:rsidRDefault="00D967D0" w:rsidP="006F6012">
      <w:pPr>
        <w:rPr>
          <w:rStyle w:val="Nadruk"/>
        </w:rPr>
      </w:pPr>
      <w:r w:rsidRPr="00D967D0">
        <w:rPr>
          <w:rStyle w:val="Nadruk"/>
        </w:rPr>
        <w:t>Ontwerpen</w:t>
      </w:r>
      <w:r w:rsidR="007730B2">
        <w:rPr>
          <w:rStyle w:val="Nadruk"/>
        </w:rPr>
        <w:t xml:space="preserve"> en meten</w:t>
      </w:r>
      <w:r w:rsidRPr="00D967D0">
        <w:rPr>
          <w:rStyle w:val="Nadruk"/>
        </w:rPr>
        <w:t xml:space="preserve"> </w:t>
      </w:r>
    </w:p>
    <w:p w14:paraId="057B1B91" w14:textId="1EA81F56" w:rsidR="0021624C" w:rsidRPr="00D967D0" w:rsidRDefault="009258DB" w:rsidP="006F6012">
      <w:pPr>
        <w:rPr>
          <w:rStyle w:val="Nadruk"/>
        </w:rPr>
      </w:pPr>
      <w:r>
        <w:t>Met de</w:t>
      </w:r>
      <w:r w:rsidR="002156D1">
        <w:t xml:space="preserve"> nodige nauwkeurigheid </w:t>
      </w:r>
      <w:r w:rsidR="0021624C">
        <w:t>berekeningen voor orthopedisch technische toepassingen</w:t>
      </w:r>
      <w:r>
        <w:t xml:space="preserve"> </w:t>
      </w:r>
      <w:r w:rsidR="00962B05">
        <w:t>maken, is cruciaal</w:t>
      </w:r>
      <w:r w:rsidR="0021624C" w:rsidRPr="001D3299">
        <w:t>.</w:t>
      </w:r>
      <w:r w:rsidR="00962B05">
        <w:t xml:space="preserve"> T</w:t>
      </w:r>
      <w:r w:rsidR="002156D1">
        <w:t>echnische tekeningen in 2D en 3D lezen, interpreteren, tekenen en ontwerpen</w:t>
      </w:r>
      <w:r w:rsidR="007D59AD">
        <w:t xml:space="preserve"> komen aan bod</w:t>
      </w:r>
      <w:r w:rsidR="002156D1">
        <w:t xml:space="preserve">. </w:t>
      </w:r>
    </w:p>
    <w:p w14:paraId="0EA039D0" w14:textId="1F4B94DF" w:rsidR="006F6012" w:rsidRPr="00B07F01" w:rsidRDefault="00A74165" w:rsidP="006F6012">
      <w:pPr>
        <w:rPr>
          <w:rStyle w:val="Nadruk"/>
        </w:rPr>
      </w:pPr>
      <w:r>
        <w:rPr>
          <w:rStyle w:val="Nadruk"/>
        </w:rPr>
        <w:t>O</w:t>
      </w:r>
      <w:r w:rsidR="00D967D0">
        <w:rPr>
          <w:rStyle w:val="Nadruk"/>
        </w:rPr>
        <w:t xml:space="preserve">rthopedisch </w:t>
      </w:r>
      <w:r w:rsidR="002303F1">
        <w:rPr>
          <w:rStyle w:val="Nadruk"/>
        </w:rPr>
        <w:t>technische hulpmiddelen</w:t>
      </w:r>
      <w:r>
        <w:rPr>
          <w:rStyle w:val="Nadruk"/>
        </w:rPr>
        <w:t xml:space="preserve"> vervaardigen</w:t>
      </w:r>
    </w:p>
    <w:p w14:paraId="3F34C7AA" w14:textId="07643156" w:rsidR="006F6012" w:rsidRDefault="00B1169E" w:rsidP="006F6012">
      <w:r>
        <w:t xml:space="preserve">Om de verschillende orthopedisch technische hulpmiddelen te vervaardigen, af te werken en onderhouden </w:t>
      </w:r>
      <w:r w:rsidR="00C46A31">
        <w:t xml:space="preserve">staat de materiaalkeuze, verwerking en bewerking centraal. </w:t>
      </w:r>
    </w:p>
    <w:p w14:paraId="4FC4BF77" w14:textId="77777777" w:rsidR="00385689" w:rsidRDefault="006F6012" w:rsidP="0087074E">
      <w:pPr>
        <w:pStyle w:val="Kop2"/>
      </w:pPr>
      <w:bookmarkStart w:id="87" w:name="_Toc121484778"/>
      <w:bookmarkStart w:id="88" w:name="_Toc127295257"/>
      <w:bookmarkStart w:id="89" w:name="_Toc128941181"/>
      <w:bookmarkStart w:id="90" w:name="_Toc129036348"/>
      <w:bookmarkStart w:id="91" w:name="_Toc129199577"/>
      <w:bookmarkStart w:id="92" w:name="_Toc143881578"/>
      <w:bookmarkStart w:id="93" w:name="_Toc156291292"/>
      <w:r>
        <w:t>Opbouw</w:t>
      </w:r>
      <w:bookmarkEnd w:id="87"/>
      <w:bookmarkEnd w:id="88"/>
      <w:bookmarkEnd w:id="89"/>
      <w:bookmarkEnd w:id="90"/>
      <w:bookmarkEnd w:id="91"/>
      <w:bookmarkEnd w:id="92"/>
      <w:bookmarkEnd w:id="93"/>
    </w:p>
    <w:p w14:paraId="49F20C13" w14:textId="42F0EEFA" w:rsidR="00385689" w:rsidRDefault="00146439" w:rsidP="00385689">
      <w:r>
        <w:t>De krachtlijnen van het leerplan vertalen zich in deze opbouw:</w:t>
      </w:r>
    </w:p>
    <w:p w14:paraId="7567907A" w14:textId="5F8D1ECA" w:rsidR="00146439" w:rsidRDefault="00643690" w:rsidP="00146439">
      <w:pPr>
        <w:pStyle w:val="Opsomming1"/>
      </w:pPr>
      <w:r>
        <w:t>Kwaliteitsvol en veilig handelen</w:t>
      </w:r>
    </w:p>
    <w:p w14:paraId="789C7E3F" w14:textId="5C21F51D" w:rsidR="00643690" w:rsidRDefault="00643690" w:rsidP="00146439">
      <w:pPr>
        <w:pStyle w:val="Opsomming1"/>
      </w:pPr>
      <w:r>
        <w:t>Fysiologie en anatomie van de mens</w:t>
      </w:r>
    </w:p>
    <w:p w14:paraId="35643811" w14:textId="29BF8570" w:rsidR="00643690" w:rsidRDefault="00643690" w:rsidP="00146439">
      <w:pPr>
        <w:pStyle w:val="Opsomming1"/>
      </w:pPr>
      <w:r>
        <w:t>Biomechanica</w:t>
      </w:r>
    </w:p>
    <w:p w14:paraId="3E8D813D" w14:textId="2C55EBC7" w:rsidR="00643690" w:rsidRDefault="00643690" w:rsidP="00146439">
      <w:pPr>
        <w:pStyle w:val="Opsomming1"/>
      </w:pPr>
      <w:r>
        <w:t>Ontwerpen en meten</w:t>
      </w:r>
    </w:p>
    <w:p w14:paraId="5DD059E8" w14:textId="1A9BB1EA" w:rsidR="00643690" w:rsidRDefault="00643690" w:rsidP="00146439">
      <w:pPr>
        <w:pStyle w:val="Opsomming1"/>
      </w:pPr>
      <w:r>
        <w:t xml:space="preserve">Vervaardigen van </w:t>
      </w:r>
      <w:r w:rsidR="00A832F0">
        <w:t>orthopedisch technische hulpmiddelen</w:t>
      </w:r>
    </w:p>
    <w:p w14:paraId="76BBFC61" w14:textId="05BA4063" w:rsidR="00A832F0" w:rsidRDefault="00A832F0" w:rsidP="00146439">
      <w:pPr>
        <w:pStyle w:val="Opsomming1"/>
      </w:pPr>
      <w:r>
        <w:t>Toegepaste fysica</w:t>
      </w:r>
    </w:p>
    <w:p w14:paraId="0C75B4B1" w14:textId="77777777" w:rsidR="0029098E" w:rsidRDefault="0029098E" w:rsidP="0087074E">
      <w:pPr>
        <w:pStyle w:val="Kop2"/>
      </w:pPr>
      <w:bookmarkStart w:id="94" w:name="_Toc133684231"/>
      <w:bookmarkStart w:id="95" w:name="_Toc143881579"/>
      <w:bookmarkStart w:id="96" w:name="_Toc156291293"/>
      <w:r w:rsidRPr="0087074E">
        <w:lastRenderedPageBreak/>
        <w:t>Leerlijnen</w:t>
      </w:r>
      <w:bookmarkEnd w:id="94"/>
      <w:bookmarkEnd w:id="95"/>
      <w:bookmarkEnd w:id="96"/>
    </w:p>
    <w:p w14:paraId="782CCF0E" w14:textId="77777777" w:rsidR="00C13510" w:rsidRDefault="00C13510" w:rsidP="00C13510">
      <w:pPr>
        <w:pStyle w:val="Kop3"/>
      </w:pPr>
      <w:bookmarkStart w:id="97" w:name="_Toc133684233"/>
      <w:bookmarkStart w:id="98" w:name="_Toc143881580"/>
      <w:bookmarkStart w:id="99" w:name="_Toc156291294"/>
      <w:bookmarkStart w:id="100" w:name="_Toc121484783"/>
      <w:bookmarkStart w:id="101" w:name="_Toc127295262"/>
      <w:bookmarkStart w:id="102" w:name="_Toc128941185"/>
      <w:bookmarkStart w:id="103" w:name="_Toc129036352"/>
      <w:bookmarkStart w:id="104" w:name="_Toc129199581"/>
      <w:r>
        <w:t>Samenhang in de derde graad</w:t>
      </w:r>
      <w:bookmarkEnd w:id="97"/>
      <w:bookmarkEnd w:id="98"/>
      <w:bookmarkEnd w:id="99"/>
    </w:p>
    <w:p w14:paraId="788B71FA" w14:textId="49CA31BC" w:rsidR="00C533BC" w:rsidRPr="00CC576F" w:rsidRDefault="00C533BC" w:rsidP="00C533BC">
      <w:r>
        <w:t xml:space="preserve">Een wisselwerking tussen de vakken van de algemene vorming en het leerplan </w:t>
      </w:r>
      <w:r w:rsidR="002D437A">
        <w:t>Orthopedietechnieken</w:t>
      </w:r>
      <w:r>
        <w:t xml:space="preserve"> is zinvol. Je kan kruisverbanden leggen door </w:t>
      </w:r>
      <w:r w:rsidRPr="00CC576F">
        <w:t xml:space="preserve">vakoverschrijdende werkwijzen te hanteren. Dat kan </w:t>
      </w:r>
      <w:r>
        <w:t xml:space="preserve">door </w:t>
      </w:r>
      <w:r w:rsidRPr="00CC576F">
        <w:t xml:space="preserve">leerplandoelen van het leerplan </w:t>
      </w:r>
      <w:r w:rsidR="0080070A">
        <w:t>Orthopedie</w:t>
      </w:r>
      <w:r w:rsidRPr="00CC576F">
        <w:t xml:space="preserve">technieken te combineren met leerplandoelen uit het leerplan Natuurwetenschappen. </w:t>
      </w:r>
    </w:p>
    <w:p w14:paraId="25A1F16F" w14:textId="77777777" w:rsidR="000773B5" w:rsidRDefault="006F6012" w:rsidP="0087074E">
      <w:pPr>
        <w:pStyle w:val="Kop2"/>
      </w:pPr>
      <w:bookmarkStart w:id="105" w:name="_Toc143881581"/>
      <w:bookmarkStart w:id="106" w:name="_Toc156291295"/>
      <w:r>
        <w:t>Aandachtspunten</w:t>
      </w:r>
      <w:bookmarkEnd w:id="100"/>
      <w:bookmarkEnd w:id="101"/>
      <w:bookmarkEnd w:id="102"/>
      <w:bookmarkEnd w:id="103"/>
      <w:bookmarkEnd w:id="104"/>
      <w:bookmarkEnd w:id="105"/>
      <w:bookmarkEnd w:id="106"/>
    </w:p>
    <w:p w14:paraId="6DB2E5A8" w14:textId="796FF313" w:rsidR="00CA6613" w:rsidRPr="00CA6613" w:rsidRDefault="00CA6613" w:rsidP="00D47988">
      <w:pPr>
        <w:rPr>
          <w:i/>
          <w:iCs/>
        </w:rPr>
      </w:pPr>
      <w:r w:rsidRPr="00CA6613">
        <w:rPr>
          <w:i/>
          <w:iCs/>
        </w:rPr>
        <w:t>Graadleerplan</w:t>
      </w:r>
    </w:p>
    <w:p w14:paraId="2FC92B95" w14:textId="399A40C0" w:rsidR="00D47988" w:rsidRDefault="00D47988" w:rsidP="00D47988">
      <w:r w:rsidRPr="00850069">
        <w:t xml:space="preserve">Het leerplan </w:t>
      </w:r>
      <w:r>
        <w:t>Orthopedietechnieken</w:t>
      </w:r>
      <w:r w:rsidRPr="00850069">
        <w:t xml:space="preserve"> is een graadleerplan. Het lerarenteam dient de leerplandoelen te </w:t>
      </w:r>
      <w:r w:rsidRPr="0058239F">
        <w:t>spreiden over de twee leerjaren. Overleg en een planmatige aanpak zijn belangrijk. Het samenspel van</w:t>
      </w:r>
      <w:r w:rsidRPr="00850069">
        <w:t xml:space="preserve"> kennis, vaardigheden en attitudes onderschrijft het geïntegreerd projectmatig werken. </w:t>
      </w:r>
      <w:r>
        <w:t xml:space="preserve">We </w:t>
      </w:r>
      <w:r w:rsidRPr="00850069">
        <w:t>omschrijven het geheel vanuit een reële behoefte gekoppeld aan het samengaan van verschillende leerplandoelen. Tijdens de voorbereiding van de opdracht word</w:t>
      </w:r>
      <w:r>
        <w:t>en</w:t>
      </w:r>
      <w:r w:rsidRPr="00850069">
        <w:t xml:space="preserve"> (relevante) kennis en inzichten aangeboden om de opdracht voldoende sterk aan te vatten. De leerlingen leren ook gemaakte keuzes binnen het technisch proces te beargumenteren. Vervolgens leren </w:t>
      </w:r>
      <w:r>
        <w:t>ze</w:t>
      </w:r>
      <w:r w:rsidRPr="00850069">
        <w:t xml:space="preserve"> een planning opstellen en hun werkplek organiseren. </w:t>
      </w:r>
      <w:r w:rsidRPr="00B15B9D">
        <w:t xml:space="preserve">Vaardigheden en handelingen oefenen de leerlingen in gedurende de uitvoering en realisatie. </w:t>
      </w:r>
      <w:r>
        <w:t>Z</w:t>
      </w:r>
      <w:r w:rsidRPr="00B15B9D">
        <w:t xml:space="preserve">owel het realiseren van een product als het doorlopen proces </w:t>
      </w:r>
      <w:r>
        <w:t xml:space="preserve">wordt </w:t>
      </w:r>
      <w:r w:rsidRPr="00B15B9D">
        <w:t>centraal gesteld.</w:t>
      </w:r>
      <w:r w:rsidRPr="00850069">
        <w:t xml:space="preserve"> Reflectie op het doorlopen proces kan een belangrijk leermoment zijn voor de leerlingen en biedt kans tot remediëring.</w:t>
      </w:r>
    </w:p>
    <w:p w14:paraId="14BD4FEC" w14:textId="186F28FD" w:rsidR="00CA6613" w:rsidRPr="00CA6613" w:rsidRDefault="00CA6613" w:rsidP="00D47988">
      <w:pPr>
        <w:rPr>
          <w:i/>
          <w:iCs/>
        </w:rPr>
      </w:pPr>
      <w:r w:rsidRPr="00CA6613">
        <w:rPr>
          <w:i/>
          <w:iCs/>
        </w:rPr>
        <w:t>Werkplekleren</w:t>
      </w:r>
    </w:p>
    <w:p w14:paraId="5399D1EA" w14:textId="56CD1577" w:rsidR="00D47988" w:rsidRDefault="00D47988" w:rsidP="00D47988">
      <w:r w:rsidRPr="00575BE1">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w:t>
      </w:r>
      <w:r>
        <w:t xml:space="preserve"> </w:t>
      </w:r>
      <w:r w:rsidRPr="00575BE1">
        <w:t>en leerlingenstages. De school heeft de ruimte om een beleid uit te stippelen over welke vormen van werkplekleren een plaats krijgen in de lespraktijk en met welk doel werkplekleren wordt ingezet.</w:t>
      </w:r>
    </w:p>
    <w:p w14:paraId="17C91692" w14:textId="7CCBFAA7" w:rsidR="00CA6613" w:rsidRPr="00CA6613" w:rsidRDefault="00CA6613" w:rsidP="00B42BB3">
      <w:pPr>
        <w:rPr>
          <w:i/>
          <w:iCs/>
        </w:rPr>
      </w:pPr>
      <w:bookmarkStart w:id="107" w:name="_Toc149836998"/>
      <w:bookmarkStart w:id="108" w:name="_Toc121484784"/>
      <w:bookmarkStart w:id="109" w:name="_Toc127295263"/>
      <w:bookmarkStart w:id="110" w:name="_Toc128941186"/>
      <w:bookmarkStart w:id="111" w:name="_Toc129036353"/>
      <w:bookmarkStart w:id="112" w:name="_Toc129199582"/>
      <w:bookmarkStart w:id="113" w:name="_Toc143881582"/>
      <w:r w:rsidRPr="00CA6613">
        <w:rPr>
          <w:i/>
          <w:iCs/>
        </w:rPr>
        <w:t>Onderzoekscompetentie</w:t>
      </w:r>
    </w:p>
    <w:p w14:paraId="68FABC84" w14:textId="7B842695" w:rsidR="00B42BB3" w:rsidRDefault="00BA4FCB" w:rsidP="00B42BB3">
      <w:r w:rsidRPr="00CC576F">
        <w:t xml:space="preserve">De onderzoekscompetentie moet worden gerealiseerd met inhouden van dit leerplan die gerelateerd zijn aan specifieke minimumdoelen. </w:t>
      </w:r>
      <w:r w:rsidRPr="005625A4">
        <w:t xml:space="preserve">Je overlegt op schoolniveau welke keuzes worden gemaakt met betrekking tot de realisatie van de onderzoekscompetentie. </w:t>
      </w:r>
      <w:r w:rsidRPr="008F39BB">
        <w:t xml:space="preserve">Op de PRO-tegel </w:t>
      </w:r>
      <w:hyperlink r:id="rId21" w:history="1">
        <w:r w:rsidRPr="008F39BB">
          <w:rPr>
            <w:rStyle w:val="Hyperlink"/>
            <w:color w:val="3898F9" w:themeColor="hyperlink" w:themeTint="A6"/>
          </w:rPr>
          <w:t>onderzoekscompetentie</w:t>
        </w:r>
      </w:hyperlink>
      <w:r w:rsidRPr="008F39BB">
        <w:t xml:space="preserve"> kan</w:t>
      </w:r>
      <w:r w:rsidRPr="005625A4">
        <w:t xml:space="preserve"> je voor elke studierichting terugvinden via welke leerplannen onderzoeken kan worden gerealiseerd.</w:t>
      </w:r>
      <w:r w:rsidR="00B42BB3" w:rsidRPr="00CC576F">
        <w:t xml:space="preserve"> </w:t>
      </w:r>
      <w:r w:rsidR="00B42BB3" w:rsidRPr="00F82291">
        <w:t xml:space="preserve">Bij LPD </w:t>
      </w:r>
      <w:r w:rsidR="003477F6">
        <w:t>1</w:t>
      </w:r>
      <w:r w:rsidR="00B42BB3" w:rsidRPr="00F82291">
        <w:t xml:space="preserve">8 geven we aan met welke inhouden de onderzoekscompetentie kan worden gerealiseerd. </w:t>
      </w:r>
      <w:r w:rsidR="00B42BB3" w:rsidRPr="00CC576F">
        <w:t>Op de leerplanpagina vind je meer informatie over en een aantal mogelijke voorbeelden van hoe je via specifieke inhouden van dit leerplan met je leerlingen kan werken aan de onderzoekscompetentie.</w:t>
      </w:r>
    </w:p>
    <w:p w14:paraId="33B8F612" w14:textId="662DF879" w:rsidR="00CA6613" w:rsidRPr="00CA6613" w:rsidRDefault="00CA6613" w:rsidP="00B42BB3">
      <w:pPr>
        <w:rPr>
          <w:i/>
          <w:iCs/>
        </w:rPr>
      </w:pPr>
      <w:r w:rsidRPr="00CA6613">
        <w:rPr>
          <w:i/>
          <w:iCs/>
        </w:rPr>
        <w:t>Context</w:t>
      </w:r>
    </w:p>
    <w:p w14:paraId="5D6CE532" w14:textId="385BC59D" w:rsidR="00001753" w:rsidRPr="00CC576F" w:rsidRDefault="007D2828" w:rsidP="00B42BB3">
      <w:r w:rsidRPr="007D2828">
        <w:t xml:space="preserve">Gezien de verschillende contexten binnen de </w:t>
      </w:r>
      <w:r>
        <w:t>studierichting</w:t>
      </w:r>
      <w:r w:rsidRPr="007D2828">
        <w:t xml:space="preserve"> </w:t>
      </w:r>
      <w:r>
        <w:t>O</w:t>
      </w:r>
      <w:r w:rsidRPr="007D2828">
        <w:t xml:space="preserve">rthopedietechnieken dienen de leerlingen hun opleidingstraject te vervullen binnen deze contexten: </w:t>
      </w:r>
      <w:bookmarkStart w:id="114" w:name="_Hlk168325709"/>
      <w:r w:rsidRPr="007D2828">
        <w:t>mobiliteitshulpmiddelen, bandagisterie en orthesiologie, prothesiologie en schoentechnologie</w:t>
      </w:r>
      <w:bookmarkEnd w:id="114"/>
      <w:r w:rsidRPr="007D2828">
        <w:t>. In een duaal traject moeten daarvan minstens twee contexten aan bod komen op de reële werkplek.</w:t>
      </w:r>
    </w:p>
    <w:p w14:paraId="4FBE9A44" w14:textId="77777777" w:rsidR="007F5BCE" w:rsidRDefault="007F5BCE" w:rsidP="007F5BCE">
      <w:pPr>
        <w:pStyle w:val="Kop2"/>
      </w:pPr>
      <w:bookmarkStart w:id="115" w:name="_Toc156291296"/>
      <w:r>
        <w:lastRenderedPageBreak/>
        <w:t>Leerplanpagina</w:t>
      </w:r>
      <w:bookmarkEnd w:id="107"/>
      <w:bookmarkEnd w:id="115"/>
    </w:p>
    <w:p w14:paraId="5E3109CE" w14:textId="6245DEBB" w:rsidR="007F5BCE" w:rsidRPr="002F798A" w:rsidRDefault="3C4E070C" w:rsidP="12984205">
      <w:r>
        <w:rPr>
          <w:noProof/>
        </w:rPr>
        <w:drawing>
          <wp:inline distT="0" distB="0" distL="0" distR="0" wp14:anchorId="2C7806D4" wp14:editId="6C8099D8">
            <wp:extent cx="1162050" cy="1162050"/>
            <wp:effectExtent l="0" t="0" r="0" b="0"/>
            <wp:docPr id="762803571" name="Afbeelding 762803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62803571"/>
                    <pic:cNvPicPr/>
                  </pic:nvPicPr>
                  <pic:blipFill>
                    <a:blip r:embed="rId22">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7F5BCE">
        <w:br/>
        <w:t xml:space="preserve">Wil je als gebruiker van dit leerplan op de hoogte blijven van inspirerend materiaal, achtergrond, professionaliseringen of lerarennetwerken, surf dan naar de </w:t>
      </w:r>
      <w:hyperlink r:id="rId23">
        <w:r w:rsidR="007F5BCE" w:rsidRPr="1A6DEC91">
          <w:rPr>
            <w:rStyle w:val="Hyperlink"/>
          </w:rPr>
          <w:t>leerplanpagina</w:t>
        </w:r>
      </w:hyperlink>
      <w:r w:rsidR="007F5BCE">
        <w:t>.</w:t>
      </w:r>
    </w:p>
    <w:p w14:paraId="50B7F9BA" w14:textId="77777777" w:rsidR="003C20F3" w:rsidRDefault="008E5D4D" w:rsidP="00E42F24">
      <w:pPr>
        <w:pStyle w:val="Kop1"/>
      </w:pPr>
      <w:bookmarkStart w:id="116" w:name="_Toc156291297"/>
      <w:r w:rsidRPr="00731063">
        <w:t>Leerplandoelen</w:t>
      </w:r>
      <w:bookmarkEnd w:id="108"/>
      <w:bookmarkEnd w:id="109"/>
      <w:bookmarkEnd w:id="110"/>
      <w:bookmarkEnd w:id="111"/>
      <w:bookmarkEnd w:id="112"/>
      <w:bookmarkEnd w:id="113"/>
      <w:bookmarkEnd w:id="116"/>
    </w:p>
    <w:p w14:paraId="00C48B61" w14:textId="7F50B03C" w:rsidR="00DE3CD5" w:rsidRDefault="00052E42" w:rsidP="0087074E">
      <w:pPr>
        <w:pStyle w:val="Kop2"/>
      </w:pPr>
      <w:bookmarkStart w:id="117" w:name="_Toc143881583"/>
      <w:bookmarkStart w:id="118" w:name="_Toc156291298"/>
      <w:bookmarkStart w:id="119" w:name="_Hlk121423666"/>
      <w:r>
        <w:t xml:space="preserve">Kwaliteitsvol </w:t>
      </w:r>
      <w:r w:rsidR="00A601EF">
        <w:t>en veilig handelen</w:t>
      </w:r>
      <w:bookmarkEnd w:id="117"/>
      <w:bookmarkEnd w:id="118"/>
      <w:r w:rsidR="001B7072">
        <w:t xml:space="preserve"> </w:t>
      </w:r>
    </w:p>
    <w:bookmarkEnd w:id="119"/>
    <w:p w14:paraId="671661F9" w14:textId="77777777" w:rsidR="00A05F3C" w:rsidRDefault="00783B7C" w:rsidP="002E08C9">
      <w:pPr>
        <w:pStyle w:val="Concordantie"/>
      </w:pPr>
      <w:r>
        <w:t>Minimumdoelen, specifieke minimumdoelen of doelen die leiden naar BK</w:t>
      </w:r>
    </w:p>
    <w:p w14:paraId="13E327E7" w14:textId="75711B2B" w:rsidR="00F24D59" w:rsidRDefault="005610FB" w:rsidP="00F24D59">
      <w:pPr>
        <w:pStyle w:val="MDSMDBK"/>
      </w:pPr>
      <w:r>
        <w:t xml:space="preserve">BK </w:t>
      </w:r>
      <w:r w:rsidRPr="00E736D7">
        <w:t>01</w:t>
      </w:r>
      <w:r>
        <w:tab/>
      </w:r>
      <w:r w:rsidR="00F24D59">
        <w:tab/>
        <w:t xml:space="preserve">De leerlingen werken in teamverband (organisatiecultuur, communicatie, procedures). (LPD </w:t>
      </w:r>
      <w:r w:rsidR="00052263">
        <w:t>1)</w:t>
      </w:r>
    </w:p>
    <w:p w14:paraId="0C7E7761" w14:textId="2632193D" w:rsidR="00F24D59" w:rsidRDefault="00F24D59" w:rsidP="00F24D59">
      <w:pPr>
        <w:pStyle w:val="MDSMDBK"/>
      </w:pPr>
      <w:r>
        <w:t>BK 02</w:t>
      </w:r>
      <w:r>
        <w:tab/>
        <w:t>De leerlingen handelen kwaliteitsbewust.</w:t>
      </w:r>
      <w:r w:rsidRPr="00F24D59">
        <w:t xml:space="preserve"> </w:t>
      </w:r>
      <w:r>
        <w:t xml:space="preserve">(LPD </w:t>
      </w:r>
      <w:r w:rsidR="00052263">
        <w:t>2</w:t>
      </w:r>
      <w:r>
        <w:t>)</w:t>
      </w:r>
    </w:p>
    <w:p w14:paraId="6AB66907" w14:textId="64A1FA47" w:rsidR="00F24D59" w:rsidRDefault="00F24D59" w:rsidP="00F24D59">
      <w:pPr>
        <w:pStyle w:val="MDSMDBK"/>
      </w:pPr>
      <w:r>
        <w:t>BK 03</w:t>
      </w:r>
      <w:r>
        <w:tab/>
        <w:t xml:space="preserve">De leerlingen handelen economisch en duurzaam. (LPD </w:t>
      </w:r>
      <w:r w:rsidR="00052263">
        <w:t>3</w:t>
      </w:r>
      <w:r>
        <w:t>)</w:t>
      </w:r>
    </w:p>
    <w:p w14:paraId="3B7CCA6D" w14:textId="6F31D9A2" w:rsidR="00052263" w:rsidRDefault="00F24D59" w:rsidP="00F24D59">
      <w:pPr>
        <w:pStyle w:val="MDSMDBK"/>
      </w:pPr>
      <w:r>
        <w:t>BK 04</w:t>
      </w:r>
      <w:r>
        <w:tab/>
        <w:t xml:space="preserve">De leerlingen handelen veilig, ergonomisch en hygiënisch. </w:t>
      </w:r>
      <w:r w:rsidR="005610FB">
        <w:t xml:space="preserve">(LPD </w:t>
      </w:r>
      <w:r w:rsidR="00791768">
        <w:t>4 ,5</w:t>
      </w:r>
      <w:r w:rsidR="005610FB">
        <w:t>)</w:t>
      </w:r>
      <w:r w:rsidR="00052263" w:rsidRPr="00052263">
        <w:t xml:space="preserve"> </w:t>
      </w:r>
    </w:p>
    <w:p w14:paraId="5BD6CB51" w14:textId="799E0890" w:rsidR="005610FB" w:rsidRDefault="00052263" w:rsidP="00F24D59">
      <w:pPr>
        <w:pStyle w:val="MDSMDBK"/>
      </w:pPr>
      <w:r>
        <w:t xml:space="preserve">BK </w:t>
      </w:r>
      <w:r w:rsidR="00FB64EF">
        <w:t>1</w:t>
      </w:r>
      <w:r>
        <w:t>0</w:t>
      </w:r>
      <w:r>
        <w:tab/>
      </w:r>
      <w:r w:rsidR="00670449" w:rsidRPr="008974FC">
        <w:t>De leerlingen reinigen en ruimen de werkpost op.</w:t>
      </w:r>
      <w:r>
        <w:t xml:space="preserve"> (LPD </w:t>
      </w:r>
      <w:r w:rsidR="000E70D8">
        <w:t>2</w:t>
      </w:r>
      <w:r w:rsidR="00670449">
        <w:t>)</w:t>
      </w:r>
    </w:p>
    <w:p w14:paraId="5A42DC2F" w14:textId="77777777" w:rsidR="000773B5" w:rsidRPr="002E08C9" w:rsidRDefault="000773B5" w:rsidP="002E08C9">
      <w:pPr>
        <w:pStyle w:val="MDSMDBK"/>
      </w:pPr>
      <w:r w:rsidRPr="002E08C9">
        <w:t xml:space="preserve">Onderliggende kennis bij </w:t>
      </w:r>
      <w:r w:rsidR="00783B7C" w:rsidRPr="002E08C9">
        <w:t>doelen die leiden naar BK</w:t>
      </w:r>
    </w:p>
    <w:p w14:paraId="0F28FD4F" w14:textId="332C9E15" w:rsidR="004E6B40" w:rsidRPr="001C2885" w:rsidRDefault="00C2227A" w:rsidP="00C2227A">
      <w:pPr>
        <w:pStyle w:val="Onderliggendekennis"/>
      </w:pPr>
      <w:r>
        <w:t xml:space="preserve">k. </w:t>
      </w:r>
      <w:r w:rsidR="004E6B40" w:rsidRPr="001C2885">
        <w:t>Ergonomisch werken</w:t>
      </w:r>
      <w:r w:rsidR="000677AE">
        <w:t xml:space="preserve"> (LPD </w:t>
      </w:r>
      <w:r w:rsidR="0018149E">
        <w:t>4</w:t>
      </w:r>
      <w:r w:rsidR="000677AE">
        <w:t>)</w:t>
      </w:r>
    </w:p>
    <w:p w14:paraId="328A66BD" w14:textId="511E513C" w:rsidR="004E6B40" w:rsidRDefault="00C2227A" w:rsidP="00C2227A">
      <w:pPr>
        <w:pStyle w:val="Onderliggendekennis"/>
      </w:pPr>
      <w:r>
        <w:t xml:space="preserve">l. </w:t>
      </w:r>
      <w:r w:rsidR="004E6B40" w:rsidRPr="001C2885">
        <w:t>Hygiëne en ontsmettingsregels</w:t>
      </w:r>
      <w:r w:rsidR="000677AE">
        <w:t xml:space="preserve"> (</w:t>
      </w:r>
      <w:r w:rsidR="0018149E">
        <w:t xml:space="preserve">LPD </w:t>
      </w:r>
      <w:r w:rsidR="008F61E2">
        <w:t>4</w:t>
      </w:r>
      <w:r w:rsidR="0018149E">
        <w:t>)</w:t>
      </w:r>
    </w:p>
    <w:p w14:paraId="4520C7B0" w14:textId="7603D0AA" w:rsidR="00163C01" w:rsidRPr="00554DD7" w:rsidRDefault="00C2227A" w:rsidP="00DE060D">
      <w:pPr>
        <w:pStyle w:val="Onderliggendekennis"/>
      </w:pPr>
      <w:r>
        <w:t xml:space="preserve">j. </w:t>
      </w:r>
      <w:r w:rsidR="00C72C02">
        <w:t>Veiligheidsregels (gevarensymbolen</w:t>
      </w:r>
      <w:r w:rsidR="000677AE">
        <w:t>, pictogrammen …) en beschermingsmiddelen</w:t>
      </w:r>
      <w:r w:rsidR="0018149E">
        <w:t xml:space="preserve"> (LPD </w:t>
      </w:r>
      <w:r w:rsidR="008F61E2">
        <w:t>5</w:t>
      </w:r>
      <w:r w:rsidR="0018149E">
        <w:t>)</w:t>
      </w:r>
    </w:p>
    <w:p w14:paraId="231727AA" w14:textId="623A0F04" w:rsidR="00A624C9" w:rsidRDefault="00475B6B" w:rsidP="004E4F92">
      <w:pPr>
        <w:pStyle w:val="Doel"/>
      </w:pPr>
      <w:bookmarkStart w:id="120" w:name="_Toc143881584"/>
      <w:r>
        <w:t xml:space="preserve">De leerlingen </w:t>
      </w:r>
      <w:r w:rsidR="00A601EF">
        <w:t>handelen</w:t>
      </w:r>
      <w:r w:rsidR="008A683F">
        <w:t xml:space="preserve"> in teamverband</w:t>
      </w:r>
      <w:r w:rsidR="001B27C6">
        <w:t xml:space="preserve"> (organisatiecultuur, communicatie, procedures)</w:t>
      </w:r>
      <w:r w:rsidR="00D4041C">
        <w:t>.</w:t>
      </w:r>
      <w:bookmarkEnd w:id="120"/>
      <w:r w:rsidR="00D4041C">
        <w:t xml:space="preserve"> </w:t>
      </w:r>
    </w:p>
    <w:p w14:paraId="5B5427C4" w14:textId="3DD6ADDD" w:rsidR="00A47F16" w:rsidRDefault="00A47F16" w:rsidP="00416DEA">
      <w:pPr>
        <w:pStyle w:val="Wenk"/>
        <w:numPr>
          <w:ilvl w:val="0"/>
          <w:numId w:val="3"/>
        </w:numPr>
      </w:pPr>
      <w:r>
        <w:t xml:space="preserve">De leerlingen leren </w:t>
      </w:r>
      <w:r w:rsidR="00EE225C">
        <w:t xml:space="preserve">aanwijzingen volgen, problemen melden, communiceren en rapporteren. </w:t>
      </w:r>
    </w:p>
    <w:p w14:paraId="6BCC5171" w14:textId="35D35466" w:rsidR="00D8711F" w:rsidRPr="00A47F16" w:rsidRDefault="00106552" w:rsidP="00416DEA">
      <w:pPr>
        <w:pStyle w:val="Wenk"/>
        <w:numPr>
          <w:ilvl w:val="0"/>
          <w:numId w:val="3"/>
        </w:numPr>
      </w:pPr>
      <w:r>
        <w:t>Leerlingen leren op een respectvolle en aangename manier te communiceren met elkaar en afspraken te respecteren (onderlinge afspraken, schoolreglement, afspraken met externe partijen).</w:t>
      </w:r>
      <w:r w:rsidR="002B57A6">
        <w:t xml:space="preserve"> </w:t>
      </w:r>
      <w:r w:rsidR="00D8711F">
        <w:t xml:space="preserve">De leerlingen werken samen om een optimaal resultaat te bekomen. </w:t>
      </w:r>
    </w:p>
    <w:p w14:paraId="130DA6A1" w14:textId="2C8F8817" w:rsidR="001B27C6" w:rsidRDefault="001B27C6" w:rsidP="001B27C6">
      <w:pPr>
        <w:pStyle w:val="Doel"/>
      </w:pPr>
      <w:bookmarkStart w:id="121" w:name="_Toc143881585"/>
      <w:r>
        <w:t xml:space="preserve">De leerlingen </w:t>
      </w:r>
      <w:r w:rsidR="00A601EF">
        <w:t>handelen</w:t>
      </w:r>
      <w:r>
        <w:t xml:space="preserve"> kwaliteitsbewust</w:t>
      </w:r>
      <w:r w:rsidR="000B1C08">
        <w:t>, reinigen en ruimen de werkpost op</w:t>
      </w:r>
      <w:r w:rsidR="00D4041C">
        <w:t>.</w:t>
      </w:r>
      <w:bookmarkEnd w:id="121"/>
      <w:r w:rsidR="00D4041C">
        <w:t xml:space="preserve"> </w:t>
      </w:r>
    </w:p>
    <w:p w14:paraId="4311A340" w14:textId="32E8DD6F" w:rsidR="00CA2E86" w:rsidRDefault="00EB2C84" w:rsidP="00C171B0">
      <w:pPr>
        <w:pStyle w:val="Wenk"/>
      </w:pPr>
      <w:r>
        <w:t xml:space="preserve">De leerlingen leren </w:t>
      </w:r>
      <w:r w:rsidR="00704F53">
        <w:t>gedurende het hele technische proces</w:t>
      </w:r>
      <w:r w:rsidR="00571A19">
        <w:t xml:space="preserve"> kwaliteitsbewust handelen door meetbare evaluatiecriteria te hanteren. </w:t>
      </w:r>
    </w:p>
    <w:p w14:paraId="2C7D5932" w14:textId="638BF6D9" w:rsidR="00C171B0" w:rsidRDefault="00204B4B" w:rsidP="00C171B0">
      <w:pPr>
        <w:pStyle w:val="Wenk"/>
      </w:pPr>
      <w:r>
        <w:t>Je schenkt aandacht aan w</w:t>
      </w:r>
      <w:r w:rsidR="002B57A6">
        <w:t xml:space="preserve">erkorganisatie, ordelijk en nauwkeurig werken </w:t>
      </w:r>
      <w:r>
        <w:t xml:space="preserve">de uitvoering van </w:t>
      </w:r>
      <w:r w:rsidR="00936503">
        <w:t xml:space="preserve">praktijkopdrachten. </w:t>
      </w:r>
    </w:p>
    <w:p w14:paraId="60218F74" w14:textId="450BC1A2" w:rsidR="001B27C6" w:rsidRDefault="001B27C6" w:rsidP="001B27C6">
      <w:pPr>
        <w:pStyle w:val="Doel"/>
      </w:pPr>
      <w:bookmarkStart w:id="122" w:name="_Toc143881586"/>
      <w:r>
        <w:t xml:space="preserve">De leerlingen </w:t>
      </w:r>
      <w:r w:rsidR="00A601EF">
        <w:t>handelen</w:t>
      </w:r>
      <w:r>
        <w:t xml:space="preserve"> economisch en duurzaam</w:t>
      </w:r>
      <w:r w:rsidR="00D4041C">
        <w:t>.</w:t>
      </w:r>
      <w:bookmarkEnd w:id="122"/>
      <w:r w:rsidR="00D4041C">
        <w:t xml:space="preserve"> </w:t>
      </w:r>
    </w:p>
    <w:p w14:paraId="04E50BC0" w14:textId="503B17AF" w:rsidR="00C171B0" w:rsidRDefault="00C171B0" w:rsidP="00C171B0">
      <w:pPr>
        <w:pStyle w:val="Wenk"/>
      </w:pPr>
      <w:r>
        <w:lastRenderedPageBreak/>
        <w:t xml:space="preserve">Bij </w:t>
      </w:r>
      <w:r w:rsidR="006B718A">
        <w:t xml:space="preserve">de uitvoering </w:t>
      </w:r>
      <w:r>
        <w:t xml:space="preserve">van </w:t>
      </w:r>
      <w:r w:rsidR="00A308C6">
        <w:t>praktijk</w:t>
      </w:r>
      <w:r>
        <w:t>opdrachten kan je aandacht schenken aan</w:t>
      </w:r>
      <w:r w:rsidR="00A308C6">
        <w:t xml:space="preserve"> het</w:t>
      </w:r>
      <w:r w:rsidR="003C2FC9">
        <w:t xml:space="preserve"> spaarzaam gebruik van materialen en grondstoffen. </w:t>
      </w:r>
      <w:r w:rsidR="00940346">
        <w:t xml:space="preserve">Het belang van werktempo kan ook aan bod komen. </w:t>
      </w:r>
    </w:p>
    <w:p w14:paraId="40369C64" w14:textId="4A196209" w:rsidR="00D83B63" w:rsidRDefault="001B27C6" w:rsidP="001B27C6">
      <w:pPr>
        <w:pStyle w:val="Doel"/>
      </w:pPr>
      <w:bookmarkStart w:id="123" w:name="_Toc143881587"/>
      <w:r>
        <w:t xml:space="preserve">De leerlingen </w:t>
      </w:r>
      <w:r w:rsidR="00A601EF">
        <w:t>handelen</w:t>
      </w:r>
      <w:r>
        <w:t xml:space="preserve"> ergonomisch</w:t>
      </w:r>
      <w:r w:rsidR="003221AE">
        <w:t xml:space="preserve"> en volgen de hygiëne- en ontsmettingsregels</w:t>
      </w:r>
      <w:r w:rsidR="00D4041C">
        <w:t>.</w:t>
      </w:r>
      <w:bookmarkEnd w:id="123"/>
      <w:r w:rsidR="00D4041C">
        <w:t xml:space="preserve"> </w:t>
      </w:r>
    </w:p>
    <w:p w14:paraId="39968E4D" w14:textId="77777777" w:rsidR="00DF488B" w:rsidRPr="00CC576F" w:rsidRDefault="00DF488B" w:rsidP="00416DEA">
      <w:pPr>
        <w:pStyle w:val="Wenk"/>
        <w:numPr>
          <w:ilvl w:val="0"/>
          <w:numId w:val="3"/>
        </w:numPr>
      </w:pPr>
      <w:r w:rsidRPr="00CC576F">
        <w:t xml:space="preserve">Je wijst de leerlingen tijdens de praktijkopdrachten op de basisprincipes van een goede ergonomie. </w:t>
      </w:r>
    </w:p>
    <w:p w14:paraId="749ADEF6" w14:textId="588002EE" w:rsidR="00550594" w:rsidRDefault="00966A59" w:rsidP="00E03530">
      <w:pPr>
        <w:pStyle w:val="Wenk"/>
      </w:pPr>
      <w:r>
        <w:t xml:space="preserve">Je </w:t>
      </w:r>
      <w:r w:rsidR="0005330D">
        <w:t>wijst de leerlingen</w:t>
      </w:r>
      <w:r>
        <w:t xml:space="preserve"> op het belang van hy</w:t>
      </w:r>
      <w:r w:rsidR="007173AA">
        <w:t>giëne- en ontsmettingsregels</w:t>
      </w:r>
      <w:r w:rsidR="00EF5A8D">
        <w:t xml:space="preserve">. </w:t>
      </w:r>
    </w:p>
    <w:p w14:paraId="4A5A5F02" w14:textId="61AABBF9" w:rsidR="00364BF5" w:rsidRDefault="00364BF5" w:rsidP="00364BF5">
      <w:pPr>
        <w:pStyle w:val="Doel"/>
      </w:pPr>
      <w:bookmarkStart w:id="124" w:name="_Toc143881588"/>
      <w:r>
        <w:t>De leerlingen gebruiken gepaste machines en gereedschappen</w:t>
      </w:r>
      <w:r w:rsidR="00980362">
        <w:t xml:space="preserve"> veilig</w:t>
      </w:r>
      <w:r w:rsidR="00046148">
        <w:t xml:space="preserve"> met </w:t>
      </w:r>
      <w:r w:rsidR="001B7023">
        <w:t>inbegrip van</w:t>
      </w:r>
      <w:r w:rsidR="00046148">
        <w:t xml:space="preserve"> gevarensymbolen, pictogrammen en </w:t>
      </w:r>
      <w:r w:rsidR="00704F53">
        <w:t>beschermingsmiddelen</w:t>
      </w:r>
      <w:r>
        <w:t>.</w:t>
      </w:r>
      <w:bookmarkEnd w:id="124"/>
    </w:p>
    <w:p w14:paraId="15160221" w14:textId="754E2F73" w:rsidR="00E063B5" w:rsidRPr="00CC576F" w:rsidRDefault="00F015CA" w:rsidP="00416DEA">
      <w:pPr>
        <w:pStyle w:val="Wenk"/>
        <w:numPr>
          <w:ilvl w:val="0"/>
          <w:numId w:val="3"/>
        </w:numPr>
      </w:pPr>
      <w:r>
        <w:t xml:space="preserve">Bij gebruik van een werkplaats of technische systemen is het aangewezen </w:t>
      </w:r>
      <w:r w:rsidR="000754A4">
        <w:t>een</w:t>
      </w:r>
      <w:r>
        <w:t xml:space="preserve"> werkplaatsreglement, het gebruik van persoonlijke en collectieve beschermingsmiddelen, de veiligheidsinstructiekaart en de machine-instructiekaart te bespreken met de leerlingen.</w:t>
      </w:r>
      <w:r w:rsidR="000C6504">
        <w:t xml:space="preserve"> </w:t>
      </w:r>
      <w:r w:rsidR="00E063B5" w:rsidRPr="00CC576F">
        <w:t>Je hebt aandacht voor het belang van PBM’s, veiligheidsvoorschriften bij het gebruik van de toestellen, de risico’s bij het gebruik van producten …</w:t>
      </w:r>
      <w:r w:rsidR="00F971FC" w:rsidRPr="00F971FC">
        <w:t xml:space="preserve"> </w:t>
      </w:r>
      <w:r w:rsidR="00F971FC">
        <w:t>De leerlingen kunnen bij de be- en verwerking van materialen op basis van de veiligheidsvoorschriften een juiste procedure kiezen en volgen.</w:t>
      </w:r>
    </w:p>
    <w:p w14:paraId="563F6DF8" w14:textId="0B1D787F" w:rsidR="004E4F92" w:rsidRDefault="00F971FC" w:rsidP="00416DEA">
      <w:pPr>
        <w:pStyle w:val="Wenk"/>
        <w:numPr>
          <w:ilvl w:val="0"/>
          <w:numId w:val="3"/>
        </w:numPr>
      </w:pPr>
      <w:r>
        <w:t xml:space="preserve">Je stimuleert leerlingen om een gevaarlijke situatie te herkennen en te melden. </w:t>
      </w:r>
      <w:r w:rsidRPr="00BA168F">
        <w:t>Je kan om de veiligheidsattitude aan te scherpen, de leerlingen de gebruikte machines en gereedschappen laten controleren op zichtbare gebreken en degelijkheid voor en na gebruik.</w:t>
      </w:r>
      <w:r>
        <w:t xml:space="preserve"> </w:t>
      </w:r>
      <w:r w:rsidRPr="00BA168F">
        <w:t>Een aangereikte beknopte checklist is een hulp voor de leerlingen.</w:t>
      </w:r>
      <w:r>
        <w:t xml:space="preserve"> </w:t>
      </w:r>
      <w:r w:rsidRPr="00BA168F">
        <w:t>Een attitude van veilig werken is een proces</w:t>
      </w:r>
      <w:r>
        <w:t>.</w:t>
      </w:r>
      <w:r w:rsidRPr="00BA168F">
        <w:t xml:space="preserve"> </w:t>
      </w:r>
      <w:r>
        <w:t>J</w:t>
      </w:r>
      <w:r w:rsidRPr="00BA168F">
        <w:t>e kan de leerlingen regelmatig attenderen en bijsturen naar een veilige werkhouding.</w:t>
      </w:r>
      <w:r>
        <w:t xml:space="preserve"> </w:t>
      </w:r>
      <w:r w:rsidRPr="00BA168F">
        <w:t>Je kan een toolboxmeeting houden om (periodiek) veiligheidsinstructies te herhalen of te bespreken</w:t>
      </w:r>
      <w:r>
        <w:t>.</w:t>
      </w:r>
    </w:p>
    <w:p w14:paraId="210E2484" w14:textId="3B320A02" w:rsidR="0019141D" w:rsidRPr="0019141D" w:rsidRDefault="004A1E25" w:rsidP="00416DEA">
      <w:pPr>
        <w:pStyle w:val="Wenk"/>
        <w:numPr>
          <w:ilvl w:val="0"/>
          <w:numId w:val="3"/>
        </w:numPr>
      </w:pPr>
      <w:r>
        <w:t xml:space="preserve">Je kan </w:t>
      </w:r>
      <w:r w:rsidR="00B96B4D">
        <w:t xml:space="preserve">aandacht hebben voor het uitvoeren van een </w:t>
      </w:r>
      <w:r w:rsidR="004E4F92">
        <w:t xml:space="preserve">basisonderhoud </w:t>
      </w:r>
      <w:r w:rsidR="00B96B4D">
        <w:t>van de gebruikte machines en gereedschappen</w:t>
      </w:r>
      <w:r w:rsidR="004E4F92">
        <w:t xml:space="preserve">. </w:t>
      </w:r>
    </w:p>
    <w:p w14:paraId="332CFDA6" w14:textId="5CD7461C" w:rsidR="00461E8D" w:rsidRPr="00461E8D" w:rsidRDefault="008348BF" w:rsidP="0087074E">
      <w:pPr>
        <w:pStyle w:val="Kop2"/>
      </w:pPr>
      <w:bookmarkStart w:id="125" w:name="_Toc94865326"/>
      <w:bookmarkStart w:id="126" w:name="_Toc143881589"/>
      <w:bookmarkStart w:id="127" w:name="_Toc156291299"/>
      <w:r>
        <w:t>Fysiologie en a</w:t>
      </w:r>
      <w:r w:rsidRPr="00E84306">
        <w:t xml:space="preserve">natomie </w:t>
      </w:r>
      <w:bookmarkEnd w:id="125"/>
      <w:r>
        <w:t>van de mens</w:t>
      </w:r>
      <w:bookmarkEnd w:id="126"/>
      <w:bookmarkEnd w:id="127"/>
    </w:p>
    <w:p w14:paraId="39DA3140" w14:textId="77777777" w:rsidR="008348BF" w:rsidRDefault="008348BF" w:rsidP="008348BF">
      <w:pPr>
        <w:pStyle w:val="Concordantie"/>
      </w:pPr>
      <w:r>
        <w:t>Minimumdoelen, specifieke minimumdoelen en doelen die leiden naar BK</w:t>
      </w:r>
    </w:p>
    <w:p w14:paraId="4ED90F04" w14:textId="78305566" w:rsidR="00C32876" w:rsidRDefault="00C32876" w:rsidP="008348BF">
      <w:pPr>
        <w:pStyle w:val="MDSMDBK"/>
      </w:pPr>
      <w:r>
        <w:t>SMD 08.04.01</w:t>
      </w:r>
      <w:r>
        <w:tab/>
      </w:r>
      <w:r w:rsidR="008316F0" w:rsidRPr="00287BC4">
        <w:t>De leerlingen leggen uit hoe de mens prikkels ontvangt en verwerkt met inbegrip van werking van zenuwen en hormonen.</w:t>
      </w:r>
      <w:r w:rsidR="00DF5EE9">
        <w:t xml:space="preserve"> (LPD </w:t>
      </w:r>
      <w:r w:rsidR="0099483A">
        <w:t>6</w:t>
      </w:r>
      <w:r w:rsidR="00A472E2">
        <w:t>)</w:t>
      </w:r>
    </w:p>
    <w:p w14:paraId="02A03182" w14:textId="531C9F87" w:rsidR="008348BF" w:rsidRPr="00F22C5C" w:rsidRDefault="008348BF" w:rsidP="008348BF">
      <w:pPr>
        <w:pStyle w:val="MDSMDBK"/>
      </w:pPr>
      <w:r>
        <w:t xml:space="preserve">SMD </w:t>
      </w:r>
      <w:r w:rsidRPr="00F22C5C">
        <w:t>08.04.03</w:t>
      </w:r>
      <w:r>
        <w:tab/>
      </w:r>
      <w:r w:rsidRPr="00F22C5C">
        <w:t xml:space="preserve">De leerlingen leggen fysiologische processen van stofwisseling en secretie uit met </w:t>
      </w:r>
      <w:r w:rsidRPr="00BC1724">
        <w:t>inbegrip van structuur en werking van de betrokken organen</w:t>
      </w:r>
      <w:r w:rsidR="00D9436E">
        <w:t>.</w:t>
      </w:r>
      <w:r w:rsidR="00D700A9">
        <w:t xml:space="preserve"> </w:t>
      </w:r>
      <w:r w:rsidR="00D9436E" w:rsidRPr="00BC1724">
        <w:t>(LPD</w:t>
      </w:r>
      <w:r w:rsidR="00D9436E">
        <w:t xml:space="preserve"> 7</w:t>
      </w:r>
      <w:r w:rsidR="00D9436E" w:rsidRPr="00BC1724">
        <w:t xml:space="preserve">, </w:t>
      </w:r>
      <w:r w:rsidR="00D9436E">
        <w:t>8</w:t>
      </w:r>
      <w:r w:rsidR="00D9436E" w:rsidRPr="00BC1724">
        <w:t>)</w:t>
      </w:r>
      <w:r w:rsidR="00D9436E">
        <w:br/>
      </w:r>
      <w:r w:rsidR="00D700A9" w:rsidRPr="00D9436E">
        <w:rPr>
          <w:b w:val="0"/>
          <w:bCs/>
        </w:rPr>
        <w:t>(</w:t>
      </w:r>
      <w:r w:rsidR="00021F62">
        <w:rPr>
          <w:b w:val="0"/>
          <w:bCs/>
        </w:rPr>
        <w:t>R</w:t>
      </w:r>
      <w:r w:rsidR="00D700A9" w:rsidRPr="00D9436E">
        <w:rPr>
          <w:b w:val="0"/>
          <w:bCs/>
        </w:rPr>
        <w:t>ekening houdend met de context van de studierichting)</w:t>
      </w:r>
      <w:r w:rsidR="00D700A9">
        <w:t xml:space="preserve"> </w:t>
      </w:r>
    </w:p>
    <w:p w14:paraId="5697F6C2" w14:textId="77777777" w:rsidR="008348BF" w:rsidRPr="00F22C5C" w:rsidRDefault="008348BF" w:rsidP="008348BF">
      <w:pPr>
        <w:pStyle w:val="Kennis"/>
      </w:pPr>
      <w:r w:rsidRPr="00F22C5C">
        <w:t>Processen tot op weefselniveau</w:t>
      </w:r>
    </w:p>
    <w:p w14:paraId="1EE2429A" w14:textId="1181696D" w:rsidR="008348BF" w:rsidRPr="00F22C5C" w:rsidRDefault="008348BF" w:rsidP="008348BF">
      <w:pPr>
        <w:pStyle w:val="Kennis"/>
      </w:pPr>
      <w:r w:rsidRPr="00F22C5C">
        <w:t>Enzymwerking</w:t>
      </w:r>
      <w:r w:rsidR="00FF78DF">
        <w:t xml:space="preserve"> </w:t>
      </w:r>
    </w:p>
    <w:p w14:paraId="6921DB6B" w14:textId="2CB62CE0" w:rsidR="008348BF" w:rsidRPr="009D0FCF" w:rsidRDefault="008348BF" w:rsidP="008348BF">
      <w:pPr>
        <w:pStyle w:val="Kennis"/>
      </w:pPr>
      <w:r w:rsidRPr="00F22C5C">
        <w:t>Gezondheidsproblematieken</w:t>
      </w:r>
      <w:r w:rsidR="00412DC7">
        <w:t xml:space="preserve"> </w:t>
      </w:r>
    </w:p>
    <w:p w14:paraId="52EB9108" w14:textId="4A4D64AC" w:rsidR="008348BF" w:rsidRPr="00F22C5C" w:rsidRDefault="008348BF" w:rsidP="008348BF">
      <w:pPr>
        <w:pStyle w:val="MDSMDBK"/>
      </w:pPr>
      <w:r>
        <w:t xml:space="preserve">SMD </w:t>
      </w:r>
      <w:r w:rsidRPr="00F22C5C">
        <w:t>08.04.04</w:t>
      </w:r>
      <w:r>
        <w:tab/>
      </w:r>
      <w:r w:rsidRPr="009D0FCF">
        <w:t xml:space="preserve"> </w:t>
      </w:r>
      <w:r w:rsidRPr="00F22C5C">
        <w:t>De leerlingen leggen transportfysiologie uit aan de hand van structuur en werking van hart, bloedvaten, lymfevaten en longen.</w:t>
      </w:r>
      <w:r w:rsidR="00606DF3">
        <w:t xml:space="preserve"> </w:t>
      </w:r>
      <w:r>
        <w:t xml:space="preserve">(LPD </w:t>
      </w:r>
      <w:r w:rsidR="00C10B67">
        <w:t>9</w:t>
      </w:r>
      <w:r>
        <w:t>)</w:t>
      </w:r>
    </w:p>
    <w:p w14:paraId="3227AEBB" w14:textId="161C07CF" w:rsidR="008348BF" w:rsidRPr="00F22C5C" w:rsidRDefault="008348BF" w:rsidP="008348BF">
      <w:pPr>
        <w:pStyle w:val="MDSMDBK"/>
      </w:pPr>
      <w:r>
        <w:t xml:space="preserve">SMD </w:t>
      </w:r>
      <w:r w:rsidRPr="00F22C5C">
        <w:t>08.04.05</w:t>
      </w:r>
      <w:r>
        <w:tab/>
      </w:r>
      <w:r w:rsidRPr="009D0FCF">
        <w:t xml:space="preserve"> </w:t>
      </w:r>
      <w:r w:rsidRPr="00F22C5C">
        <w:t>De leerlingen leggen specifieke en niet-specifieke afweer uit.</w:t>
      </w:r>
      <w:r w:rsidR="00606DF3">
        <w:t xml:space="preserve"> </w:t>
      </w:r>
      <w:r>
        <w:t xml:space="preserve">(LPD </w:t>
      </w:r>
      <w:r w:rsidR="00757E5E">
        <w:t>1</w:t>
      </w:r>
      <w:r w:rsidR="00C10B67">
        <w:t>0</w:t>
      </w:r>
      <w:r w:rsidR="00757E5E">
        <w:t>, 1</w:t>
      </w:r>
      <w:r w:rsidR="00C10B67">
        <w:t>1</w:t>
      </w:r>
      <w:r>
        <w:t>)</w:t>
      </w:r>
    </w:p>
    <w:p w14:paraId="37671912" w14:textId="77777777" w:rsidR="008348BF" w:rsidRPr="00F22C5C" w:rsidRDefault="008348BF" w:rsidP="008348BF">
      <w:pPr>
        <w:pStyle w:val="Kennis"/>
      </w:pPr>
      <w:r w:rsidRPr="00F22C5C">
        <w:t>Bloedgroepen</w:t>
      </w:r>
    </w:p>
    <w:p w14:paraId="093998EA" w14:textId="77777777" w:rsidR="008348BF" w:rsidRDefault="008348BF" w:rsidP="008348BF">
      <w:pPr>
        <w:pStyle w:val="Kennis"/>
      </w:pPr>
      <w:r w:rsidRPr="00F22C5C">
        <w:lastRenderedPageBreak/>
        <w:t>Principes van vaccinatie, serumbehandeling, allergie, auto-immuniteit</w:t>
      </w:r>
    </w:p>
    <w:p w14:paraId="2DB98F05" w14:textId="77777777" w:rsidR="00160670" w:rsidRDefault="00160670" w:rsidP="00160670">
      <w:pPr>
        <w:pStyle w:val="MDSMDBK"/>
      </w:pPr>
      <w:r>
        <w:t>Onderliggende kennis bij doelen die leiden naar BK</w:t>
      </w:r>
    </w:p>
    <w:p w14:paraId="2486C490" w14:textId="474FB65A" w:rsidR="00035B95" w:rsidRDefault="00C2227A" w:rsidP="00C2227A">
      <w:pPr>
        <w:pStyle w:val="Onderliggendekennis"/>
      </w:pPr>
      <w:r>
        <w:t xml:space="preserve">b. </w:t>
      </w:r>
      <w:r w:rsidR="00E90E4D">
        <w:t>Functionele anatomie van de onderste en bovenste ledematen, romp, hoofd en wervelkolom (LPD</w:t>
      </w:r>
      <w:r w:rsidR="00035B95">
        <w:t xml:space="preserve"> </w:t>
      </w:r>
      <w:r w:rsidR="00694D11">
        <w:t>12</w:t>
      </w:r>
      <w:r w:rsidR="00DF1DEA">
        <w:t>, 13</w:t>
      </w:r>
      <w:r w:rsidR="00035B95">
        <w:t>)</w:t>
      </w:r>
    </w:p>
    <w:p w14:paraId="43CAE03F" w14:textId="1974DD7D" w:rsidR="00F67781" w:rsidRDefault="00F67781" w:rsidP="00867487">
      <w:pPr>
        <w:pStyle w:val="Doel"/>
      </w:pPr>
      <w:bookmarkStart w:id="128" w:name="_Toc143881590"/>
      <w:r w:rsidRPr="00287BC4">
        <w:t>De leerlingen leggen uit hoe de mens prikkels ontvangt en verwerkt met inbegrip van werking van zenuwen en hormonen</w:t>
      </w:r>
      <w:r>
        <w:t>.</w:t>
      </w:r>
      <w:bookmarkEnd w:id="128"/>
      <w:r>
        <w:t xml:space="preserve"> </w:t>
      </w:r>
      <w:r w:rsidR="00FB5318">
        <w:t xml:space="preserve"> </w:t>
      </w:r>
    </w:p>
    <w:p w14:paraId="4E31BF57" w14:textId="616D6D6F" w:rsidR="008655CD" w:rsidRDefault="008655CD" w:rsidP="008655CD">
      <w:pPr>
        <w:pStyle w:val="Samenhanggraad2"/>
      </w:pPr>
      <w:bookmarkStart w:id="129" w:name="_Hlk137107460"/>
      <w:r>
        <w:t>II-Nat-da: biologische feedback</w:t>
      </w:r>
      <w:r w:rsidR="00192836">
        <w:t xml:space="preserve"> in levende systemen</w:t>
      </w:r>
      <w:bookmarkEnd w:id="129"/>
      <w:r>
        <w:t>, functie van hormonen, hormonale regeling van het voortplantingssysteem</w:t>
      </w:r>
    </w:p>
    <w:p w14:paraId="128E9203" w14:textId="182A1E2F" w:rsidR="00FF6BED" w:rsidRDefault="00385578" w:rsidP="00C1512B">
      <w:pPr>
        <w:pStyle w:val="Wenk"/>
      </w:pPr>
      <w:r>
        <w:t xml:space="preserve">Je kan </w:t>
      </w:r>
      <w:r w:rsidR="00FF6BED">
        <w:t>inwendige en uitwendige prikkels toelichten. Je kan</w:t>
      </w:r>
      <w:r w:rsidR="00897283">
        <w:t xml:space="preserve"> prikkelwaarneming</w:t>
      </w:r>
      <w:r w:rsidR="00844A44">
        <w:t xml:space="preserve"> door receptoren</w:t>
      </w:r>
      <w:r w:rsidR="003040E9">
        <w:t xml:space="preserve"> en reacties op prikkels</w:t>
      </w:r>
      <w:r w:rsidR="00E70A5E">
        <w:t xml:space="preserve"> aan bod laten komen</w:t>
      </w:r>
      <w:r w:rsidR="003040E9">
        <w:t xml:space="preserve">. </w:t>
      </w:r>
    </w:p>
    <w:p w14:paraId="2C705907" w14:textId="6897C217" w:rsidR="007302E1" w:rsidRDefault="007302E1" w:rsidP="007302E1">
      <w:pPr>
        <w:pStyle w:val="Wenk"/>
      </w:pPr>
      <w:r>
        <w:t xml:space="preserve">Je kan de sensibele en motorische functies van de zintuigen uitleggen. </w:t>
      </w:r>
    </w:p>
    <w:p w14:paraId="47598873" w14:textId="21EF78D7" w:rsidR="007302E1" w:rsidRDefault="007302E1" w:rsidP="007302E1">
      <w:pPr>
        <w:pStyle w:val="Wenk"/>
      </w:pPr>
      <w:r>
        <w:t xml:space="preserve">Je kan de samenhang tussen het zenuwstelsel en het lichaam toelichten. Je kan het zenuwstelsel beschrijven naar ligging en functies. </w:t>
      </w:r>
    </w:p>
    <w:p w14:paraId="24A4C396" w14:textId="51146E0B" w:rsidR="008348BF" w:rsidRPr="00E84306" w:rsidRDefault="008348BF" w:rsidP="00867487">
      <w:pPr>
        <w:pStyle w:val="Doel"/>
      </w:pPr>
      <w:bookmarkStart w:id="130" w:name="_Toc143881591"/>
      <w:r w:rsidRPr="00E84306">
        <w:t xml:space="preserve">De leerlingen leggen </w:t>
      </w:r>
      <w:r>
        <w:t xml:space="preserve">belang en katalytische </w:t>
      </w:r>
      <w:r w:rsidRPr="00E84306">
        <w:t xml:space="preserve">werking </w:t>
      </w:r>
      <w:r>
        <w:t>van enzymen in biologische processen uit.</w:t>
      </w:r>
      <w:bookmarkEnd w:id="130"/>
      <w:r w:rsidRPr="00E84306">
        <w:t xml:space="preserve"> </w:t>
      </w:r>
    </w:p>
    <w:p w14:paraId="197687AD" w14:textId="77777777" w:rsidR="008348BF" w:rsidRPr="00467737" w:rsidRDefault="008348BF" w:rsidP="00416DEA">
      <w:pPr>
        <w:pStyle w:val="Wenk"/>
        <w:numPr>
          <w:ilvl w:val="0"/>
          <w:numId w:val="3"/>
        </w:numPr>
        <w:rPr>
          <w:rFonts w:eastAsiaTheme="minorEastAsia"/>
        </w:rPr>
      </w:pPr>
      <w:r w:rsidRPr="00E84306">
        <w:t>Je kan de werking van enzymen als biokatalysatoren (beïnvloeden van de activeringsenergie) verduidelijken aan de hand van het sleutel-slot-principe en vergelijken met de werking van katalysatoren uit de anorganische chemie (bv. MnO</w:t>
      </w:r>
      <w:r w:rsidRPr="00467737">
        <w:rPr>
          <w:vertAlign w:val="subscript"/>
        </w:rPr>
        <w:t>2</w:t>
      </w:r>
      <w:r w:rsidRPr="00E84306">
        <w:t>).</w:t>
      </w:r>
      <w:r>
        <w:br/>
      </w:r>
      <w:r w:rsidRPr="00E84306">
        <w:t xml:space="preserve">Je kan het misconcept aan bod </w:t>
      </w:r>
      <w:r>
        <w:t>laten komen</w:t>
      </w:r>
      <w:r w:rsidRPr="00E84306">
        <w:t xml:space="preserve"> dat enzymen deelnemen aan de reactie</w:t>
      </w:r>
      <w:r>
        <w:t>;</w:t>
      </w:r>
      <w:r w:rsidRPr="00E84306">
        <w:t xml:space="preserve"> </w:t>
      </w:r>
      <w:r>
        <w:t>e</w:t>
      </w:r>
      <w:r w:rsidRPr="00E84306">
        <w:t>nzymen spelen een rol in alle opbouw- en afbraakreacties, zij versnellen of vertragen de reacties en maken reacties mogelijk die zonder hun aanwezigheid niet zouden verlopen.</w:t>
      </w:r>
      <w:r>
        <w:br/>
        <w:t xml:space="preserve">Je kan </w:t>
      </w:r>
      <w:r w:rsidRPr="00E84306">
        <w:t>de werking van enzymen op een eenvoudige manier weergeven</w:t>
      </w:r>
      <w:r>
        <w:t xml:space="preserve"> en werken met </w:t>
      </w:r>
      <w:r w:rsidRPr="00E84306">
        <w:t>modelvoorstellingen</w:t>
      </w:r>
      <w:r>
        <w:t xml:space="preserve"> (afbeeldingen, animaties …).</w:t>
      </w:r>
    </w:p>
    <w:p w14:paraId="733FC5B2" w14:textId="2E61A68E" w:rsidR="008348BF" w:rsidRPr="00AF174E" w:rsidRDefault="008348BF" w:rsidP="00416DEA">
      <w:pPr>
        <w:pStyle w:val="Wenk"/>
        <w:numPr>
          <w:ilvl w:val="0"/>
          <w:numId w:val="3"/>
        </w:numPr>
        <w:rPr>
          <w:lang w:val="nl-NL"/>
        </w:rPr>
      </w:pPr>
      <w:r w:rsidRPr="00E84306">
        <w:rPr>
          <w:lang w:val="nl-NL"/>
        </w:rPr>
        <w:t xml:space="preserve">Je kan </w:t>
      </w:r>
      <w:r>
        <w:rPr>
          <w:lang w:val="nl-NL"/>
        </w:rPr>
        <w:t xml:space="preserve">beïnvloedende factoren op enzymwerking behandelen en linken aan hun effect op het menselijk lichaam bv. invloed van verhoogde temperatuur bij koorts </w:t>
      </w:r>
      <w:r w:rsidRPr="007D7F26">
        <w:rPr>
          <w:lang w:val="nl-NL"/>
        </w:rPr>
        <w:t>of</w:t>
      </w:r>
      <w:r w:rsidRPr="00E84306">
        <w:t xml:space="preserve"> de verzuring van spieren die tijdens het sporten de enzymwerking beïnvloedt</w:t>
      </w:r>
      <w:r w:rsidR="008C743C">
        <w:t>. E</w:t>
      </w:r>
      <w:r w:rsidRPr="00E84306">
        <w:t>en verminderde enzymwerking heeft op haar beurt weer een effect</w:t>
      </w:r>
      <w:r w:rsidR="00890394">
        <w:t xml:space="preserve"> bv.</w:t>
      </w:r>
      <w:r w:rsidRPr="00E84306">
        <w:t xml:space="preserve"> op de werking van de spieren</w:t>
      </w:r>
      <w:r w:rsidR="00E40A99">
        <w:t>. Je kan dit behandelen</w:t>
      </w:r>
      <w:r w:rsidRPr="00E84306">
        <w:t xml:space="preserve"> in samenhang met </w:t>
      </w:r>
      <w:r w:rsidR="00E40A99">
        <w:t xml:space="preserve">de </w:t>
      </w:r>
      <w:r w:rsidRPr="00E84306">
        <w:t>STEM-concept</w:t>
      </w:r>
      <w:r w:rsidR="00E40A99">
        <w:t>en</w:t>
      </w:r>
      <w:r w:rsidRPr="00E84306">
        <w:t>: oorzaak, gevolg, verandering.</w:t>
      </w:r>
      <w:r>
        <w:rPr>
          <w:color w:val="C45911" w:themeColor="accent2" w:themeShade="BF"/>
        </w:rPr>
        <w:br/>
      </w:r>
      <w:r w:rsidRPr="00E84306">
        <w:t xml:space="preserve">Je kan de rol van co-enzymen </w:t>
      </w:r>
      <w:r>
        <w:t>voor een optimale</w:t>
      </w:r>
      <w:r w:rsidRPr="00E84306">
        <w:t xml:space="preserve"> enzymwerking aan bod </w:t>
      </w:r>
      <w:r>
        <w:t>laten komen</w:t>
      </w:r>
      <w:r w:rsidRPr="00E84306">
        <w:t xml:space="preserve">. </w:t>
      </w:r>
      <w:r>
        <w:t>Je kan d</w:t>
      </w:r>
      <w:r w:rsidRPr="00E84306">
        <w:t xml:space="preserve">e rol van vitaminen </w:t>
      </w:r>
      <w:r>
        <w:t>behandelen in samenhang met het leerplan Natuurwetenschappen (III-Nat-da</w:t>
      </w:r>
      <w:r w:rsidR="002F48AC">
        <w:t xml:space="preserve"> LPD 2C, 3C</w:t>
      </w:r>
      <w:r w:rsidR="00DA66F2">
        <w:t xml:space="preserve"> over </w:t>
      </w:r>
      <w:r>
        <w:t>etiketten, evenwichtige voeding, dosering</w:t>
      </w:r>
      <w:r w:rsidRPr="00E84306">
        <w:t>.</w:t>
      </w:r>
    </w:p>
    <w:p w14:paraId="7090334D" w14:textId="77777777" w:rsidR="008348BF" w:rsidRPr="00E84306" w:rsidRDefault="008348BF" w:rsidP="00416DEA">
      <w:pPr>
        <w:pStyle w:val="Wenk"/>
        <w:numPr>
          <w:ilvl w:val="0"/>
          <w:numId w:val="3"/>
        </w:numPr>
        <w:rPr>
          <w:lang w:val="nl-NL"/>
        </w:rPr>
      </w:pPr>
      <w:r>
        <w:t>Je kan toepassingen van enzymen aan bod laten komen bv. in wasmiddelen, in oogdruppels, in voeding …</w:t>
      </w:r>
    </w:p>
    <w:p w14:paraId="670CF1B4" w14:textId="26E6A86D" w:rsidR="008348BF" w:rsidRPr="00E84306" w:rsidRDefault="008348BF" w:rsidP="00416DEA">
      <w:pPr>
        <w:pStyle w:val="Wenk"/>
        <w:numPr>
          <w:ilvl w:val="0"/>
          <w:numId w:val="3"/>
        </w:numPr>
      </w:pPr>
      <w:r w:rsidRPr="00E84306">
        <w:t>Mogelijke practica en onderzoeksopdrachten in samenhang met STEM-doel</w:t>
      </w:r>
      <w:r w:rsidR="00ED7647">
        <w:t>en</w:t>
      </w:r>
      <w:r w:rsidRPr="00E84306">
        <w:t xml:space="preserve"> (III-Nat-da</w:t>
      </w:r>
      <w:r w:rsidR="000D473D">
        <w:t xml:space="preserve"> LPD </w:t>
      </w:r>
      <w:r w:rsidR="00FF22D2">
        <w:t>1S, 2S</w:t>
      </w:r>
      <w:r>
        <w:t>)</w:t>
      </w:r>
      <w:r w:rsidRPr="00E84306">
        <w:t>:</w:t>
      </w:r>
    </w:p>
    <w:p w14:paraId="76A17369" w14:textId="2561A317" w:rsidR="008348BF" w:rsidRPr="00E84306" w:rsidRDefault="008348BF" w:rsidP="008348BF">
      <w:pPr>
        <w:pStyle w:val="Wenkops1"/>
      </w:pPr>
      <w:r>
        <w:t>o</w:t>
      </w:r>
      <w:r w:rsidRPr="00E84306">
        <w:t xml:space="preserve">nderzoek van </w:t>
      </w:r>
      <w:r>
        <w:t xml:space="preserve">enzymen bv. van </w:t>
      </w:r>
      <w:r w:rsidRPr="00E84306">
        <w:t>katalase</w:t>
      </w:r>
      <w:r>
        <w:t>, van amylase, van lactase;</w:t>
      </w:r>
    </w:p>
    <w:p w14:paraId="2AD56800" w14:textId="77777777" w:rsidR="008348BF" w:rsidRPr="00E84306" w:rsidRDefault="008348BF" w:rsidP="008348BF">
      <w:pPr>
        <w:pStyle w:val="Wenkops1"/>
      </w:pPr>
      <w:r w:rsidRPr="00E84306">
        <w:lastRenderedPageBreak/>
        <w:t xml:space="preserve">onderzoek naar factoren die de enzymwerking beïnvloeden (o.a. temperatuur en pH, verdelingsgraad, concentratie van enzym en/of substraat, inhibitoren, belang van co-enzymen). </w:t>
      </w:r>
    </w:p>
    <w:p w14:paraId="58038E5B" w14:textId="01BEB14A" w:rsidR="008348BF" w:rsidRDefault="008348BF" w:rsidP="00867487">
      <w:pPr>
        <w:pStyle w:val="Doel"/>
      </w:pPr>
      <w:bookmarkStart w:id="131" w:name="_Toc143881592"/>
      <w:r w:rsidRPr="00F22C5C">
        <w:t xml:space="preserve">De leerlingen leggen fysiologische processen van stofwisseling en secretie uit met </w:t>
      </w:r>
      <w:r w:rsidR="00DB4447">
        <w:t xml:space="preserve">inbegrip van </w:t>
      </w:r>
      <w:r>
        <w:t xml:space="preserve">de </w:t>
      </w:r>
      <w:r w:rsidRPr="00F22C5C">
        <w:t>structuur en</w:t>
      </w:r>
      <w:r>
        <w:t xml:space="preserve"> de</w:t>
      </w:r>
      <w:r w:rsidRPr="00F22C5C">
        <w:t xml:space="preserve"> werking van de betrokken organen</w:t>
      </w:r>
      <w:r>
        <w:t xml:space="preserve"> en voor gerelateerde gezondheidsproblematieken</w:t>
      </w:r>
      <w:r w:rsidRPr="00F22C5C">
        <w:t>.</w:t>
      </w:r>
      <w:bookmarkEnd w:id="131"/>
    </w:p>
    <w:p w14:paraId="4CE5109C" w14:textId="4A370D67" w:rsidR="00230988" w:rsidRPr="002C406D" w:rsidRDefault="00B6612C" w:rsidP="007662D4">
      <w:pPr>
        <w:pStyle w:val="Afbakeningalleen"/>
      </w:pPr>
      <w:r>
        <w:t>P</w:t>
      </w:r>
      <w:r w:rsidR="00230988" w:rsidRPr="00CC576F">
        <w:t xml:space="preserve">rocessen </w:t>
      </w:r>
      <w:r>
        <w:t>t</w:t>
      </w:r>
      <w:r w:rsidR="00230988" w:rsidRPr="00CC576F">
        <w:t>ot op weefselniveau.</w:t>
      </w:r>
    </w:p>
    <w:p w14:paraId="120FCE1D" w14:textId="308EB507" w:rsidR="008348BF" w:rsidRDefault="00991D80" w:rsidP="008348BF">
      <w:pPr>
        <w:pStyle w:val="Samenhanggraad2"/>
      </w:pPr>
      <w:r w:rsidRPr="0027178B">
        <w:t>Hormonen (</w:t>
      </w:r>
      <w:r w:rsidRPr="000179AE">
        <w:t xml:space="preserve">II-Nat-da </w:t>
      </w:r>
      <w:r w:rsidRPr="0027178B">
        <w:t>LPD 5); m</w:t>
      </w:r>
      <w:r w:rsidRPr="000179AE">
        <w:t xml:space="preserve">icrobioom </w:t>
      </w:r>
      <w:r w:rsidRPr="0027178B">
        <w:t>(II-Nat-da LPD 6)</w:t>
      </w:r>
    </w:p>
    <w:p w14:paraId="0362E816" w14:textId="77777777" w:rsidR="008348BF" w:rsidRDefault="008348BF" w:rsidP="00416DEA">
      <w:pPr>
        <w:pStyle w:val="Wenk"/>
        <w:numPr>
          <w:ilvl w:val="0"/>
          <w:numId w:val="3"/>
        </w:numPr>
      </w:pPr>
      <w:r w:rsidRPr="00B04B38">
        <w:t>Je kan in functie van stofwisseling en secretie volgende betrokken organen aan bod laten komen: mond, slokdarm, maag, twaalfvingerige darm, dunne darm dikke darm, pancreas, lever, nieren.</w:t>
      </w:r>
      <w:r>
        <w:t xml:space="preserve"> De structuur en werking van de organen kan je met modelvoorstellingen en animaties verduidelijken. In de eerste graad kwamen de bouw van het spijsverteringsstelsel en het uitscheidingsstelsel aan bod.</w:t>
      </w:r>
    </w:p>
    <w:p w14:paraId="01E815F7" w14:textId="77777777" w:rsidR="00F44178" w:rsidRPr="00CC576F" w:rsidRDefault="00F44178" w:rsidP="00F44178">
      <w:pPr>
        <w:pStyle w:val="Wenk"/>
        <w:numPr>
          <w:ilvl w:val="0"/>
          <w:numId w:val="3"/>
        </w:numPr>
      </w:pPr>
      <w:bookmarkStart w:id="132" w:name="_Toc143881593"/>
      <w:r w:rsidRPr="00CC576F">
        <w:t>Je kan bij afbraakreacties van polysachariden, proteïnen en lipiden de basisprincipes schematisch voorstellen en het doel van de afbraak van voedingsstoffen beklemtonen: toeleveren van energie en van bouwstenen voor lichaamseigen moleculen. Je kan d</w:t>
      </w:r>
      <w:r>
        <w:t>a</w:t>
      </w:r>
      <w:r w:rsidRPr="00CC576F">
        <w:t xml:space="preserve">t linken aan de enzymen betrokken bij spijsvertering en bij secretie in samenhang met leerplandoel rond enzymwerking. </w:t>
      </w:r>
      <w:r w:rsidRPr="00CC576F">
        <w:br/>
        <w:t xml:space="preserve">De functies en eigenschappen van voedingsbestanddelen komen in het leerplan Natuurwetenschappen aan bod met als doel een evenwichtig voedingspatroon zonder klemtoon op chemische structuren (lezen van een voedingsetiket). Overleg met de leraar Natuurwetenschappen is aangewezen. </w:t>
      </w:r>
    </w:p>
    <w:p w14:paraId="3F9F45D7" w14:textId="77777777" w:rsidR="00F44178" w:rsidRPr="00CC576F" w:rsidRDefault="00F44178" w:rsidP="00F44178">
      <w:pPr>
        <w:pStyle w:val="Wenk"/>
        <w:numPr>
          <w:ilvl w:val="0"/>
          <w:numId w:val="3"/>
        </w:numPr>
        <w:rPr>
          <w:bCs/>
        </w:rPr>
      </w:pPr>
      <w:r w:rsidRPr="00CC576F">
        <w:t xml:space="preserve">Je kan het systeem van oppervlaktevergroting bij darm en nier aan bod laten komen en de link leggen met </w:t>
      </w:r>
      <w:r>
        <w:t xml:space="preserve">het </w:t>
      </w:r>
      <w:r w:rsidRPr="00CC576F">
        <w:t>STEM-</w:t>
      </w:r>
      <w:r w:rsidRPr="00CC576F">
        <w:rPr>
          <w:bCs/>
        </w:rPr>
        <w:t>concept: structuur en functie.</w:t>
      </w:r>
    </w:p>
    <w:p w14:paraId="5C471EA1" w14:textId="77777777" w:rsidR="00F44178" w:rsidRPr="00CC576F" w:rsidRDefault="00F44178" w:rsidP="00F44178">
      <w:pPr>
        <w:pStyle w:val="Wenk"/>
        <w:numPr>
          <w:ilvl w:val="0"/>
          <w:numId w:val="3"/>
        </w:numPr>
      </w:pPr>
      <w:r w:rsidRPr="00CC576F">
        <w:t>Je kan de unieke samenstelling van het darmmicrobioom bij een individu aan bod laten komen en mogelijke beïnvloedingsfactoren bespreken bv. voeding, leeftijd, geslacht, medicatiegebruik, ziektes in de kindertijd, geboorteweg, genetische aanleg.</w:t>
      </w:r>
      <w:r w:rsidRPr="00CC576F">
        <w:br/>
        <w:t>Het nut van pre- en probiotica in samenhang met gezonde voedingsgewoontes kan je aan bod laten komen. Je kan de rol en het belang van een vezelrijke voeding behandelen.</w:t>
      </w:r>
      <w:r w:rsidRPr="00CC576F">
        <w:br/>
        <w:t>Je kan dit leerplandoel behandelen in samenhang met immuunfysiologie en de rol van de darm bij activeren of kalmeren van het immuunsysteem behandelen: mogelijke ziekteverwekkers moeten er worden onderscheiden van het lichaamseigen microbioom.</w:t>
      </w:r>
    </w:p>
    <w:p w14:paraId="2F6EE20D" w14:textId="77777777" w:rsidR="00F44178" w:rsidRPr="00CC576F" w:rsidRDefault="00F44178" w:rsidP="00F44178">
      <w:pPr>
        <w:pStyle w:val="Wenkextra"/>
        <w:numPr>
          <w:ilvl w:val="0"/>
          <w:numId w:val="3"/>
        </w:numPr>
      </w:pPr>
      <w:r w:rsidRPr="00CC576F">
        <w:t>Rol en werking van de nieren kan je aan bod laten komen bij het verwijderen van afvalstoffen uit het bloed en het regelen van het watergehalte in het lichaam (werking van antidiuretisch hormoon).</w:t>
      </w:r>
    </w:p>
    <w:p w14:paraId="4BE2E536" w14:textId="77777777" w:rsidR="00F44178" w:rsidRPr="00CC576F" w:rsidRDefault="00F44178" w:rsidP="00F44178">
      <w:pPr>
        <w:pStyle w:val="Wenk"/>
        <w:numPr>
          <w:ilvl w:val="0"/>
          <w:numId w:val="3"/>
        </w:numPr>
      </w:pPr>
      <w:r w:rsidRPr="00CC576F">
        <w:t xml:space="preserve">Je kan programma’s zoals </w:t>
      </w:r>
      <w:r w:rsidRPr="003F4440">
        <w:rPr>
          <w:i/>
          <w:iCs/>
        </w:rPr>
        <w:t>Bevolkingsonderzoek dikkedarmkanker</w:t>
      </w:r>
      <w:r w:rsidRPr="00CC576F">
        <w:t xml:space="preserve"> in verband met vroegtijdige diagnose van darmafwijkingen en darmkanker aan bod laten komen in samenhang met</w:t>
      </w:r>
      <w:r>
        <w:t xml:space="preserve"> het </w:t>
      </w:r>
      <w:r w:rsidRPr="00CC576F">
        <w:t xml:space="preserve"> STEM-doel </w:t>
      </w:r>
      <w:r>
        <w:t xml:space="preserve"> over </w:t>
      </w:r>
      <w:r w:rsidRPr="00CC576F">
        <w:t>wisselwerking met de maatschappij</w:t>
      </w:r>
      <w:r w:rsidRPr="00031C94">
        <w:t xml:space="preserve"> </w:t>
      </w:r>
      <w:r w:rsidRPr="00CC576F">
        <w:t>(III-Nat-da)</w:t>
      </w:r>
      <w:r>
        <w:t>.</w:t>
      </w:r>
      <w:r w:rsidRPr="00CC576F">
        <w:br/>
        <w:t xml:space="preserve">Je kan ziektes in verband met de spijsverteringsorganen aan bod laten komen bv. </w:t>
      </w:r>
      <w:r w:rsidRPr="00CC576F">
        <w:lastRenderedPageBreak/>
        <w:t>hepatitis, diabetes, coeliakie, PDS, ziekte van Crohn, lactose-intolerantie …</w:t>
      </w:r>
      <w:r w:rsidRPr="00CC576F">
        <w:br/>
        <w:t>Gezondheidsproblematieken en -behandelingen in verband met secretie en de werking van de nieren: nierinsufficiëntie, nierdialyse, nierstenen …</w:t>
      </w:r>
    </w:p>
    <w:p w14:paraId="5A803650" w14:textId="77777777" w:rsidR="00F44178" w:rsidRPr="00CC576F" w:rsidRDefault="00F44178" w:rsidP="00F44178">
      <w:pPr>
        <w:pStyle w:val="Wenk"/>
        <w:numPr>
          <w:ilvl w:val="0"/>
          <w:numId w:val="3"/>
        </w:numPr>
      </w:pPr>
      <w:r w:rsidRPr="00CC576F">
        <w:t xml:space="preserve">Je kan dit leerplandoel behandelen in samenhang met de STEM-concepten: </w:t>
      </w:r>
      <w:r w:rsidRPr="00CC576F">
        <w:rPr>
          <w:bCs/>
        </w:rPr>
        <w:t>patronen, structuur en functie, oorzaak en gevolg, verandering.</w:t>
      </w:r>
    </w:p>
    <w:p w14:paraId="03B071E9" w14:textId="77777777" w:rsidR="00F44178" w:rsidRPr="00CC576F" w:rsidRDefault="00F44178" w:rsidP="00F44178">
      <w:pPr>
        <w:widowControl w:val="0"/>
        <w:numPr>
          <w:ilvl w:val="0"/>
          <w:numId w:val="3"/>
        </w:numPr>
        <w:spacing w:after="120"/>
      </w:pPr>
      <w:r w:rsidRPr="00CC576F">
        <w:t xml:space="preserve">Mogelijke practica en onderzoeksonderwerpen in samenhang met STEM-doelen (III-Nat-da): </w:t>
      </w:r>
    </w:p>
    <w:p w14:paraId="230E98C4" w14:textId="77777777" w:rsidR="00F44178" w:rsidRPr="00CC576F" w:rsidRDefault="00F44178" w:rsidP="00F44178">
      <w:pPr>
        <w:pStyle w:val="Wenkops1"/>
        <w:ind w:left="2665" w:hanging="357"/>
      </w:pPr>
      <w:r w:rsidRPr="00CC576F">
        <w:t>microscopisch onderzoek van een gekleurd preparaat van darmepitheel, pancreas</w:t>
      </w:r>
      <w:r>
        <w:t xml:space="preserve"> </w:t>
      </w:r>
      <w:r w:rsidRPr="00CC576F">
        <w:t>… ;</w:t>
      </w:r>
    </w:p>
    <w:p w14:paraId="0207559F" w14:textId="77777777" w:rsidR="00F44178" w:rsidRPr="00CC576F" w:rsidRDefault="00F44178" w:rsidP="00F44178">
      <w:pPr>
        <w:pStyle w:val="Wenkops1"/>
        <w:ind w:left="2665" w:hanging="357"/>
      </w:pPr>
      <w:r w:rsidRPr="00CC576F">
        <w:t>opsporen van stoffen in urine;</w:t>
      </w:r>
    </w:p>
    <w:p w14:paraId="6E6C7400" w14:textId="77777777" w:rsidR="00F44178" w:rsidRDefault="00F44178" w:rsidP="00F44178">
      <w:pPr>
        <w:pStyle w:val="Wenkops1"/>
        <w:ind w:left="2665" w:hanging="357"/>
      </w:pPr>
      <w:r w:rsidRPr="00CC576F">
        <w:t>gegevens vanuit onderzoek i.v.m. darmmicrobioom interpreteren en analyseren (ict).</w:t>
      </w:r>
    </w:p>
    <w:p w14:paraId="51AB0988" w14:textId="77777777" w:rsidR="00F44178" w:rsidRPr="0027178B" w:rsidRDefault="00F44178" w:rsidP="00F44178">
      <w:pPr>
        <w:pStyle w:val="Wenkextra"/>
      </w:pPr>
      <w:r w:rsidRPr="00CC576F">
        <w:t xml:space="preserve">Je kan de </w:t>
      </w:r>
      <w:r w:rsidRPr="00403B27">
        <w:t>energiebehoefte</w:t>
      </w:r>
      <w:r w:rsidRPr="00CC576F">
        <w:t xml:space="preserve"> om het basaal metabolisme te onderhouden aan bod laten komen: je kan dit linken aan een grotere energiebehoefte tijdens intensieve activiteiten en aan een verstoring bij aandoeningen zoals anorexia.</w:t>
      </w:r>
      <w:r w:rsidRPr="00CC576F">
        <w:rPr>
          <w:color w:val="C45911" w:themeColor="accent2" w:themeShade="BF"/>
        </w:rPr>
        <w:t xml:space="preserve"> </w:t>
      </w:r>
      <w:r>
        <w:t>Je kan het basaal metabolisme van de mens bepalen (BMR = Basal Metabolic Rate).</w:t>
      </w:r>
    </w:p>
    <w:p w14:paraId="2999759B" w14:textId="77777777" w:rsidR="00F44178" w:rsidRPr="00CC576F" w:rsidRDefault="00F44178" w:rsidP="00F44178">
      <w:pPr>
        <w:pStyle w:val="Wenkextra"/>
      </w:pPr>
      <w:r w:rsidRPr="00CC576F">
        <w:t>Je kan de geur van zweet linken aan het huideigen microbioom.</w:t>
      </w:r>
    </w:p>
    <w:p w14:paraId="5B57AEAD" w14:textId="18F15855" w:rsidR="008348BF" w:rsidRPr="00E84306" w:rsidRDefault="008348BF" w:rsidP="00867487">
      <w:pPr>
        <w:pStyle w:val="Doel"/>
      </w:pPr>
      <w:r w:rsidRPr="00E84306">
        <w:t xml:space="preserve">De leerlingen leggen transportfysiologie bij de mens uit aan de hand van </w:t>
      </w:r>
      <w:r w:rsidR="00867117">
        <w:t xml:space="preserve">de </w:t>
      </w:r>
      <w:r w:rsidRPr="00E84306">
        <w:t>structuur en</w:t>
      </w:r>
      <w:r w:rsidR="00867117">
        <w:t xml:space="preserve"> de</w:t>
      </w:r>
      <w:r w:rsidRPr="00E84306">
        <w:t xml:space="preserve"> werking van hart, bloedvaten</w:t>
      </w:r>
      <w:r>
        <w:t>, lymfevaten</w:t>
      </w:r>
      <w:r w:rsidRPr="00E84306">
        <w:t xml:space="preserve"> en longen</w:t>
      </w:r>
      <w:r>
        <w:t>.</w:t>
      </w:r>
      <w:bookmarkEnd w:id="132"/>
      <w:r w:rsidRPr="00E84306">
        <w:t xml:space="preserve"> </w:t>
      </w:r>
    </w:p>
    <w:p w14:paraId="75225407" w14:textId="77777777" w:rsidR="008C69B2" w:rsidRPr="008C69B2" w:rsidRDefault="008C69B2" w:rsidP="008C69B2">
      <w:pPr>
        <w:widowControl w:val="0"/>
        <w:numPr>
          <w:ilvl w:val="0"/>
          <w:numId w:val="3"/>
        </w:numPr>
        <w:spacing w:after="120"/>
      </w:pPr>
      <w:bookmarkStart w:id="133" w:name="_Toc143881594"/>
      <w:r w:rsidRPr="008C69B2">
        <w:t xml:space="preserve">Je kan de grote en de kleine bloedsomloop aan bod laten komen in samenhang met de bouw van het hart en de bloedvaten. Het is de bedoeling dat de leerlingen de bloedstroom kunnen aanduiden op een gegeven modelvoorstelling. </w:t>
      </w:r>
      <w:r w:rsidRPr="008C69B2">
        <w:br/>
        <w:t>De soorten bloedcellen en hun functie kan je aan bod laten komen in relatie tot hun belang voor onder andere transport en immuniteit (linken met immuunfysiologie). Je kan ze aanbrengen vanuit afbeeldingen en animaties.</w:t>
      </w:r>
    </w:p>
    <w:p w14:paraId="40FE9158" w14:textId="77777777" w:rsidR="008C69B2" w:rsidRPr="008C69B2" w:rsidRDefault="008C69B2" w:rsidP="008C69B2">
      <w:pPr>
        <w:widowControl w:val="0"/>
        <w:numPr>
          <w:ilvl w:val="0"/>
          <w:numId w:val="3"/>
        </w:numPr>
        <w:spacing w:after="120"/>
      </w:pPr>
      <w:r w:rsidRPr="008C69B2">
        <w:t>Het transport van voedingsstoffen kan je aanbrengen vanuit de opname van enkelvoudige suikers, aminozuren, glycerol, vetzuren, mono-en diglyceriden vanuit de dunne darm.</w:t>
      </w:r>
    </w:p>
    <w:p w14:paraId="011AC01A" w14:textId="77777777" w:rsidR="008C69B2" w:rsidRPr="008C69B2" w:rsidRDefault="008C69B2" w:rsidP="008C69B2">
      <w:pPr>
        <w:widowControl w:val="0"/>
        <w:numPr>
          <w:ilvl w:val="0"/>
          <w:numId w:val="3"/>
        </w:numPr>
        <w:spacing w:after="120"/>
      </w:pPr>
      <w:r w:rsidRPr="008C69B2">
        <w:t>Je kan bij de gasuitwisseling ter hoogte van longcapillairen en weefsels diffusie en het systeem hemoglobine/oxyhemoglobine aan bod laten komen. Je kan het systeem van oppervlaktevergroting via de longblaasjes linken aan het STEM-concept: structuur en functie.</w:t>
      </w:r>
    </w:p>
    <w:p w14:paraId="7A4864D5" w14:textId="77777777" w:rsidR="008C69B2" w:rsidRPr="008C69B2" w:rsidRDefault="008C69B2" w:rsidP="008C69B2">
      <w:pPr>
        <w:widowControl w:val="0"/>
        <w:numPr>
          <w:ilvl w:val="0"/>
          <w:numId w:val="3"/>
        </w:numPr>
        <w:spacing w:after="120"/>
      </w:pPr>
      <w:r w:rsidRPr="008C69B2">
        <w:t>Je kan de bloedsomloop in functie van de bloedvoorziening van het oog toelichten.</w:t>
      </w:r>
    </w:p>
    <w:p w14:paraId="465132D8" w14:textId="77777777" w:rsidR="008C69B2" w:rsidRPr="008C69B2" w:rsidRDefault="008C69B2" w:rsidP="008C69B2">
      <w:pPr>
        <w:widowControl w:val="0"/>
        <w:numPr>
          <w:ilvl w:val="0"/>
          <w:numId w:val="3"/>
        </w:numPr>
        <w:spacing w:after="120"/>
      </w:pPr>
      <w:r w:rsidRPr="008C69B2">
        <w:t>Je kan de bouw van het lymfevatenstelsel behandelen met aandacht voor lymfevaten, lymfeknopen, thymus, milt, amandelen, lymfocyten en beenmerg. Je kan de rol van de lymfe aan bod laten komen in verband met het vervoer van immuuncellen, lymfocyten, afvalstoffen, lipiden en proteïnen. Osmose kan je aan bod laten komen bij de regeling van de hoeveelheid weefselvocht. Je kan de link leggen met oplosbaarheid van stoffen (III-Nat-da LPD 1).</w:t>
      </w:r>
    </w:p>
    <w:p w14:paraId="34186A67" w14:textId="77777777" w:rsidR="008C69B2" w:rsidRPr="008C69B2" w:rsidRDefault="008C69B2" w:rsidP="008C69B2">
      <w:pPr>
        <w:widowControl w:val="0"/>
        <w:numPr>
          <w:ilvl w:val="0"/>
          <w:numId w:val="3"/>
        </w:numPr>
        <w:spacing w:after="120"/>
      </w:pPr>
      <w:r w:rsidRPr="008C69B2">
        <w:t xml:space="preserve">Je kan de link leggen tussen bloedverdunners, bloedstolling en de vorming van bloedklonters bv. na covidbesmetting, bij CVA, het belang van steunkousen na operatie … Je kan het probleem van bloedtransfusies, bloeddonatie (voor- en </w:t>
      </w:r>
      <w:r w:rsidRPr="008C69B2">
        <w:lastRenderedPageBreak/>
        <w:t>nadelen, beperkingen) aan bod laten komen.</w:t>
      </w:r>
      <w:r w:rsidRPr="008C69B2">
        <w:br/>
        <w:t>Je kan de betekenis duiden van hoogtestage, sporten op extreme hoogte, hyperventilatie …</w:t>
      </w:r>
      <w:r w:rsidRPr="008C69B2">
        <w:br/>
        <w:t>Het gebruik van epo kan je illustreren bij nierinsufficiëntie in samenhang met secretie (LPD 9), bij kankertherapie en als dopingproduct.</w:t>
      </w:r>
    </w:p>
    <w:p w14:paraId="27B6B468" w14:textId="77777777" w:rsidR="008C69B2" w:rsidRPr="008C69B2" w:rsidRDefault="008C69B2" w:rsidP="007470D3">
      <w:pPr>
        <w:pStyle w:val="Wenkextra"/>
      </w:pPr>
      <w:r w:rsidRPr="008C69B2">
        <w:t>Je kan de betrokkenheid van meerdere orgaanstelsels bij fysiologische processen aan bod laten komen zoals bijvoorbeeld thermo- en vochtregulatie, regeling van glucose- en zuurstofgehalte, bloeddrukregeling, regeling van het hartritme. Je kan werken met een schematisch overzicht waarbij de samenhang tussen de verschillende deelprocessen en stelsels wordt weergegeven.</w:t>
      </w:r>
    </w:p>
    <w:p w14:paraId="7B8BD90E" w14:textId="6CA14851" w:rsidR="008348BF" w:rsidRDefault="008348BF" w:rsidP="00867487">
      <w:pPr>
        <w:pStyle w:val="Doel"/>
      </w:pPr>
      <w:r>
        <w:t>De leerlingen leggen specifieke en niet-specifieke afweer uit.</w:t>
      </w:r>
      <w:bookmarkEnd w:id="133"/>
      <w:r w:rsidR="005D14EE">
        <w:t xml:space="preserve"> </w:t>
      </w:r>
    </w:p>
    <w:p w14:paraId="4CD19B6F" w14:textId="77777777" w:rsidR="002B4EB9" w:rsidRPr="00CC576F" w:rsidRDefault="002B4EB9" w:rsidP="002B4EB9">
      <w:pPr>
        <w:pStyle w:val="Samenhanggraad2"/>
      </w:pPr>
      <w:r w:rsidRPr="0027178B">
        <w:t>Rol van b</w:t>
      </w:r>
      <w:r w:rsidRPr="000179AE">
        <w:t xml:space="preserve">acteriën, schimmels, virussen </w:t>
      </w:r>
      <w:r w:rsidRPr="0027178B">
        <w:t>(II-Nat-da LPD 6, 7, 8)</w:t>
      </w:r>
    </w:p>
    <w:p w14:paraId="6B9953CC" w14:textId="77777777" w:rsidR="008348BF" w:rsidRDefault="008348BF" w:rsidP="00416DEA">
      <w:pPr>
        <w:pStyle w:val="Wenk"/>
        <w:numPr>
          <w:ilvl w:val="0"/>
          <w:numId w:val="3"/>
        </w:numPr>
      </w:pPr>
      <w:r>
        <w:t xml:space="preserve">Je kan </w:t>
      </w:r>
      <w:r w:rsidRPr="00E84306">
        <w:t xml:space="preserve">niet-specifieke afweer </w:t>
      </w:r>
      <w:r>
        <w:t>aan bod laten komen vanuit</w:t>
      </w:r>
      <w:r w:rsidRPr="00E84306">
        <w:t xml:space="preserve"> eerste barrière (huid met zweet- en talgklieren, slijmvliezen met lysozymen, bacterieremmende stoffen, zuren), tweede barrière (ontsteking, fagocyten, natuurlijke killercellen) en de samenhang tussen beiden.</w:t>
      </w:r>
    </w:p>
    <w:p w14:paraId="7430AEF8" w14:textId="77777777" w:rsidR="008348BF" w:rsidRDefault="008348BF" w:rsidP="00416DEA">
      <w:pPr>
        <w:pStyle w:val="Wenk"/>
        <w:numPr>
          <w:ilvl w:val="0"/>
          <w:numId w:val="3"/>
        </w:numPr>
      </w:pPr>
      <w:r w:rsidRPr="00E84306">
        <w:t>Specifieke afweer omvat de cellulaire en de humorale immuniteit en de samenhang ertussen. De verschillende onderdelen van de specifieke afweer kan je vereenvoudigd en schematisch aanbrengen</w:t>
      </w:r>
      <w:r>
        <w:t xml:space="preserve"> vanuit animaties en andere voorstellingen: d</w:t>
      </w:r>
      <w:r w:rsidRPr="00E84306">
        <w:t xml:space="preserve">e nadruk ligt op het verkrijgen van inzicht in het systeem van de specifieke afweer. </w:t>
      </w:r>
    </w:p>
    <w:p w14:paraId="0AB555A9" w14:textId="766B7C6F" w:rsidR="008348BF" w:rsidRPr="00E84306" w:rsidRDefault="008348BF" w:rsidP="00416DEA">
      <w:pPr>
        <w:pStyle w:val="Wenk"/>
        <w:numPr>
          <w:ilvl w:val="0"/>
          <w:numId w:val="3"/>
        </w:numPr>
      </w:pPr>
      <w:r w:rsidRPr="00E84306">
        <w:t xml:space="preserve">Je kan dit leerplandoel behandelen in </w:t>
      </w:r>
      <w:r w:rsidRPr="00D647E2">
        <w:t>samenhang</w:t>
      </w:r>
      <w:r w:rsidRPr="00E84306">
        <w:t xml:space="preserve"> met</w:t>
      </w:r>
      <w:r w:rsidR="00AB451C">
        <w:t xml:space="preserve"> de</w:t>
      </w:r>
      <w:r w:rsidRPr="00E84306">
        <w:t xml:space="preserve"> STEM-concept</w:t>
      </w:r>
      <w:r>
        <w:t>en</w:t>
      </w:r>
      <w:r w:rsidRPr="00E84306">
        <w:t xml:space="preserve">: </w:t>
      </w:r>
      <w:r>
        <w:t xml:space="preserve">modellen van </w:t>
      </w:r>
      <w:r w:rsidRPr="00E84306">
        <w:t>systemen, structuur en functie</w:t>
      </w:r>
      <w:r>
        <w:t>.</w:t>
      </w:r>
    </w:p>
    <w:p w14:paraId="69A3E7B8" w14:textId="0260342E" w:rsidR="008348BF" w:rsidRDefault="008348BF" w:rsidP="00867487">
      <w:pPr>
        <w:pStyle w:val="Doel"/>
        <w:rPr>
          <w:noProof/>
          <w:lang w:val="nl-NL"/>
        </w:rPr>
      </w:pPr>
      <w:bookmarkStart w:id="134" w:name="_Toc143881595"/>
      <w:r w:rsidRPr="00E84306">
        <w:rPr>
          <w:noProof/>
          <w:lang w:val="nl-NL"/>
        </w:rPr>
        <w:t>De leerlingen leggen uit dat ingrijpen in het immuunsysteem noodzakelijk kan zijn voor de mens om te overleven.</w:t>
      </w:r>
      <w:bookmarkEnd w:id="134"/>
      <w:r w:rsidRPr="00E84306">
        <w:rPr>
          <w:noProof/>
          <w:lang w:val="nl-NL"/>
        </w:rPr>
        <w:t xml:space="preserve"> </w:t>
      </w:r>
    </w:p>
    <w:p w14:paraId="4FFD67F1" w14:textId="77777777" w:rsidR="008348BF" w:rsidRDefault="008348BF" w:rsidP="007662D4">
      <w:pPr>
        <w:pStyle w:val="Afbakening"/>
      </w:pPr>
      <w:r w:rsidRPr="007662D4">
        <w:t>Bloedgroepen</w:t>
      </w:r>
    </w:p>
    <w:p w14:paraId="47896A2F" w14:textId="77777777" w:rsidR="008348BF" w:rsidRPr="00E21348" w:rsidRDefault="008348BF" w:rsidP="008348BF">
      <w:pPr>
        <w:pStyle w:val="Afbitem"/>
        <w:rPr>
          <w:lang w:val="nl-NL"/>
        </w:rPr>
      </w:pPr>
      <w:r w:rsidRPr="00F22C5C">
        <w:t>Principes van vaccinatie, serumbehandeling, allergie, auto-immuniteit</w:t>
      </w:r>
    </w:p>
    <w:p w14:paraId="0B7E1C83" w14:textId="77777777" w:rsidR="00DC725F" w:rsidRPr="00CC576F" w:rsidRDefault="00DC725F" w:rsidP="00DC725F">
      <w:pPr>
        <w:pStyle w:val="Samenhanggraad2"/>
        <w:rPr>
          <w:noProof/>
          <w:lang w:val="nl-NL"/>
        </w:rPr>
      </w:pPr>
      <w:bookmarkStart w:id="135" w:name="_Toc143881596"/>
      <w:r w:rsidRPr="0027178B">
        <w:rPr>
          <w:lang w:val="en-GB"/>
        </w:rPr>
        <w:t>Feedback (II-Nat-da LPD 5)</w:t>
      </w:r>
    </w:p>
    <w:p w14:paraId="001878FA" w14:textId="77777777" w:rsidR="00DC725F" w:rsidRPr="00CC576F" w:rsidRDefault="00DC725F" w:rsidP="00DC725F">
      <w:pPr>
        <w:pStyle w:val="Wenk"/>
        <w:numPr>
          <w:ilvl w:val="0"/>
          <w:numId w:val="3"/>
        </w:numPr>
        <w:rPr>
          <w:noProof/>
          <w:lang w:val="nl-NL"/>
        </w:rPr>
      </w:pPr>
      <w:r w:rsidRPr="00CC576F">
        <w:rPr>
          <w:noProof/>
          <w:lang w:val="nl-NL"/>
        </w:rPr>
        <w:t>Je kan het verschil tussen natuurlijke en verworven immuniteit (immunisatie) toelichten en voor beiden benadrukken dat dit zowel op actieve (ziekte doormaken en vaccin) als passieve (borstvoeding en serum) manier kan. De bedoeling is om aandacht te besteden aan het systeem op zich.</w:t>
      </w:r>
    </w:p>
    <w:p w14:paraId="45E5C8D1" w14:textId="77777777" w:rsidR="00DC725F" w:rsidRPr="00CC576F" w:rsidRDefault="00DC725F" w:rsidP="00DC725F">
      <w:pPr>
        <w:pStyle w:val="Wenk"/>
        <w:numPr>
          <w:ilvl w:val="0"/>
          <w:numId w:val="3"/>
        </w:numPr>
        <w:rPr>
          <w:noProof/>
          <w:lang w:val="nl-NL"/>
        </w:rPr>
      </w:pPr>
      <w:r w:rsidRPr="00CC576F">
        <w:t>Het ABO-bloedgroepensysteem en het resussysteem kan je aanbrengen vanuit de aan-</w:t>
      </w:r>
      <w:r>
        <w:t xml:space="preserve"> </w:t>
      </w:r>
      <w:r w:rsidRPr="00CC576F">
        <w:t>of afwezigheid van specifieke antigenen op de membranen van de rode bloedlichaampjes in samenhang met transportfysiologie (bloedcellen). Je kan het belang van de bloedgroep bij bloedtransfusies behandelen; je kan het belang van de resusfactor bij zwangerschap aan bod laten komen. Animaties en andere voorstellingen zijn uitstekend geschikt om deze inhouden te ondersteunen.</w:t>
      </w:r>
    </w:p>
    <w:p w14:paraId="1B55C409" w14:textId="77777777" w:rsidR="00DC725F" w:rsidRPr="00CC576F" w:rsidRDefault="00DC725F" w:rsidP="00DC725F">
      <w:pPr>
        <w:pStyle w:val="Wenk"/>
        <w:numPr>
          <w:ilvl w:val="0"/>
          <w:numId w:val="3"/>
        </w:numPr>
      </w:pPr>
      <w:r w:rsidRPr="00CC576F">
        <w:t xml:space="preserve">Je kan de link tussen een afwijkende werking van het immuunsysteem en het mogelijk ontstaan van auto-immuunziekte (bv. diabetes mellitus type 1, ziekte van Crohn, psoriasis vulgaris, reuma), van allergie, maar ook van kanker en aids duiden vanuit voorbeelden. </w:t>
      </w:r>
    </w:p>
    <w:p w14:paraId="444E40AC" w14:textId="24CEADC0" w:rsidR="00DC725F" w:rsidRDefault="00DC725F" w:rsidP="00DC725F">
      <w:pPr>
        <w:pStyle w:val="Wenk"/>
        <w:numPr>
          <w:ilvl w:val="0"/>
          <w:numId w:val="3"/>
        </w:numPr>
        <w:rPr>
          <w:noProof/>
          <w:lang w:val="nl-NL"/>
        </w:rPr>
      </w:pPr>
      <w:r w:rsidRPr="00CC576F">
        <w:rPr>
          <w:noProof/>
          <w:lang w:val="nl-NL"/>
        </w:rPr>
        <w:lastRenderedPageBreak/>
        <w:t xml:space="preserve">Mogelijke practica </w:t>
      </w:r>
      <w:r w:rsidRPr="00CC576F">
        <w:t>en</w:t>
      </w:r>
      <w:r w:rsidRPr="00CC576F">
        <w:rPr>
          <w:noProof/>
          <w:lang w:val="nl-NL"/>
        </w:rPr>
        <w:t xml:space="preserve"> onderzoeksopdrachten in samenhang met STEM-doelen (III-Nat-da): bepalen van de bloedgroep (simulaties met kunstbloed te verkrijgen via firma’s van didactisch materiaal, digitaal via animaties). </w:t>
      </w:r>
    </w:p>
    <w:p w14:paraId="0913D131" w14:textId="77777777" w:rsidR="00DC725F" w:rsidRPr="00CC576F" w:rsidRDefault="00DC725F" w:rsidP="00DC725F">
      <w:pPr>
        <w:pStyle w:val="Wenkextra"/>
      </w:pPr>
      <w:r w:rsidRPr="00CC576F">
        <w:t>Je kan het inzetten van immuuntherapie als kankerbehandeling aan bod laten komen.</w:t>
      </w:r>
      <w:r w:rsidRPr="00CC576F">
        <w:br/>
        <w:t>Je kan het probleem van immuunreacties bij orgaantransplantatie behandelen.</w:t>
      </w:r>
    </w:p>
    <w:p w14:paraId="3B0FEB29" w14:textId="319B028F" w:rsidR="00986E1D" w:rsidRDefault="00B263FC" w:rsidP="00E630AA">
      <w:pPr>
        <w:pStyle w:val="Doel"/>
      </w:pPr>
      <w:r>
        <w:t xml:space="preserve">De leerlingen </w:t>
      </w:r>
      <w:r w:rsidR="009F4469">
        <w:t xml:space="preserve">lichten </w:t>
      </w:r>
      <w:r w:rsidR="00825623">
        <w:t xml:space="preserve">de </w:t>
      </w:r>
      <w:r w:rsidR="001949D3">
        <w:t xml:space="preserve">functionele </w:t>
      </w:r>
      <w:r>
        <w:t xml:space="preserve">anatomie </w:t>
      </w:r>
      <w:r w:rsidR="00694D11">
        <w:t>van de onderste en bovenste ledematen, romp, hoofd en wervelkolom</w:t>
      </w:r>
      <w:r w:rsidR="004A51A2">
        <w:t xml:space="preserve"> toe</w:t>
      </w:r>
      <w:r w:rsidR="00A74165">
        <w:t>.</w:t>
      </w:r>
      <w:bookmarkEnd w:id="135"/>
    </w:p>
    <w:p w14:paraId="0D836546" w14:textId="22B8BBE3" w:rsidR="00865527" w:rsidRDefault="00865527" w:rsidP="00416DEA">
      <w:pPr>
        <w:pStyle w:val="Wenk"/>
        <w:numPr>
          <w:ilvl w:val="0"/>
          <w:numId w:val="3"/>
        </w:numPr>
      </w:pPr>
      <w:r>
        <w:t xml:space="preserve">Je kan de leerlingen de samenstelling en opbouw van het beenderstelsel, beenweefsel en gewrichten uitleggen. </w:t>
      </w:r>
    </w:p>
    <w:p w14:paraId="04D0D492" w14:textId="240CB627" w:rsidR="00865527" w:rsidRDefault="00865527" w:rsidP="00416DEA">
      <w:pPr>
        <w:pStyle w:val="Wenk"/>
        <w:numPr>
          <w:ilvl w:val="0"/>
          <w:numId w:val="3"/>
        </w:numPr>
      </w:pPr>
      <w:r>
        <w:t xml:space="preserve">Je kan de leerlingen de structuren van de beenstukken van de gordels, ledematen, romp en schedel aanduiden en benoemen. </w:t>
      </w:r>
    </w:p>
    <w:p w14:paraId="3BC0937E" w14:textId="53FD855E" w:rsidR="00865527" w:rsidRDefault="00865527" w:rsidP="00416DEA">
      <w:pPr>
        <w:pStyle w:val="Wenk"/>
        <w:numPr>
          <w:ilvl w:val="0"/>
          <w:numId w:val="3"/>
        </w:numPr>
      </w:pPr>
      <w:r>
        <w:t xml:space="preserve">Je kan de leerlingen de belangrijkste spieren van romp, bovenste en onderste ledematen, schouder- en bekkengordel </w:t>
      </w:r>
      <w:r w:rsidR="00A12D83">
        <w:t xml:space="preserve">beschrijven </w:t>
      </w:r>
      <w:r>
        <w:t xml:space="preserve">en aanduiden, indelen per groep, de functies ervan beschrijven, de oorsprong en hechting benoemen. </w:t>
      </w:r>
    </w:p>
    <w:p w14:paraId="3CB5C168" w14:textId="3ED1FF43" w:rsidR="008E6DF2" w:rsidRPr="00904FF1" w:rsidRDefault="00146A5A" w:rsidP="00125592">
      <w:pPr>
        <w:pStyle w:val="Doel"/>
      </w:pPr>
      <w:bookmarkStart w:id="136" w:name="_Toc143881597"/>
      <w:r>
        <w:t xml:space="preserve">De leerlingen </w:t>
      </w:r>
      <w:r w:rsidR="0048513E">
        <w:t>lichten</w:t>
      </w:r>
      <w:r w:rsidR="006A3FCD">
        <w:t xml:space="preserve"> ziektes</w:t>
      </w:r>
      <w:r w:rsidR="0048513E">
        <w:t xml:space="preserve"> </w:t>
      </w:r>
      <w:r w:rsidR="00A74165">
        <w:t xml:space="preserve">toe </w:t>
      </w:r>
      <w:r w:rsidR="00C704CB">
        <w:t xml:space="preserve">waarmee </w:t>
      </w:r>
      <w:r w:rsidR="00FD08ED">
        <w:t xml:space="preserve">een </w:t>
      </w:r>
      <w:r w:rsidR="00A405C6">
        <w:t>o</w:t>
      </w:r>
      <w:r w:rsidR="00FD08ED">
        <w:t>rthopedisch technisch assistent</w:t>
      </w:r>
      <w:r w:rsidR="008721A0">
        <w:t xml:space="preserve"> beroepshalve in contact komt</w:t>
      </w:r>
      <w:r w:rsidR="00094B4E">
        <w:t>.</w:t>
      </w:r>
      <w:bookmarkEnd w:id="136"/>
      <w:r w:rsidR="00094B4E">
        <w:t xml:space="preserve"> </w:t>
      </w:r>
    </w:p>
    <w:p w14:paraId="0E27C062" w14:textId="31E4981D" w:rsidR="0003759D" w:rsidRDefault="00AC6E4A" w:rsidP="0003759D">
      <w:pPr>
        <w:pStyle w:val="Wenk"/>
      </w:pPr>
      <w:r w:rsidRPr="006A3FCD">
        <w:t xml:space="preserve">Je kan de leerlingen </w:t>
      </w:r>
      <w:r w:rsidR="00817468" w:rsidRPr="006A3FCD">
        <w:t xml:space="preserve">een normale houding van de </w:t>
      </w:r>
      <w:r w:rsidR="00BE480F" w:rsidRPr="006A3FCD">
        <w:t xml:space="preserve">voornaamste </w:t>
      </w:r>
      <w:r w:rsidR="00817468" w:rsidRPr="006A3FCD">
        <w:t>gewrichten toelichten</w:t>
      </w:r>
      <w:r w:rsidR="00BE480F" w:rsidRPr="006A3FCD">
        <w:t xml:space="preserve"> zodat ze houdingsafwijkingen herkennen</w:t>
      </w:r>
      <w:r w:rsidR="00C1392C" w:rsidRPr="006A3FCD">
        <w:t xml:space="preserve">. </w:t>
      </w:r>
      <w:r w:rsidR="0003759D">
        <w:t xml:space="preserve">Je kan de leerlingen specifieke orthopedische afwijkingen beschrijven voor elk lichaamsdeel of gewricht. </w:t>
      </w:r>
    </w:p>
    <w:p w14:paraId="5867D926" w14:textId="68FEB30C" w:rsidR="00F10E89" w:rsidRDefault="00780F01" w:rsidP="00C1512B">
      <w:pPr>
        <w:pStyle w:val="Wenk"/>
      </w:pPr>
      <w:r>
        <w:t xml:space="preserve">Je kan leerlingen </w:t>
      </w:r>
      <w:r w:rsidR="008139E5">
        <w:t>begrippen</w:t>
      </w:r>
      <w:r w:rsidR="00BC232F">
        <w:t xml:space="preserve"> en</w:t>
      </w:r>
      <w:r w:rsidR="00276713">
        <w:t xml:space="preserve"> soorten</w:t>
      </w:r>
      <w:r w:rsidR="008139E5">
        <w:t xml:space="preserve"> contracturen en standafwijkingen</w:t>
      </w:r>
      <w:r w:rsidR="00BC232F">
        <w:t xml:space="preserve"> toelichten en </w:t>
      </w:r>
      <w:r w:rsidR="00A424D8">
        <w:t xml:space="preserve">met </w:t>
      </w:r>
      <w:r w:rsidR="00BC232F">
        <w:t xml:space="preserve">hen bepalen om welke richting het gaat. </w:t>
      </w:r>
      <w:r w:rsidR="00F10E89">
        <w:t xml:space="preserve">Je kan de leerlingen het onderscheid tussen een houdings- en standafwijking uitleggen. </w:t>
      </w:r>
    </w:p>
    <w:p w14:paraId="365E7CE3" w14:textId="0D955D44" w:rsidR="000A2292" w:rsidRDefault="00D51D1B" w:rsidP="00526841">
      <w:pPr>
        <w:pStyle w:val="Wenk"/>
      </w:pPr>
      <w:r>
        <w:t xml:space="preserve">Je kan de leerlingen </w:t>
      </w:r>
      <w:r w:rsidR="00F27501">
        <w:t xml:space="preserve">de indicaties </w:t>
      </w:r>
      <w:r w:rsidR="000A51FA">
        <w:t>die leiden tot amputaties, de verschillende amputatietypes</w:t>
      </w:r>
      <w:r w:rsidR="00545A4F">
        <w:t xml:space="preserve"> en de ideale stomp</w:t>
      </w:r>
      <w:r w:rsidR="000A51FA">
        <w:t xml:space="preserve"> beschrijven</w:t>
      </w:r>
      <w:r w:rsidR="00545A4F">
        <w:t xml:space="preserve">. </w:t>
      </w:r>
    </w:p>
    <w:p w14:paraId="4DAAF38A" w14:textId="5C179559" w:rsidR="00E113E3" w:rsidRDefault="00E113E3" w:rsidP="0087074E">
      <w:pPr>
        <w:pStyle w:val="Kop2"/>
      </w:pPr>
      <w:bookmarkStart w:id="137" w:name="_Toc143881598"/>
      <w:bookmarkStart w:id="138" w:name="_Toc156291300"/>
      <w:bookmarkStart w:id="139" w:name="_Toc132869088"/>
      <w:r>
        <w:t>Biomechanica</w:t>
      </w:r>
      <w:bookmarkEnd w:id="137"/>
      <w:bookmarkEnd w:id="138"/>
    </w:p>
    <w:p w14:paraId="699B79E2" w14:textId="77777777" w:rsidR="001D6BEF" w:rsidRDefault="001D6BEF" w:rsidP="001D6BEF">
      <w:pPr>
        <w:pStyle w:val="Concordantie"/>
      </w:pPr>
      <w:r>
        <w:t>Minimumdoelen, specifieke minimumdoelen of doelen die leiden naar BK</w:t>
      </w:r>
    </w:p>
    <w:p w14:paraId="77C88C3C" w14:textId="5FFB247E" w:rsidR="00BC6177" w:rsidRDefault="00BC6177" w:rsidP="001D6BEF">
      <w:pPr>
        <w:pStyle w:val="MDSMDBK"/>
      </w:pPr>
      <w:r>
        <w:t>SMD 08.04.02</w:t>
      </w:r>
      <w:r>
        <w:tab/>
      </w:r>
      <w:r w:rsidRPr="00287BC4">
        <w:t>De leerlingen leggen uit dat beweging het resultaat is van een interactie tussen zenuw-, spier- en beenderstelsel</w:t>
      </w:r>
      <w:r w:rsidR="00521B48">
        <w:t>.</w:t>
      </w:r>
      <w:r>
        <w:t xml:space="preserve"> </w:t>
      </w:r>
      <w:r w:rsidR="00521B48">
        <w:t>(LPD 14)</w:t>
      </w:r>
      <w:r w:rsidR="00521B48">
        <w:br/>
      </w:r>
      <w:r w:rsidRPr="00521B48">
        <w:rPr>
          <w:b w:val="0"/>
          <w:bCs/>
        </w:rPr>
        <w:t>(</w:t>
      </w:r>
      <w:r w:rsidR="00DD2AD6">
        <w:rPr>
          <w:b w:val="0"/>
          <w:bCs/>
        </w:rPr>
        <w:t>R</w:t>
      </w:r>
      <w:r w:rsidRPr="00521B48">
        <w:rPr>
          <w:b w:val="0"/>
          <w:bCs/>
        </w:rPr>
        <w:t>ekening houdend met de context van de studierichting)</w:t>
      </w:r>
    </w:p>
    <w:p w14:paraId="4CD6BA36" w14:textId="15339ADB" w:rsidR="001D6BEF" w:rsidRPr="002E08C9" w:rsidRDefault="001D6BEF" w:rsidP="001D6BEF">
      <w:pPr>
        <w:pStyle w:val="MDSMDBK"/>
      </w:pPr>
      <w:r w:rsidRPr="002E08C9">
        <w:t>Onderliggende kennis bij doelen die leiden naar BK</w:t>
      </w:r>
    </w:p>
    <w:p w14:paraId="32C28AA3" w14:textId="3C9317FD" w:rsidR="001D6BEF" w:rsidRDefault="00C2227A" w:rsidP="00C2227A">
      <w:pPr>
        <w:pStyle w:val="Onderliggendekennis"/>
      </w:pPr>
      <w:r>
        <w:t xml:space="preserve">a. </w:t>
      </w:r>
      <w:r w:rsidR="000B2F09">
        <w:t xml:space="preserve">Biomechanica (LPD </w:t>
      </w:r>
      <w:r w:rsidR="00226909">
        <w:t xml:space="preserve">15, 16, </w:t>
      </w:r>
      <w:r w:rsidR="000B2F09">
        <w:t>17)</w:t>
      </w:r>
    </w:p>
    <w:p w14:paraId="5F6FC632" w14:textId="5DD9DDD5" w:rsidR="00035B95" w:rsidRPr="00554DD7" w:rsidRDefault="00C2227A" w:rsidP="00C2227A">
      <w:pPr>
        <w:pStyle w:val="Onderliggendekennis"/>
      </w:pPr>
      <w:r>
        <w:t xml:space="preserve">d. </w:t>
      </w:r>
      <w:r w:rsidR="00957ADC">
        <w:t>Mechanica met betrekking tot orthopedisch technische toepassingen</w:t>
      </w:r>
      <w:r w:rsidR="00A96282">
        <w:t xml:space="preserve"> (LPD 1</w:t>
      </w:r>
      <w:r w:rsidR="00226909">
        <w:t>6</w:t>
      </w:r>
      <w:r w:rsidR="00A96282">
        <w:t>, 1</w:t>
      </w:r>
      <w:r w:rsidR="00226909">
        <w:t>7</w:t>
      </w:r>
      <w:r w:rsidR="00A96282">
        <w:t>)</w:t>
      </w:r>
    </w:p>
    <w:p w14:paraId="0CB9EC0B" w14:textId="77777777" w:rsidR="0067395B" w:rsidRPr="00F67781" w:rsidRDefault="0067395B" w:rsidP="0067395B">
      <w:pPr>
        <w:pStyle w:val="Doel"/>
      </w:pPr>
      <w:bookmarkStart w:id="140" w:name="_Toc143881599"/>
      <w:r w:rsidRPr="00287BC4">
        <w:t>De leerlingen leggen uit dat beweging het resultaat is van een interactie tussen zenuw-, spier- en beenderstelsel</w:t>
      </w:r>
      <w:r>
        <w:t>.</w:t>
      </w:r>
      <w:bookmarkEnd w:id="140"/>
      <w:r>
        <w:t xml:space="preserve"> </w:t>
      </w:r>
    </w:p>
    <w:p w14:paraId="7CEF2036" w14:textId="2C4C608F" w:rsidR="00FE086A" w:rsidRDefault="00EE2B55" w:rsidP="003D5615">
      <w:pPr>
        <w:pStyle w:val="Doel"/>
      </w:pPr>
      <w:bookmarkStart w:id="141" w:name="_Toc143881600"/>
      <w:r>
        <w:t xml:space="preserve">De leerlingen </w:t>
      </w:r>
      <w:r w:rsidR="00D72CFB">
        <w:t xml:space="preserve">beschrijven de </w:t>
      </w:r>
      <w:r w:rsidR="00FE086A">
        <w:t>werking van gewrichten.</w:t>
      </w:r>
      <w:bookmarkEnd w:id="141"/>
      <w:r w:rsidR="00FE086A">
        <w:t xml:space="preserve"> </w:t>
      </w:r>
    </w:p>
    <w:p w14:paraId="4DC29FBD" w14:textId="3682AFB9" w:rsidR="00162DEA" w:rsidRDefault="002D7DF9" w:rsidP="00416DEA">
      <w:pPr>
        <w:pStyle w:val="Wenk"/>
        <w:numPr>
          <w:ilvl w:val="0"/>
          <w:numId w:val="3"/>
        </w:numPr>
      </w:pPr>
      <w:r>
        <w:t>Deze gewrichten kunnen aan bod komen: teen- en voetgew</w:t>
      </w:r>
      <w:r w:rsidR="002F5992">
        <w:t xml:space="preserve">richt, enkelgewricht, kniegewricht, heupgewricht, gewichten van de wervelkolom, schoudergewricht, ellebooggewricht, polsgewricht, hand- en vingergewricht. </w:t>
      </w:r>
    </w:p>
    <w:p w14:paraId="37978214" w14:textId="65886B13" w:rsidR="00FE086A" w:rsidRDefault="00FE086A" w:rsidP="00416DEA">
      <w:pPr>
        <w:pStyle w:val="Wenk"/>
        <w:numPr>
          <w:ilvl w:val="0"/>
          <w:numId w:val="3"/>
        </w:numPr>
      </w:pPr>
      <w:r>
        <w:t xml:space="preserve">Je kan de noodzaak van de verbondenheid van beenderen </w:t>
      </w:r>
      <w:r w:rsidR="00BE674A">
        <w:t>verklaren</w:t>
      </w:r>
      <w:r>
        <w:t xml:space="preserve">, de rol van ligamenten toelichten, de soorten gewrichten beschrijven en indelen naar </w:t>
      </w:r>
      <w:r>
        <w:lastRenderedPageBreak/>
        <w:t>bewegingsmogelijkheden.</w:t>
      </w:r>
    </w:p>
    <w:p w14:paraId="6D96B797" w14:textId="193A85AF" w:rsidR="003D5615" w:rsidRDefault="00DD64DD" w:rsidP="003D5615">
      <w:pPr>
        <w:pStyle w:val="Doel"/>
      </w:pPr>
      <w:bookmarkStart w:id="142" w:name="_Toc143881601"/>
      <w:r>
        <w:t>De leerlingen</w:t>
      </w:r>
      <w:r w:rsidR="00EE2B55">
        <w:t xml:space="preserve"> </w:t>
      </w:r>
      <w:r w:rsidR="00DA5949">
        <w:t>illustreren</w:t>
      </w:r>
      <w:r w:rsidR="00011BEA">
        <w:t xml:space="preserve"> </w:t>
      </w:r>
      <w:r w:rsidR="00664E27">
        <w:t>fysische wetmatigheden</w:t>
      </w:r>
      <w:r w:rsidR="00F33569">
        <w:t xml:space="preserve"> die van toepassing zijn op de </w:t>
      </w:r>
      <w:r w:rsidR="00BD2EED">
        <w:t>bewegingsleer.</w:t>
      </w:r>
      <w:bookmarkEnd w:id="142"/>
      <w:r w:rsidR="00BD2EED">
        <w:t xml:space="preserve"> </w:t>
      </w:r>
    </w:p>
    <w:p w14:paraId="533E690F" w14:textId="317AF5F0" w:rsidR="00643C25" w:rsidRDefault="001E72D0" w:rsidP="0003759D">
      <w:pPr>
        <w:pStyle w:val="Wenk"/>
      </w:pPr>
      <w:r>
        <w:t>Je kan d</w:t>
      </w:r>
      <w:r w:rsidR="0051351E">
        <w:t xml:space="preserve">e begrippen uit de mechanica voor een lichaam in beweging en in rust </w:t>
      </w:r>
      <w:r>
        <w:t xml:space="preserve">uitleggen. </w:t>
      </w:r>
      <w:r w:rsidR="0003759D">
        <w:t>Je kan verschillende soorten krachten en verschillende vormen van evenwicht van krachten in het menselijk lichaam toelichten</w:t>
      </w:r>
      <w:r w:rsidR="00093AA0">
        <w:t>.</w:t>
      </w:r>
      <w:r w:rsidR="00760015" w:rsidRPr="00760015">
        <w:t xml:space="preserve"> </w:t>
      </w:r>
      <w:r w:rsidR="00760015">
        <w:t>Je kan verschillende soorten hefbomen in het osteo-musculair systeem beschrijven en illustreren.</w:t>
      </w:r>
    </w:p>
    <w:p w14:paraId="40BB6FA2" w14:textId="4F059654" w:rsidR="00EC261C" w:rsidRDefault="000B3BF3" w:rsidP="00416DEA">
      <w:pPr>
        <w:pStyle w:val="Wenk"/>
        <w:numPr>
          <w:ilvl w:val="0"/>
          <w:numId w:val="3"/>
        </w:numPr>
      </w:pPr>
      <w:r>
        <w:t>Je kan de invloed van de zwaartekracht</w:t>
      </w:r>
      <w:r w:rsidR="00EC261C">
        <w:t xml:space="preserve"> op het menselijk lichaam beschrijven. </w:t>
      </w:r>
    </w:p>
    <w:p w14:paraId="3B5A5BB6" w14:textId="2464E5AA" w:rsidR="00EC261C" w:rsidRDefault="00EC261C" w:rsidP="00416DEA">
      <w:pPr>
        <w:pStyle w:val="Wenk"/>
        <w:numPr>
          <w:ilvl w:val="0"/>
          <w:numId w:val="3"/>
        </w:numPr>
      </w:pPr>
      <w:r>
        <w:t xml:space="preserve">Je kan het zwaartepunt uitleggen en situeren op verschillende lichaamssegmenten. </w:t>
      </w:r>
    </w:p>
    <w:p w14:paraId="2ED5CA8F" w14:textId="0A75EED1" w:rsidR="00BD2EED" w:rsidRDefault="00B149B3" w:rsidP="00416DEA">
      <w:pPr>
        <w:pStyle w:val="Wenk"/>
        <w:numPr>
          <w:ilvl w:val="0"/>
          <w:numId w:val="3"/>
        </w:numPr>
      </w:pPr>
      <w:r>
        <w:t xml:space="preserve">Je kan </w:t>
      </w:r>
      <w:r w:rsidR="00901A4B">
        <w:t xml:space="preserve">verschillende aspecten die spierkracht bepalen en beïnvloeden beschrijven en illustreren. </w:t>
      </w:r>
      <w:r w:rsidR="0030103B">
        <w:t xml:space="preserve">Daarbij kan je </w:t>
      </w:r>
      <w:r w:rsidR="000A5E41">
        <w:t xml:space="preserve">aandacht hebben voor de verschillende soorten spierwerk en de banen waarbinnen een spier werkt. </w:t>
      </w:r>
    </w:p>
    <w:p w14:paraId="304AE353" w14:textId="00546EF6" w:rsidR="00D76633" w:rsidRDefault="00974673" w:rsidP="00974673">
      <w:pPr>
        <w:pStyle w:val="Doel"/>
      </w:pPr>
      <w:bookmarkStart w:id="143" w:name="_Toc143881602"/>
      <w:r>
        <w:t xml:space="preserve">De leerlingen </w:t>
      </w:r>
      <w:r w:rsidR="00120A30">
        <w:t>beargumenteren mogelijk</w:t>
      </w:r>
      <w:r w:rsidR="00867C53">
        <w:t>e</w:t>
      </w:r>
      <w:r w:rsidR="00120A30">
        <w:t xml:space="preserve"> aanpassingen om afwijkingen van het normale bewegingspatroon te corrigeren.</w:t>
      </w:r>
      <w:bookmarkEnd w:id="143"/>
      <w:r w:rsidR="00120A30">
        <w:t xml:space="preserve"> </w:t>
      </w:r>
    </w:p>
    <w:p w14:paraId="12F74ABD" w14:textId="4F382D5D" w:rsidR="00BD2EED" w:rsidRDefault="00974673" w:rsidP="00E7549C">
      <w:pPr>
        <w:pStyle w:val="Wenk"/>
      </w:pPr>
      <w:r>
        <w:t xml:space="preserve">Je kan het normale bewegingspatroon uitleggen, afwijkingen verklaren en mogelijke aanpassingen </w:t>
      </w:r>
      <w:r w:rsidR="00D349B7">
        <w:t>toelichten</w:t>
      </w:r>
      <w:r>
        <w:t>.</w:t>
      </w:r>
    </w:p>
    <w:p w14:paraId="7C87BC8F" w14:textId="59660CD2" w:rsidR="0029469A" w:rsidRDefault="00544543" w:rsidP="0087074E">
      <w:pPr>
        <w:pStyle w:val="Kop2"/>
      </w:pPr>
      <w:bookmarkStart w:id="144" w:name="_Toc143881603"/>
      <w:bookmarkStart w:id="145" w:name="_Toc156291301"/>
      <w:r>
        <w:t>Ontwerp</w:t>
      </w:r>
      <w:r w:rsidR="00760154">
        <w:t>en</w:t>
      </w:r>
      <w:r>
        <w:t xml:space="preserve"> en meten</w:t>
      </w:r>
      <w:bookmarkEnd w:id="144"/>
      <w:bookmarkEnd w:id="145"/>
      <w:r w:rsidR="00A146EF">
        <w:t xml:space="preserve"> </w:t>
      </w:r>
    </w:p>
    <w:p w14:paraId="0CADAD96" w14:textId="77777777" w:rsidR="001D6BEF" w:rsidRDefault="001D6BEF" w:rsidP="001D6BEF">
      <w:pPr>
        <w:pStyle w:val="Concordantie"/>
      </w:pPr>
      <w:r>
        <w:t>Minimumdoelen, specifieke minimumdoelen of doelen die leiden naar BK</w:t>
      </w:r>
    </w:p>
    <w:p w14:paraId="7633F4E2" w14:textId="6C8155F7" w:rsidR="00970757" w:rsidRDefault="004E3FF0" w:rsidP="004E3FF0">
      <w:pPr>
        <w:pStyle w:val="MDSMDBK"/>
      </w:pPr>
      <w:r>
        <w:t>BK 05</w:t>
      </w:r>
      <w:r>
        <w:tab/>
        <w:t xml:space="preserve">De leerlingen bereiden het aangeleverde 2D ontwerp voor. </w:t>
      </w:r>
      <w:r w:rsidR="00DF4C31">
        <w:t>(LPD 21)</w:t>
      </w:r>
    </w:p>
    <w:p w14:paraId="25067C15" w14:textId="552B1E29" w:rsidR="002B3E31" w:rsidRPr="00F82E17" w:rsidRDefault="004E3FF0" w:rsidP="00DF4C31">
      <w:pPr>
        <w:pStyle w:val="MDSMDBK"/>
      </w:pPr>
      <w:r>
        <w:t>BK 06</w:t>
      </w:r>
      <w:r>
        <w:tab/>
        <w:t>De leerlingen bereiden het aangeleverde 3D ontwerp voor</w:t>
      </w:r>
      <w:r w:rsidR="00DF4C31">
        <w:t>. (LPD</w:t>
      </w:r>
      <w:r w:rsidR="008C1828">
        <w:t xml:space="preserve"> 21)</w:t>
      </w:r>
    </w:p>
    <w:p w14:paraId="78CA86AE" w14:textId="06A4CDE4" w:rsidR="00F0463E" w:rsidRDefault="00F0463E" w:rsidP="001D6BEF">
      <w:pPr>
        <w:pStyle w:val="MDSMDBK"/>
      </w:pPr>
      <w:r>
        <w:t>SMD 01.01.01</w:t>
      </w:r>
      <w:r>
        <w:tab/>
      </w:r>
      <w:r w:rsidRPr="00F0463E">
        <w:t>De leerlingen doorlopen een onderzoekscyclus in samenhang met inhouden van minstens 1 wetenschapsdomein verbonden aan de studierichting.</w:t>
      </w:r>
      <w:r w:rsidR="00033452">
        <w:t xml:space="preserve"> (LPD 18)</w:t>
      </w:r>
    </w:p>
    <w:p w14:paraId="52692205" w14:textId="7A786BBF" w:rsidR="004D5035" w:rsidRDefault="004D5035" w:rsidP="001D6BEF">
      <w:pPr>
        <w:pStyle w:val="MDSMDBK"/>
      </w:pPr>
      <w:r>
        <w:t>S</w:t>
      </w:r>
      <w:r w:rsidRPr="00E736D7">
        <w:t xml:space="preserve">MD </w:t>
      </w:r>
      <w:r>
        <w:t>12</w:t>
      </w:r>
      <w:r w:rsidRPr="00E736D7">
        <w:t>.01</w:t>
      </w:r>
      <w:r>
        <w:t>.01</w:t>
      </w:r>
      <w:r>
        <w:tab/>
      </w:r>
      <w:r w:rsidR="000E75D1" w:rsidRPr="005736C1">
        <w:t>De leerlingen ontwikkelen een oplossing voor een probleem door STEM-disciplines geïntegreerd toe te passen</w:t>
      </w:r>
      <w:r w:rsidR="000E75D1">
        <w:t>.</w:t>
      </w:r>
      <w:r>
        <w:t xml:space="preserve"> (LPD </w:t>
      </w:r>
      <w:r w:rsidR="007F4B55">
        <w:t>19</w:t>
      </w:r>
      <w:r>
        <w:t>)</w:t>
      </w:r>
      <w:r w:rsidR="002E65AF">
        <w:t xml:space="preserve"> </w:t>
      </w:r>
    </w:p>
    <w:p w14:paraId="3E1B4705" w14:textId="77777777" w:rsidR="00DB6C04" w:rsidRPr="00557B38" w:rsidRDefault="00DB6C04" w:rsidP="00DB6C04">
      <w:pPr>
        <w:pStyle w:val="Kennis"/>
        <w:rPr>
          <w:lang w:eastAsia="nl-BE"/>
        </w:rPr>
      </w:pPr>
      <w:r w:rsidRPr="00557B38">
        <w:rPr>
          <w:lang w:eastAsia="nl-BE"/>
        </w:rPr>
        <w:t>Interactie tussen onderzoeken en ontwikkelen</w:t>
      </w:r>
    </w:p>
    <w:p w14:paraId="35042A89" w14:textId="37805F30" w:rsidR="002E65AF" w:rsidRPr="005736C1" w:rsidRDefault="00DB6C04" w:rsidP="00DB6C04">
      <w:pPr>
        <w:pStyle w:val="Kennis"/>
        <w:rPr>
          <w:lang w:eastAsia="nl-BE"/>
        </w:rPr>
      </w:pPr>
      <w:r w:rsidRPr="00557B38">
        <w:rPr>
          <w:lang w:eastAsia="nl-BE"/>
        </w:rPr>
        <w:t>Modelleren</w:t>
      </w:r>
    </w:p>
    <w:p w14:paraId="770F42AE" w14:textId="0363A3BB" w:rsidR="001D6BEF" w:rsidRDefault="001D6BEF" w:rsidP="002E65AF">
      <w:pPr>
        <w:pStyle w:val="MDSMDBK"/>
      </w:pPr>
      <w:r>
        <w:t>S</w:t>
      </w:r>
      <w:r w:rsidRPr="00E736D7">
        <w:t xml:space="preserve">MD </w:t>
      </w:r>
      <w:r w:rsidR="008B3033">
        <w:t>12</w:t>
      </w:r>
      <w:r w:rsidRPr="00E736D7">
        <w:t>.01</w:t>
      </w:r>
      <w:r>
        <w:t>.</w:t>
      </w:r>
      <w:r w:rsidR="008B3033">
        <w:t>02</w:t>
      </w:r>
      <w:r>
        <w:tab/>
      </w:r>
      <w:r w:rsidRPr="00E736D7">
        <w:t>De leerlingen</w:t>
      </w:r>
      <w:r w:rsidR="008B3033">
        <w:t xml:space="preserve"> </w:t>
      </w:r>
      <w:r w:rsidR="00980AFF">
        <w:t>gebruiken met de nodige nauwkeurigheid meetinstrumenten en hulpmiddelen</w:t>
      </w:r>
      <w:r w:rsidR="002E65AF">
        <w:t xml:space="preserve">. </w:t>
      </w:r>
      <w:r>
        <w:t xml:space="preserve">(LPD </w:t>
      </w:r>
      <w:r w:rsidR="00E5284C">
        <w:t>2</w:t>
      </w:r>
      <w:r w:rsidR="007F4B55">
        <w:t>0</w:t>
      </w:r>
      <w:r>
        <w:t>)</w:t>
      </w:r>
    </w:p>
    <w:p w14:paraId="20428669" w14:textId="77777777" w:rsidR="004D5035" w:rsidRPr="005736C1" w:rsidRDefault="004D5035" w:rsidP="004D5035">
      <w:pPr>
        <w:pStyle w:val="Kennis"/>
        <w:rPr>
          <w:lang w:eastAsia="nl-BE"/>
        </w:rPr>
      </w:pPr>
      <w:r w:rsidRPr="005736C1">
        <w:rPr>
          <w:lang w:eastAsia="nl-BE"/>
        </w:rPr>
        <w:t xml:space="preserve">Gegevens/meetwaarden met de juiste symbolen voor grootheden en (SI-)eenheden </w:t>
      </w:r>
    </w:p>
    <w:p w14:paraId="332B250A" w14:textId="77777777" w:rsidR="004D5035" w:rsidRPr="005736C1" w:rsidRDefault="004D5035" w:rsidP="004D5035">
      <w:pPr>
        <w:pStyle w:val="Kennis"/>
        <w:rPr>
          <w:lang w:eastAsia="nl-BE"/>
        </w:rPr>
      </w:pPr>
      <w:r w:rsidRPr="005736C1">
        <w:rPr>
          <w:lang w:eastAsia="nl-BE"/>
        </w:rPr>
        <w:t>Beduidende cijfers</w:t>
      </w:r>
    </w:p>
    <w:p w14:paraId="1938C1A2" w14:textId="77777777" w:rsidR="004D5035" w:rsidRPr="005736C1" w:rsidRDefault="004D5035" w:rsidP="004D5035">
      <w:pPr>
        <w:pStyle w:val="Kennis"/>
        <w:rPr>
          <w:lang w:eastAsia="nl-BE"/>
        </w:rPr>
      </w:pPr>
      <w:r w:rsidRPr="005736C1">
        <w:rPr>
          <w:lang w:eastAsia="nl-BE"/>
        </w:rPr>
        <w:t>Meetnauwkeurigheid</w:t>
      </w:r>
    </w:p>
    <w:p w14:paraId="425107C5" w14:textId="316924E4" w:rsidR="001D6BEF" w:rsidRPr="00554DD7" w:rsidRDefault="004D5035" w:rsidP="004D5035">
      <w:pPr>
        <w:pStyle w:val="Kennis"/>
      </w:pPr>
      <w:r w:rsidRPr="005736C1">
        <w:rPr>
          <w:lang w:eastAsia="nl-BE"/>
        </w:rPr>
        <w:t>Notaties met machten van 10</w:t>
      </w:r>
      <w:r w:rsidR="001D6BEF" w:rsidRPr="00E736D7">
        <w:t>.</w:t>
      </w:r>
    </w:p>
    <w:p w14:paraId="2B34FE87" w14:textId="77777777" w:rsidR="00190D9E" w:rsidRDefault="00190D9E" w:rsidP="001D6BEF">
      <w:pPr>
        <w:pStyle w:val="MDSMDBK"/>
      </w:pPr>
    </w:p>
    <w:p w14:paraId="5EDA9B2B" w14:textId="11A96930" w:rsidR="001D6BEF" w:rsidRPr="002E08C9" w:rsidRDefault="001D6BEF" w:rsidP="001D6BEF">
      <w:pPr>
        <w:pStyle w:val="MDSMDBK"/>
      </w:pPr>
      <w:r w:rsidRPr="002E08C9">
        <w:t>Onderliggende kennis bij doelen die leiden naar BK</w:t>
      </w:r>
    </w:p>
    <w:p w14:paraId="037FB583" w14:textId="6643D282" w:rsidR="001D6BEF" w:rsidRDefault="00C2227A" w:rsidP="00C2227A">
      <w:pPr>
        <w:pStyle w:val="Onderliggendekennis"/>
      </w:pPr>
      <w:r>
        <w:t xml:space="preserve">f. </w:t>
      </w:r>
      <w:r w:rsidR="00504E51">
        <w:t>Meettechnieken</w:t>
      </w:r>
      <w:r w:rsidR="0088638B">
        <w:t xml:space="preserve"> (LPD </w:t>
      </w:r>
      <w:r w:rsidR="00E5284C">
        <w:t>2</w:t>
      </w:r>
      <w:r w:rsidR="007F4B55">
        <w:t>0</w:t>
      </w:r>
      <w:r w:rsidR="009B72B8">
        <w:t>, 2</w:t>
      </w:r>
      <w:r w:rsidR="007F4B55">
        <w:t>1</w:t>
      </w:r>
      <w:r w:rsidR="00E5284C">
        <w:t xml:space="preserve">) </w:t>
      </w:r>
    </w:p>
    <w:p w14:paraId="3C9A1E1E" w14:textId="78AA5ECC" w:rsidR="005D56C8" w:rsidRDefault="00C2227A" w:rsidP="00C2227A">
      <w:pPr>
        <w:pStyle w:val="Onderliggendekennis"/>
      </w:pPr>
      <w:r>
        <w:t xml:space="preserve">g. </w:t>
      </w:r>
      <w:r w:rsidR="0088638B">
        <w:t xml:space="preserve">Berekeningen voor orthopedisch technische toepassingen (LPD </w:t>
      </w:r>
      <w:r w:rsidR="00E5284C">
        <w:t>2</w:t>
      </w:r>
      <w:r w:rsidR="007F4B55">
        <w:t>0</w:t>
      </w:r>
      <w:r w:rsidR="00E5284C">
        <w:t>)</w:t>
      </w:r>
      <w:r w:rsidR="005D56C8">
        <w:t xml:space="preserve"> </w:t>
      </w:r>
    </w:p>
    <w:p w14:paraId="556323DA" w14:textId="39240B27" w:rsidR="001D6BEF" w:rsidRPr="00554DD7" w:rsidRDefault="00C2227A" w:rsidP="00DF31DF">
      <w:pPr>
        <w:pStyle w:val="Onderliggendekennis"/>
      </w:pPr>
      <w:r>
        <w:t xml:space="preserve">h. </w:t>
      </w:r>
      <w:r w:rsidR="005D56C8" w:rsidRPr="001C2885">
        <w:t>Technieken van maken van afdrukken </w:t>
      </w:r>
      <w:r w:rsidR="005D56C8">
        <w:t>(LPD 2</w:t>
      </w:r>
      <w:r w:rsidR="007F4B55">
        <w:t>1</w:t>
      </w:r>
      <w:r w:rsidR="005D56C8">
        <w:t>)</w:t>
      </w:r>
    </w:p>
    <w:p w14:paraId="535F67AD" w14:textId="77777777" w:rsidR="00894D00" w:rsidRDefault="00894D00" w:rsidP="00894D00">
      <w:pPr>
        <w:pStyle w:val="Doel"/>
      </w:pPr>
      <w:bookmarkStart w:id="146" w:name="_Toc143881604"/>
      <w:r w:rsidRPr="00F82E17">
        <w:t>De leerlingen doorlopen een onderzoekscyclus in samenhang met specifieke inhouden van dit leerplan.</w:t>
      </w:r>
      <w:bookmarkEnd w:id="146"/>
    </w:p>
    <w:p w14:paraId="0C72DAA0" w14:textId="77777777" w:rsidR="006F3E62" w:rsidRDefault="006F3E62" w:rsidP="006F3E62">
      <w:pPr>
        <w:ind w:left="1077"/>
        <w:rPr>
          <w:rStyle w:val="normaltextrun"/>
          <w:rFonts w:ascii="Calibri" w:hAnsi="Calibri" w:cs="Calibri"/>
          <w:color w:val="595959"/>
        </w:rPr>
      </w:pPr>
      <w:r w:rsidRPr="00EC59A0">
        <w:rPr>
          <w:rStyle w:val="normaltextrun"/>
          <w:rFonts w:ascii="Calibri" w:hAnsi="Calibri" w:cs="Calibri"/>
          <w:b/>
          <w:bCs/>
          <w:color w:val="595959"/>
        </w:rPr>
        <w:t>Samenhang derde graad</w:t>
      </w:r>
      <w:r w:rsidRPr="00EC59A0">
        <w:rPr>
          <w:rStyle w:val="normaltextrun"/>
          <w:rFonts w:ascii="Calibri" w:hAnsi="Calibri" w:cs="Calibri"/>
          <w:color w:val="595959"/>
        </w:rPr>
        <w:t>: II-III GFL-ddaa LPD 21</w:t>
      </w:r>
      <w:r>
        <w:rPr>
          <w:rStyle w:val="normaltextrun"/>
          <w:rFonts w:ascii="Calibri" w:hAnsi="Calibri" w:cs="Calibri"/>
          <w:color w:val="595959"/>
        </w:rPr>
        <w:t xml:space="preserve">, </w:t>
      </w:r>
      <w:r w:rsidRPr="00EC59A0">
        <w:rPr>
          <w:rStyle w:val="normaltextrun"/>
          <w:rFonts w:ascii="Calibri" w:hAnsi="Calibri" w:cs="Calibri"/>
          <w:color w:val="595959"/>
        </w:rPr>
        <w:t>22</w:t>
      </w:r>
      <w:r>
        <w:rPr>
          <w:rStyle w:val="normaltextrun"/>
          <w:rFonts w:ascii="Calibri" w:hAnsi="Calibri" w:cs="Calibri"/>
          <w:color w:val="595959"/>
        </w:rPr>
        <w:t xml:space="preserve">, </w:t>
      </w:r>
      <w:r w:rsidRPr="00EC59A0">
        <w:rPr>
          <w:rStyle w:val="normaltextrun"/>
          <w:rFonts w:ascii="Calibri" w:hAnsi="Calibri" w:cs="Calibri"/>
          <w:color w:val="595959"/>
        </w:rPr>
        <w:t>23</w:t>
      </w:r>
      <w:r>
        <w:rPr>
          <w:rStyle w:val="normaltextrun"/>
          <w:rFonts w:ascii="Calibri" w:hAnsi="Calibri" w:cs="Calibri"/>
          <w:color w:val="595959"/>
        </w:rPr>
        <w:t xml:space="preserve">, </w:t>
      </w:r>
      <w:r w:rsidRPr="00EC59A0">
        <w:rPr>
          <w:rStyle w:val="normaltextrun"/>
          <w:rFonts w:ascii="Calibri" w:hAnsi="Calibri" w:cs="Calibri"/>
          <w:color w:val="595959"/>
        </w:rPr>
        <w:t>27</w:t>
      </w:r>
    </w:p>
    <w:p w14:paraId="2D39E9B8" w14:textId="77777777" w:rsidR="006F3E62" w:rsidRDefault="006F3E62" w:rsidP="006F3E62">
      <w:pPr>
        <w:pStyle w:val="WenkDuiding"/>
      </w:pPr>
      <w:r w:rsidRPr="00F82E17">
        <w:t xml:space="preserve">Specifieke inhouden </w:t>
      </w:r>
      <w:r>
        <w:t xml:space="preserve">Fysiologie en anatomie van de mens en Fysica. </w:t>
      </w:r>
    </w:p>
    <w:p w14:paraId="21C7F729" w14:textId="77777777" w:rsidR="006F3E62" w:rsidRPr="00AA06B1" w:rsidRDefault="006F3E62" w:rsidP="00416DEA">
      <w:pPr>
        <w:pStyle w:val="Wenk"/>
        <w:numPr>
          <w:ilvl w:val="0"/>
          <w:numId w:val="3"/>
        </w:numPr>
        <w:rPr>
          <w:rStyle w:val="normaltextrun"/>
        </w:rPr>
      </w:pPr>
      <w:r w:rsidRPr="00AA06B1">
        <w:rPr>
          <w:rStyle w:val="normaltextrun"/>
        </w:rPr>
        <w:t>Fasen in een onderzoekscyclus zoals oriëntatie, probleem(stelling) of onderzoeksvraag, onderzoeksmethode, gegevensverzameling, analyse, conclusie, rapportering.</w:t>
      </w:r>
      <w:r w:rsidRPr="00AA06B1">
        <w:rPr>
          <w:rStyle w:val="scxw92032349"/>
        </w:rPr>
        <w:t> </w:t>
      </w:r>
      <w:r w:rsidRPr="00AA06B1">
        <w:rPr>
          <w:rStyle w:val="normaltextrun"/>
        </w:rPr>
        <w:t>Afhankelijk van de context kunnen een of meerdere fasen in de onderzoekscyclus zelfstandig of onder begeleiding gebeuren.</w:t>
      </w:r>
      <w:r w:rsidRPr="00AA06B1">
        <w:rPr>
          <w:rStyle w:val="eop"/>
        </w:rPr>
        <w:t> </w:t>
      </w:r>
    </w:p>
    <w:p w14:paraId="0F61A608" w14:textId="77777777" w:rsidR="006F3E62" w:rsidRPr="00AA06B1" w:rsidRDefault="006F3E62" w:rsidP="00416DEA">
      <w:pPr>
        <w:pStyle w:val="Wenk"/>
        <w:numPr>
          <w:ilvl w:val="0"/>
          <w:numId w:val="3"/>
        </w:numPr>
      </w:pPr>
      <w:r w:rsidRPr="00AA06B1">
        <w:rPr>
          <w:rStyle w:val="normaltextrun"/>
        </w:rPr>
        <w:t>Leerplandoelen uit de krachtlijn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leerplandoelen aan de slag te gaan en een leerlijn op te bouwen waardoor leerlingen in de derde graad in staat zijn om een onderzoekscyclus te doorlopen.</w:t>
      </w:r>
      <w:r w:rsidRPr="00AA06B1">
        <w:rPr>
          <w:rStyle w:val="eop"/>
        </w:rPr>
        <w:t> </w:t>
      </w:r>
    </w:p>
    <w:p w14:paraId="313E12BB" w14:textId="77777777" w:rsidR="002805EE" w:rsidRPr="002805EE" w:rsidRDefault="002805EE" w:rsidP="002805EE"/>
    <w:p w14:paraId="7A6CEF23" w14:textId="77777777" w:rsidR="00AB16B7" w:rsidRPr="00F82E17" w:rsidRDefault="00AB16B7" w:rsidP="00AB16B7">
      <w:pPr>
        <w:pStyle w:val="Doel"/>
      </w:pPr>
      <w:bookmarkStart w:id="147" w:name="_Toc143881605"/>
      <w:r w:rsidRPr="00F82E17">
        <w:lastRenderedPageBreak/>
        <w:t>De leerlingen ontwikkelen een oplossing voor problemen door STEM-disciplines geïntegreerd toe te passen.</w:t>
      </w:r>
      <w:bookmarkEnd w:id="147"/>
    </w:p>
    <w:p w14:paraId="401F16F0" w14:textId="77777777" w:rsidR="00AB16B7" w:rsidRPr="00F82E17" w:rsidRDefault="00AB16B7" w:rsidP="007662D4">
      <w:pPr>
        <w:pStyle w:val="Afbakening"/>
      </w:pPr>
      <w:r w:rsidRPr="00F82E17">
        <w:t>Interactie tussen onderzoeken en ontwikkelen</w:t>
      </w:r>
    </w:p>
    <w:p w14:paraId="03BFCD88" w14:textId="77777777" w:rsidR="00AB16B7" w:rsidRDefault="00AB16B7" w:rsidP="00AB16B7">
      <w:pPr>
        <w:pStyle w:val="Afbitem"/>
      </w:pPr>
      <w:r w:rsidRPr="00F82E17">
        <w:t>Modelleren</w:t>
      </w:r>
    </w:p>
    <w:p w14:paraId="1089CC85" w14:textId="77777777" w:rsidR="000D3B09" w:rsidRPr="00706B05" w:rsidRDefault="000D3B09" w:rsidP="00416DEA">
      <w:pPr>
        <w:pStyle w:val="Wenk"/>
        <w:numPr>
          <w:ilvl w:val="0"/>
          <w:numId w:val="3"/>
        </w:numPr>
        <w:rPr>
          <w:lang w:eastAsia="nl-BE"/>
        </w:rPr>
      </w:pPr>
      <w:r w:rsidRPr="00706B05">
        <w:rPr>
          <w:lang w:eastAsia="nl-BE"/>
        </w:rPr>
        <w:t>Het probleem kan een maatschappelijk probleem, een probleem uit de leefwereld van de leerlingen of een probleem gelinkt aan de context van de studierichting zijn waarbij STEM-disciplines een oplossing zouden kunnen genereren.</w:t>
      </w:r>
    </w:p>
    <w:p w14:paraId="1177C5AA" w14:textId="77777777" w:rsidR="000D3B09" w:rsidRPr="00706B05" w:rsidRDefault="000D3B09" w:rsidP="00416DEA">
      <w:pPr>
        <w:pStyle w:val="Wenk"/>
        <w:numPr>
          <w:ilvl w:val="0"/>
          <w:numId w:val="3"/>
        </w:numPr>
      </w:pPr>
      <w:r w:rsidRPr="00706B05">
        <w:rPr>
          <w:lang w:eastAsia="nl-BE"/>
        </w:rPr>
        <w:t xml:space="preserve">Interactie tussen onderzoeken en ontwikkelen: bij het ontwikkelen van een oplossing voor een probleem nemen de leerlingen een onderzoekende houding aan. </w:t>
      </w:r>
    </w:p>
    <w:p w14:paraId="2CF6EDD0" w14:textId="77777777" w:rsidR="000D3B09" w:rsidRDefault="000D3B09" w:rsidP="00416DEA">
      <w:pPr>
        <w:pStyle w:val="Wenk"/>
        <w:numPr>
          <w:ilvl w:val="0"/>
          <w:numId w:val="3"/>
        </w:numPr>
      </w:pPr>
      <w:r w:rsidRPr="00F82E17">
        <w:t>Probeer de leerlingen uit te dagen om een nog niet-opgelost probleem aan te</w:t>
      </w:r>
      <w:r w:rsidRPr="00DB18E1">
        <w:t xml:space="preserve"> pakken. Een oplossing ontwerpen kan uit meerdere handelingen bestaan: opmeten, schetsen, schematiseren</w:t>
      </w:r>
      <w:r>
        <w:t>, eenvoudig onderzoekje, proberen en testen ("trial and error"), meten van parameters, grafiek opmaken, meting toetsen aan berekening, aanpassingen aanbrengen ...</w:t>
      </w:r>
    </w:p>
    <w:p w14:paraId="3AAC1909" w14:textId="3C4AEE84" w:rsidR="00E5284C" w:rsidRPr="001D3299" w:rsidRDefault="00E5284C" w:rsidP="00E5284C">
      <w:pPr>
        <w:pStyle w:val="Doel"/>
      </w:pPr>
      <w:bookmarkStart w:id="148" w:name="_Toc143881606"/>
      <w:r w:rsidRPr="001D3299">
        <w:t>De leerlingen gebruiken met de nodige nauwkeurigheid meetinstrumenten en hulpmiddelen.</w:t>
      </w:r>
      <w:bookmarkEnd w:id="148"/>
    </w:p>
    <w:p w14:paraId="77493B5E" w14:textId="44780DCC" w:rsidR="00E5284C" w:rsidRPr="00A8731E" w:rsidRDefault="00E5284C" w:rsidP="007662D4">
      <w:pPr>
        <w:pStyle w:val="Afbakening"/>
      </w:pPr>
      <w:r w:rsidRPr="00A8731E">
        <w:t>Gegevens/meetwaarden met de juiste symbolen voor grootheden en (SI-)eenheden</w:t>
      </w:r>
    </w:p>
    <w:p w14:paraId="4F7781D4" w14:textId="77777777" w:rsidR="00E5284C" w:rsidRPr="00CF3BFD" w:rsidRDefault="00E5284C" w:rsidP="007662D4">
      <w:pPr>
        <w:pStyle w:val="Afbakening"/>
        <w:numPr>
          <w:ilvl w:val="0"/>
          <w:numId w:val="0"/>
        </w:numPr>
        <w:ind w:left="1418"/>
      </w:pPr>
      <w:r w:rsidRPr="00CF3BFD">
        <w:t>Beduidende cijfers</w:t>
      </w:r>
    </w:p>
    <w:p w14:paraId="36BC8572" w14:textId="77777777" w:rsidR="00E5284C" w:rsidRPr="00CF3BFD" w:rsidRDefault="00E5284C" w:rsidP="007662D4">
      <w:pPr>
        <w:pStyle w:val="Afbakening"/>
        <w:numPr>
          <w:ilvl w:val="0"/>
          <w:numId w:val="0"/>
        </w:numPr>
        <w:ind w:left="1418"/>
      </w:pPr>
      <w:r w:rsidRPr="00CF3BFD">
        <w:t>Meetnauwkeurigheid</w:t>
      </w:r>
    </w:p>
    <w:p w14:paraId="795841AC" w14:textId="77777777" w:rsidR="00E5284C" w:rsidRDefault="00E5284C" w:rsidP="007662D4">
      <w:pPr>
        <w:pStyle w:val="Afbakening"/>
        <w:numPr>
          <w:ilvl w:val="0"/>
          <w:numId w:val="0"/>
        </w:numPr>
        <w:ind w:left="1418"/>
      </w:pPr>
      <w:r w:rsidRPr="00CF3BFD">
        <w:t>Notities met machten van 10</w:t>
      </w:r>
    </w:p>
    <w:p w14:paraId="5E1987B9" w14:textId="6AC5AB56" w:rsidR="00711153" w:rsidRPr="00CF3BFD" w:rsidRDefault="00711153" w:rsidP="007662D4">
      <w:pPr>
        <w:pStyle w:val="Afbakening"/>
        <w:numPr>
          <w:ilvl w:val="0"/>
          <w:numId w:val="0"/>
        </w:numPr>
        <w:ind w:left="1418"/>
      </w:pPr>
      <w:r>
        <w:t>Berekeningen voor orthopedisch technische toepassingen</w:t>
      </w:r>
    </w:p>
    <w:p w14:paraId="67591897" w14:textId="77777777" w:rsidR="00E5284C" w:rsidRDefault="00E5284C" w:rsidP="00416DEA">
      <w:pPr>
        <w:pStyle w:val="Wenk"/>
        <w:numPr>
          <w:ilvl w:val="0"/>
          <w:numId w:val="3"/>
        </w:numPr>
        <w:spacing w:before="120"/>
      </w:pPr>
      <w:r>
        <w:t xml:space="preserve">Onder ‘meetinstrumenten’ kan je onder meer begrijpen: schuifmaat, winkelhaak, aftekenplaat. </w:t>
      </w:r>
    </w:p>
    <w:p w14:paraId="1860AE14" w14:textId="76179B6F" w:rsidR="0012098B" w:rsidRDefault="0012098B" w:rsidP="0012098B">
      <w:pPr>
        <w:pStyle w:val="Doel"/>
      </w:pPr>
      <w:bookmarkStart w:id="149" w:name="_Toc143881607"/>
      <w:r>
        <w:t>De leerlingen lezen, interpreteren</w:t>
      </w:r>
      <w:r w:rsidR="001261E3">
        <w:t>, tekenen en ontwerpen technisch</w:t>
      </w:r>
      <w:r w:rsidR="0059049C">
        <w:t>e</w:t>
      </w:r>
      <w:r w:rsidR="001261E3">
        <w:t xml:space="preserve"> </w:t>
      </w:r>
      <w:r w:rsidR="00961C68">
        <w:t xml:space="preserve">ontwerpen </w:t>
      </w:r>
      <w:r w:rsidR="001261E3">
        <w:t>in 2D en 3D</w:t>
      </w:r>
      <w:r w:rsidR="00337B8A">
        <w:t>.</w:t>
      </w:r>
      <w:bookmarkEnd w:id="149"/>
    </w:p>
    <w:p w14:paraId="50B2A861" w14:textId="5ED4B947" w:rsidR="002D6FD2" w:rsidRPr="002D6FD2" w:rsidRDefault="00FD560D" w:rsidP="007662D4">
      <w:pPr>
        <w:pStyle w:val="Afbakeningalleen"/>
      </w:pPr>
      <w:r>
        <w:t>T</w:t>
      </w:r>
      <w:r w:rsidR="002D6FD2">
        <w:t>echnieken voor het maken van afdrukken</w:t>
      </w:r>
    </w:p>
    <w:p w14:paraId="35498FB8" w14:textId="77777777" w:rsidR="00EA3136" w:rsidRDefault="001D4CD1" w:rsidP="00C1512B">
      <w:pPr>
        <w:pStyle w:val="Wenk"/>
      </w:pPr>
      <w:r>
        <w:t xml:space="preserve">Leerlingen kunnen schematische voorstellingen maken van orthopedische toepassingen. </w:t>
      </w:r>
    </w:p>
    <w:p w14:paraId="628C6ADA" w14:textId="7A309824" w:rsidR="00A11E97" w:rsidRDefault="00227197" w:rsidP="00C1512B">
      <w:pPr>
        <w:pStyle w:val="Wenk"/>
      </w:pPr>
      <w:r>
        <w:t>Je ka</w:t>
      </w:r>
      <w:r w:rsidR="00D25FF8">
        <w:t>n de maatnametechnieken uit de technische orthopedie</w:t>
      </w:r>
      <w:r w:rsidR="00BC7B2E">
        <w:t xml:space="preserve"> beschrijven. </w:t>
      </w:r>
    </w:p>
    <w:p w14:paraId="693A37D9" w14:textId="714B9C55" w:rsidR="008715E6" w:rsidRPr="00A11E97" w:rsidRDefault="00C33F55" w:rsidP="007A7620">
      <w:pPr>
        <w:pStyle w:val="Wenk"/>
      </w:pPr>
      <w:r>
        <w:t>De leerlingen kunnen van een orthopedisch hulpmiddel een technische werkfiche maken (</w:t>
      </w:r>
      <w:r w:rsidR="00A60BE4">
        <w:t xml:space="preserve">bv. tekening, foto, stappenplan, materiaallijst …).  </w:t>
      </w:r>
    </w:p>
    <w:p w14:paraId="29C5B7E1" w14:textId="7885AF7E" w:rsidR="00544543" w:rsidRDefault="00760154" w:rsidP="0087074E">
      <w:pPr>
        <w:pStyle w:val="Kop2"/>
      </w:pPr>
      <w:bookmarkStart w:id="150" w:name="_Toc143881608"/>
      <w:bookmarkStart w:id="151" w:name="_Toc156291302"/>
      <w:r>
        <w:t>Vervaardigen van orthopedisch technische hulpmiddelen</w:t>
      </w:r>
      <w:bookmarkEnd w:id="150"/>
      <w:bookmarkEnd w:id="151"/>
    </w:p>
    <w:p w14:paraId="47547F65" w14:textId="77777777" w:rsidR="001D6BEF" w:rsidRDefault="001D6BEF" w:rsidP="001D6BEF">
      <w:pPr>
        <w:pStyle w:val="Concordantie"/>
      </w:pPr>
      <w:r>
        <w:t>Minimumdoelen, specifieke minimumdoelen of doelen die leiden naar BK</w:t>
      </w:r>
    </w:p>
    <w:p w14:paraId="539A7DB6" w14:textId="33C1E678" w:rsidR="00534895" w:rsidRDefault="001D6BEF" w:rsidP="00534895">
      <w:pPr>
        <w:pStyle w:val="MDSMDBK"/>
      </w:pPr>
      <w:r>
        <w:t xml:space="preserve">BK </w:t>
      </w:r>
      <w:r w:rsidRPr="00E736D7">
        <w:t>0</w:t>
      </w:r>
      <w:r w:rsidR="00AA2398">
        <w:t>7</w:t>
      </w:r>
      <w:r>
        <w:tab/>
      </w:r>
      <w:r w:rsidR="00AA2398" w:rsidRPr="001C2885">
        <w:t>De leerlingen vervaardigen het orthopedisch technisch hulpmiddel conform het technisch dossier voor de fitting</w:t>
      </w:r>
      <w:r w:rsidRPr="00E736D7">
        <w:t>.</w:t>
      </w:r>
      <w:r>
        <w:t xml:space="preserve"> (LPD </w:t>
      </w:r>
      <w:r w:rsidR="007E6D93">
        <w:t>2</w:t>
      </w:r>
      <w:r w:rsidR="000D4927">
        <w:t>5</w:t>
      </w:r>
      <w:r>
        <w:t>)</w:t>
      </w:r>
      <w:r w:rsidR="00534895" w:rsidRPr="00534895">
        <w:t xml:space="preserve"> </w:t>
      </w:r>
    </w:p>
    <w:p w14:paraId="79F857B9" w14:textId="692ED6B5" w:rsidR="00534895" w:rsidRDefault="00534895" w:rsidP="00534895">
      <w:pPr>
        <w:pStyle w:val="MDSMDBK"/>
      </w:pPr>
      <w:r>
        <w:t xml:space="preserve">BK </w:t>
      </w:r>
      <w:r w:rsidRPr="00E736D7">
        <w:t>0</w:t>
      </w:r>
      <w:r w:rsidR="00AA2398">
        <w:t>8</w:t>
      </w:r>
      <w:r>
        <w:tab/>
      </w:r>
      <w:r w:rsidR="009C61C4" w:rsidRPr="001C2885">
        <w:t>De leerlingen werken het orthopedisch technische hulpmiddel af conform het technisch dossier.</w:t>
      </w:r>
      <w:r>
        <w:t xml:space="preserve"> (LPD </w:t>
      </w:r>
      <w:r w:rsidR="007E6D93">
        <w:t>2</w:t>
      </w:r>
      <w:r w:rsidR="000D4927">
        <w:t>6</w:t>
      </w:r>
      <w:r>
        <w:t>)</w:t>
      </w:r>
    </w:p>
    <w:p w14:paraId="68D58907" w14:textId="3D18003C" w:rsidR="00534895" w:rsidRDefault="00534895" w:rsidP="00534895">
      <w:pPr>
        <w:pStyle w:val="MDSMDBK"/>
      </w:pPr>
      <w:r>
        <w:t xml:space="preserve">BK </w:t>
      </w:r>
      <w:r w:rsidRPr="00E736D7">
        <w:t>0</w:t>
      </w:r>
      <w:r w:rsidR="00E269A3">
        <w:t>9</w:t>
      </w:r>
      <w:r>
        <w:tab/>
      </w:r>
      <w:r w:rsidR="00E269A3" w:rsidRPr="001C2885">
        <w:t>De leerlingen voeren herstellings- en onderhoudswerkzaamheden aan het orthopedisch technisch hulpmiddel uit aan de hand van het technisch dossier</w:t>
      </w:r>
      <w:r w:rsidRPr="00E736D7">
        <w:t>.</w:t>
      </w:r>
      <w:r>
        <w:t xml:space="preserve"> (LPD </w:t>
      </w:r>
      <w:r w:rsidR="007E6D93">
        <w:t>2</w:t>
      </w:r>
      <w:r w:rsidR="000D4927">
        <w:t>7</w:t>
      </w:r>
      <w:r>
        <w:t>)</w:t>
      </w:r>
    </w:p>
    <w:p w14:paraId="6A3E8B9A" w14:textId="77777777" w:rsidR="001D6BEF" w:rsidRPr="002E08C9" w:rsidRDefault="001D6BEF" w:rsidP="001D6BEF">
      <w:pPr>
        <w:pStyle w:val="MDSMDBK"/>
      </w:pPr>
      <w:r w:rsidRPr="002E08C9">
        <w:t>Onderliggende kennis bij doelen die leiden naar BK</w:t>
      </w:r>
    </w:p>
    <w:p w14:paraId="1C64A70F" w14:textId="66B030E7" w:rsidR="001D6BEF" w:rsidRDefault="00C2227A" w:rsidP="00C2227A">
      <w:pPr>
        <w:pStyle w:val="Onderliggendekennis"/>
      </w:pPr>
      <w:r>
        <w:t xml:space="preserve">c. </w:t>
      </w:r>
      <w:r w:rsidR="0054691A" w:rsidRPr="001C2885">
        <w:t>Materialenleer met betrekking tot orthopedisch technische toepassingen</w:t>
      </w:r>
      <w:r w:rsidR="00897511">
        <w:t xml:space="preserve"> (LPD 2</w:t>
      </w:r>
      <w:r w:rsidR="00B73098">
        <w:t>3</w:t>
      </w:r>
      <w:r w:rsidR="00897511">
        <w:t>)</w:t>
      </w:r>
    </w:p>
    <w:p w14:paraId="1DAF9FAB" w14:textId="0E9EDA46" w:rsidR="00EA0335" w:rsidRDefault="00C2227A" w:rsidP="00C2227A">
      <w:pPr>
        <w:pStyle w:val="Onderliggendekennis"/>
      </w:pPr>
      <w:r>
        <w:t xml:space="preserve">e. </w:t>
      </w:r>
      <w:r w:rsidR="00EA0335" w:rsidRPr="001C2885">
        <w:t>Orthopedische technieken (vervormingsprocedés, walken, lamineren, dieptrekken …)</w:t>
      </w:r>
      <w:r w:rsidR="00897511">
        <w:t xml:space="preserve"> (LPD</w:t>
      </w:r>
      <w:r w:rsidR="00FE6B2F">
        <w:t xml:space="preserve"> 2</w:t>
      </w:r>
      <w:r w:rsidR="000D4927">
        <w:t>4</w:t>
      </w:r>
      <w:r w:rsidR="00FE6B2F">
        <w:t>)</w:t>
      </w:r>
    </w:p>
    <w:p w14:paraId="78E5EAB2" w14:textId="4E9012FE" w:rsidR="00071FE6" w:rsidRPr="00554DD7" w:rsidRDefault="00C2227A" w:rsidP="00C146D8">
      <w:pPr>
        <w:pStyle w:val="Onderliggendekennis"/>
      </w:pPr>
      <w:r>
        <w:t xml:space="preserve">i. </w:t>
      </w:r>
      <w:r w:rsidR="00071FE6" w:rsidRPr="001C2885">
        <w:t>Orthesiologie, prothesiologie, mobiliteitshulpmiddelen, orthopedische schoentechnologie</w:t>
      </w:r>
      <w:r w:rsidR="00071FE6">
        <w:t>, bandagisterie</w:t>
      </w:r>
      <w:r w:rsidR="00FD79F1">
        <w:t xml:space="preserve"> (LPD 2</w:t>
      </w:r>
      <w:r w:rsidR="00B73098">
        <w:t>2</w:t>
      </w:r>
      <w:r w:rsidR="00FD79F1">
        <w:t>)</w:t>
      </w:r>
    </w:p>
    <w:p w14:paraId="1A6A97CC" w14:textId="2F08C7A3" w:rsidR="00A10358" w:rsidRDefault="006F42FB" w:rsidP="005A18C5">
      <w:pPr>
        <w:pStyle w:val="Doel"/>
      </w:pPr>
      <w:bookmarkStart w:id="152" w:name="_Toc143881609"/>
      <w:r>
        <w:t>De leerlingen beschrijven de</w:t>
      </w:r>
      <w:r w:rsidR="00EC036C">
        <w:t xml:space="preserve"> werking van</w:t>
      </w:r>
      <w:r>
        <w:t xml:space="preserve"> verschillende </w:t>
      </w:r>
      <w:r w:rsidR="00EC036C">
        <w:t>orthopedisch technische hulpmiddelen</w:t>
      </w:r>
      <w:r w:rsidR="00A43D86">
        <w:t xml:space="preserve"> en classificeren ze</w:t>
      </w:r>
      <w:r w:rsidR="000D2CCD">
        <w:t>.</w:t>
      </w:r>
      <w:bookmarkEnd w:id="152"/>
    </w:p>
    <w:p w14:paraId="27C5ABE2" w14:textId="7B1A8465" w:rsidR="001862EC" w:rsidRPr="00B155B0" w:rsidRDefault="001862EC" w:rsidP="007662D4">
      <w:pPr>
        <w:pStyle w:val="Afbakening"/>
      </w:pPr>
      <w:r w:rsidRPr="00B155B0">
        <w:lastRenderedPageBreak/>
        <w:t>Bandages</w:t>
      </w:r>
      <w:r w:rsidR="00A563A5" w:rsidRPr="00B155B0">
        <w:t xml:space="preserve"> </w:t>
      </w:r>
      <w:r w:rsidR="00A563A5" w:rsidRPr="00B155B0">
        <w:br/>
      </w:r>
      <w:r w:rsidR="007B7F49" w:rsidRPr="00B155B0">
        <w:t>Orthesen</w:t>
      </w:r>
      <w:r w:rsidR="00A563A5" w:rsidRPr="00B155B0">
        <w:br/>
      </w:r>
      <w:r w:rsidRPr="00B155B0">
        <w:t>Prothesen</w:t>
      </w:r>
      <w:r w:rsidR="00A563A5" w:rsidRPr="00B155B0">
        <w:br/>
      </w:r>
      <w:r w:rsidRPr="00B155B0">
        <w:t>Orthopedisch schoeisel</w:t>
      </w:r>
      <w:r w:rsidR="00A563A5" w:rsidRPr="00B155B0">
        <w:br/>
      </w:r>
      <w:r w:rsidR="00122BE4" w:rsidRPr="00B155B0">
        <w:t>Mobiliteitsh</w:t>
      </w:r>
      <w:r w:rsidRPr="00B155B0">
        <w:t xml:space="preserve">ulpmiddelen </w:t>
      </w:r>
    </w:p>
    <w:p w14:paraId="2C1DEC23" w14:textId="424E409F" w:rsidR="00D45D14" w:rsidRDefault="00D45D14" w:rsidP="00943329">
      <w:pPr>
        <w:pStyle w:val="Wenk"/>
        <w:spacing w:before="120"/>
      </w:pPr>
      <w:r>
        <w:t>Aandachtspunten die je kan meegeven zijn het doel en de werking</w:t>
      </w:r>
      <w:r w:rsidR="00BD033F">
        <w:t xml:space="preserve"> de verschillende orthopedisch technische hulpmiddelen</w:t>
      </w:r>
      <w:r>
        <w:t xml:space="preserve"> in functie van anatomie, pathologie, fysiologie, biomechanica van het menselijk bewegingsapparaat </w:t>
      </w:r>
      <w:r w:rsidR="006707E5">
        <w:t xml:space="preserve">en </w:t>
      </w:r>
      <w:r>
        <w:t>materialenleer.</w:t>
      </w:r>
    </w:p>
    <w:p w14:paraId="735BC2D2" w14:textId="7EDF9679" w:rsidR="00C630F2" w:rsidRDefault="00C630F2" w:rsidP="00C630F2">
      <w:pPr>
        <w:pStyle w:val="Doel"/>
      </w:pPr>
      <w:bookmarkStart w:id="153" w:name="_Toc143881610"/>
      <w:r>
        <w:t xml:space="preserve">De leerlingen beargumenteren de materiaalkeuze voor de vervaardiging van een </w:t>
      </w:r>
      <w:r w:rsidR="001517D5">
        <w:t>orthopedisch technisch hulpmiddel</w:t>
      </w:r>
      <w:r w:rsidR="00A74165">
        <w:t>.</w:t>
      </w:r>
      <w:bookmarkEnd w:id="153"/>
    </w:p>
    <w:p w14:paraId="2C3A62A8" w14:textId="2D8CE07B" w:rsidR="00586EE6" w:rsidRDefault="00EA3136" w:rsidP="00625F36">
      <w:pPr>
        <w:pStyle w:val="Wenk"/>
      </w:pPr>
      <w:r>
        <w:t>Je kan de meest gangbare materialen die in de orthopedie gebruikt worden, beschrijven op vlak van herkomst, eigenschappen en structuur, verwerkbaarheid, toepassingsmogelijkheden, onderhoud en kostprijs.</w:t>
      </w:r>
      <w:r w:rsidR="00625F36">
        <w:t xml:space="preserve"> </w:t>
      </w:r>
      <w:r w:rsidR="003F2199">
        <w:t xml:space="preserve">Je hebt aandacht voor de materiaaleigenschappen en medische noden. </w:t>
      </w:r>
      <w:r w:rsidR="00F8345D" w:rsidRPr="004C2B4B">
        <w:t xml:space="preserve">Je kan de materiaalkeuze </w:t>
      </w:r>
      <w:r w:rsidR="0070170D">
        <w:t>beargumenteren</w:t>
      </w:r>
      <w:r w:rsidR="00F8345D" w:rsidRPr="004C2B4B">
        <w:t xml:space="preserve"> in functie van sterkte, gewicht, huidvriendelijkheid, prijs, onderhoud, verwerkbaarheid, taaiheid, hardheid. </w:t>
      </w:r>
      <w:r w:rsidR="00625F36">
        <w:t xml:space="preserve">De leerlingen kunnen een materiaallijst opstellen. </w:t>
      </w:r>
    </w:p>
    <w:p w14:paraId="7BC4D557" w14:textId="2728279D" w:rsidR="008F2790" w:rsidRDefault="008F2790" w:rsidP="00E479CB">
      <w:pPr>
        <w:pStyle w:val="Wenkextra"/>
      </w:pPr>
      <w:r>
        <w:t xml:space="preserve">Je kan de belangrijkste producenten van </w:t>
      </w:r>
      <w:r w:rsidR="0042427C">
        <w:t>orthopedische materialen en artikelen</w:t>
      </w:r>
      <w:r w:rsidR="000F6C26">
        <w:t xml:space="preserve"> laten opzoeken</w:t>
      </w:r>
      <w:r w:rsidR="00CA490C">
        <w:t xml:space="preserve">. </w:t>
      </w:r>
    </w:p>
    <w:p w14:paraId="6E07FAAF" w14:textId="13988931" w:rsidR="00E479CB" w:rsidRDefault="00E479CB" w:rsidP="00E479CB">
      <w:pPr>
        <w:pStyle w:val="Wenkextra"/>
      </w:pPr>
      <w:r>
        <w:t xml:space="preserve">Je kan de </w:t>
      </w:r>
      <w:r w:rsidR="00DA36FC">
        <w:t xml:space="preserve">bronnen </w:t>
      </w:r>
      <w:r w:rsidR="006A241E">
        <w:t>tonen</w:t>
      </w:r>
      <w:r>
        <w:t xml:space="preserve"> </w:t>
      </w:r>
      <w:r w:rsidR="00DA36FC">
        <w:t xml:space="preserve">om </w:t>
      </w:r>
      <w:r>
        <w:t>op de hoogte blijven van nieuwe materialen en technieken in de technische orthopedie.</w:t>
      </w:r>
    </w:p>
    <w:p w14:paraId="224DEB00" w14:textId="2A3E5450" w:rsidR="00C630F2" w:rsidRDefault="00C630F2" w:rsidP="00C630F2">
      <w:pPr>
        <w:pStyle w:val="Doel"/>
      </w:pPr>
      <w:bookmarkStart w:id="154" w:name="_Toc143881611"/>
      <w:r>
        <w:t>De leerlingen passen bewerkings- en verwerkingstechnieken toe.</w:t>
      </w:r>
      <w:bookmarkEnd w:id="154"/>
    </w:p>
    <w:p w14:paraId="09C695A0" w14:textId="274387BE" w:rsidR="00FE6B2F" w:rsidRPr="00BA2A98" w:rsidRDefault="00FE6B2F" w:rsidP="007662D4">
      <w:pPr>
        <w:pStyle w:val="Afbakening"/>
      </w:pPr>
      <w:r w:rsidRPr="00BA2A98">
        <w:t>Vervormingsprocedés</w:t>
      </w:r>
      <w:r w:rsidR="00BA2A98" w:rsidRPr="00BA2A98">
        <w:br/>
      </w:r>
      <w:r w:rsidRPr="00BA2A98">
        <w:t>Walken</w:t>
      </w:r>
      <w:r w:rsidR="00BA2A98" w:rsidRPr="00BA2A98">
        <w:br/>
      </w:r>
      <w:r w:rsidRPr="00BA2A98">
        <w:t>Lamineren</w:t>
      </w:r>
      <w:r w:rsidR="00BA2A98" w:rsidRPr="00BA2A98">
        <w:br/>
      </w:r>
      <w:r w:rsidRPr="00BA2A98">
        <w:t>Dieptrekken</w:t>
      </w:r>
    </w:p>
    <w:p w14:paraId="797338F7" w14:textId="6D3D2574" w:rsidR="00811F23" w:rsidRPr="00FE6B2F" w:rsidRDefault="00AD481F" w:rsidP="00943329">
      <w:pPr>
        <w:pStyle w:val="Wenk"/>
        <w:spacing w:before="120"/>
      </w:pPr>
      <w:r>
        <w:t xml:space="preserve">Het gaat om </w:t>
      </w:r>
      <w:r w:rsidR="00AB778B">
        <w:t>correcte be</w:t>
      </w:r>
      <w:r w:rsidR="00A74165">
        <w:t>werkings</w:t>
      </w:r>
      <w:r w:rsidR="00AB778B">
        <w:t xml:space="preserve">- en verwerkingstechnieken van metalen, kunststoffen en </w:t>
      </w:r>
      <w:r w:rsidR="00D81111">
        <w:t xml:space="preserve">natuurmaterialen. </w:t>
      </w:r>
    </w:p>
    <w:p w14:paraId="61ED3D1C" w14:textId="2E129854" w:rsidR="00DD2F14" w:rsidRDefault="00617EF5" w:rsidP="005A18C5">
      <w:pPr>
        <w:pStyle w:val="Doel"/>
      </w:pPr>
      <w:bookmarkStart w:id="155" w:name="_Toc143881612"/>
      <w:r>
        <w:t>De leerlingen vervaardigen</w:t>
      </w:r>
      <w:r w:rsidR="00A55C42">
        <w:t xml:space="preserve"> het orthopedisch </w:t>
      </w:r>
      <w:r w:rsidR="00737ADD">
        <w:t xml:space="preserve">technisch </w:t>
      </w:r>
      <w:r w:rsidR="00A55C42">
        <w:t>hulpmiddel</w:t>
      </w:r>
      <w:r w:rsidR="00737ADD">
        <w:t xml:space="preserve"> conform het technisch dossier voor de fitting.</w:t>
      </w:r>
      <w:bookmarkEnd w:id="155"/>
      <w:r w:rsidR="00737ADD">
        <w:t xml:space="preserve"> </w:t>
      </w:r>
    </w:p>
    <w:p w14:paraId="605CDCC8" w14:textId="0E308B19" w:rsidR="001D7D89" w:rsidRDefault="009A1916" w:rsidP="006E62EF">
      <w:pPr>
        <w:pStyle w:val="Wenk"/>
      </w:pPr>
      <w:r>
        <w:t xml:space="preserve">Je kan aandacht hebben voor de </w:t>
      </w:r>
      <w:r w:rsidR="00A301DA">
        <w:t>samenstelling van een orthopedisch technisch hulpmiddel als</w:t>
      </w:r>
      <w:r w:rsidR="001B1330">
        <w:t xml:space="preserve"> geheel, bestaande uit oordeelkundig en kwaliteitsvol </w:t>
      </w:r>
      <w:r w:rsidR="00331F00">
        <w:t xml:space="preserve">vervaardigde onderdelen. </w:t>
      </w:r>
    </w:p>
    <w:p w14:paraId="27E7BC60" w14:textId="630D546C" w:rsidR="00955C89" w:rsidRDefault="00955C89" w:rsidP="00955C89">
      <w:pPr>
        <w:pStyle w:val="Wenk"/>
      </w:pPr>
      <w:r>
        <w:t>Je kan</w:t>
      </w:r>
      <w:r w:rsidR="00F6630A">
        <w:t xml:space="preserve"> bij de</w:t>
      </w:r>
      <w:r>
        <w:t xml:space="preserve"> </w:t>
      </w:r>
      <w:r w:rsidR="00F6630A">
        <w:t>vervaardiging</w:t>
      </w:r>
      <w:r w:rsidR="002E051A">
        <w:t xml:space="preserve"> </w:t>
      </w:r>
      <w:r>
        <w:t>van werkstukken</w:t>
      </w:r>
      <w:r w:rsidR="002E051A">
        <w:t xml:space="preserve"> </w:t>
      </w:r>
      <w:r>
        <w:t xml:space="preserve">uitgaan van referentiemateriaal zoals een werktekening, mal, technische informatiefiche of demonstratie. </w:t>
      </w:r>
    </w:p>
    <w:p w14:paraId="6B2E769E" w14:textId="669B4C0C" w:rsidR="00F05C5D" w:rsidRDefault="00737ADD" w:rsidP="00F05C5D">
      <w:pPr>
        <w:pStyle w:val="Doel"/>
      </w:pPr>
      <w:bookmarkStart w:id="156" w:name="_Toc143881613"/>
      <w:r>
        <w:t xml:space="preserve">De leerlingen werken het </w:t>
      </w:r>
      <w:r w:rsidR="00F05C5D">
        <w:t>orthopedisch technisch hulpmiddel af.</w:t>
      </w:r>
      <w:bookmarkEnd w:id="156"/>
    </w:p>
    <w:p w14:paraId="58AA7151" w14:textId="3AA1EC50" w:rsidR="0075387E" w:rsidRDefault="0075387E" w:rsidP="0075387E">
      <w:pPr>
        <w:pStyle w:val="Wenk"/>
      </w:pPr>
      <w:r>
        <w:t xml:space="preserve">Je kan </w:t>
      </w:r>
      <w:r w:rsidR="00F6630A">
        <w:t xml:space="preserve">bij de afwerking van werkstukken </w:t>
      </w:r>
      <w:r w:rsidR="00271431">
        <w:t>uitgaan</w:t>
      </w:r>
      <w:r w:rsidR="00814BF2">
        <w:t xml:space="preserve"> van referentiemateriaal zoals een werktekening, ma</w:t>
      </w:r>
      <w:r w:rsidR="00065FD5">
        <w:t xml:space="preserve">l, technische informatiefiche of demonstratie. </w:t>
      </w:r>
    </w:p>
    <w:p w14:paraId="0CCF6E3F" w14:textId="42DDD973" w:rsidR="00F05C5D" w:rsidRDefault="00F05C5D" w:rsidP="00F05C5D">
      <w:pPr>
        <w:pStyle w:val="Doel"/>
      </w:pPr>
      <w:bookmarkStart w:id="157" w:name="_Toc143881614"/>
      <w:r>
        <w:lastRenderedPageBreak/>
        <w:t>De leerlingen</w:t>
      </w:r>
      <w:r w:rsidR="00CE56A5">
        <w:t xml:space="preserve"> voeren herstellings- en onderhoudswerkzaamheden</w:t>
      </w:r>
      <w:r w:rsidR="00961C68">
        <w:t xml:space="preserve"> uit</w:t>
      </w:r>
      <w:r w:rsidR="00CE56A5">
        <w:t xml:space="preserve"> aan het orthopedisch technisch hulpmiddel aan de hand van het technisch dossier.</w:t>
      </w:r>
      <w:bookmarkEnd w:id="157"/>
      <w:r w:rsidR="00CE56A5">
        <w:t xml:space="preserve"> </w:t>
      </w:r>
    </w:p>
    <w:p w14:paraId="77073CDD" w14:textId="5BAE721C" w:rsidR="00955C89" w:rsidRDefault="00955C89" w:rsidP="00065FD5">
      <w:pPr>
        <w:pStyle w:val="Wenk"/>
      </w:pPr>
      <w:r>
        <w:t xml:space="preserve">Je kan </w:t>
      </w:r>
      <w:r w:rsidR="00271431">
        <w:t xml:space="preserve">bij de </w:t>
      </w:r>
      <w:r>
        <w:t>herstelling of het onderhoud van werkstukken</w:t>
      </w:r>
      <w:r w:rsidR="00271431">
        <w:t xml:space="preserve"> uitgaan </w:t>
      </w:r>
      <w:r>
        <w:t xml:space="preserve">van referentiemateriaal zoals een werktekening, mal, technische informatiefiche of demonstratie. </w:t>
      </w:r>
    </w:p>
    <w:p w14:paraId="302AA5B9" w14:textId="718AAFDC" w:rsidR="00065FD5" w:rsidRDefault="00065FD5" w:rsidP="00065FD5">
      <w:pPr>
        <w:pStyle w:val="Wenk"/>
      </w:pPr>
      <w:r>
        <w:t xml:space="preserve">Je kan de leerlingen foutoorzaken laten opsporen en </w:t>
      </w:r>
      <w:r w:rsidR="00D04552">
        <w:t xml:space="preserve">laten verklaren om herhaling te voorkomen. </w:t>
      </w:r>
    </w:p>
    <w:p w14:paraId="6B1C7B1B" w14:textId="1D01D003" w:rsidR="001261E3" w:rsidRDefault="00CE0259" w:rsidP="0087074E">
      <w:pPr>
        <w:pStyle w:val="Kop2"/>
      </w:pPr>
      <w:bookmarkStart w:id="158" w:name="_Toc143881615"/>
      <w:bookmarkStart w:id="159" w:name="_Toc156291303"/>
      <w:r>
        <w:t>Toegepaste fysica</w:t>
      </w:r>
      <w:bookmarkEnd w:id="158"/>
      <w:bookmarkEnd w:id="159"/>
    </w:p>
    <w:p w14:paraId="7CA50FBA" w14:textId="77777777" w:rsidR="00434E0B" w:rsidRDefault="00434E0B" w:rsidP="00434E0B">
      <w:pPr>
        <w:pStyle w:val="Concordantie"/>
      </w:pPr>
      <w:r>
        <w:t>Minimumdoelen, specifieke minimumdoelen of doelen die leiden naar BK</w:t>
      </w:r>
    </w:p>
    <w:p w14:paraId="3EB49626" w14:textId="53A508CA" w:rsidR="00A946D1" w:rsidRDefault="00A946D1" w:rsidP="00A946D1">
      <w:pPr>
        <w:pStyle w:val="MDSMDBK"/>
      </w:pPr>
      <w:r>
        <w:t>SMD 11.18.01 De leerlingen berekenen de verplaatsing bij een beweging met een constante snelheid. (LPD 28)</w:t>
      </w:r>
    </w:p>
    <w:p w14:paraId="30F10779" w14:textId="554E4D46" w:rsidR="00A946D1" w:rsidRPr="00547823" w:rsidRDefault="00A946D1" w:rsidP="00A946D1">
      <w:pPr>
        <w:pStyle w:val="MDSMDBK"/>
        <w:rPr>
          <w:b w:val="0"/>
          <w:bCs/>
        </w:rPr>
      </w:pPr>
      <w:r>
        <w:t>SMD 11.18.02 De leerlingen berekenen de wrijvingskracht en de zwaartekracht. (LPD 29)</w:t>
      </w:r>
      <w:r w:rsidR="00A952CD">
        <w:br/>
      </w:r>
      <w:r w:rsidR="00547823" w:rsidRPr="00547823">
        <w:rPr>
          <w:b w:val="0"/>
          <w:bCs/>
        </w:rPr>
        <w:t>(Rekening houdend met de context van de studierichting)</w:t>
      </w:r>
    </w:p>
    <w:p w14:paraId="29B8745E" w14:textId="17A6A695" w:rsidR="00A946D1" w:rsidRDefault="00A946D1" w:rsidP="00A946D1">
      <w:pPr>
        <w:pStyle w:val="Kennis"/>
      </w:pPr>
      <w:r>
        <w:t>Normaalkracht</w:t>
      </w:r>
    </w:p>
    <w:p w14:paraId="2454F199" w14:textId="2D486A43" w:rsidR="00A946D1" w:rsidRDefault="00A946D1" w:rsidP="00A946D1">
      <w:pPr>
        <w:pStyle w:val="MDSMDBK"/>
      </w:pPr>
      <w:r>
        <w:t>SMD 11.18.03 De leerlingen verklaren het effect van inwerkende krachten op de bewegingsverandering van een systeem aan de hand van de drie wetten van Newton. (LPD 30)</w:t>
      </w:r>
    </w:p>
    <w:p w14:paraId="69C53DF1" w14:textId="47902575" w:rsidR="00A946D1" w:rsidRDefault="00A946D1" w:rsidP="00A946D1">
      <w:pPr>
        <w:pStyle w:val="MDSMDBK"/>
      </w:pPr>
      <w:r>
        <w:t>SMD 11.18.04 De leerlingen berekenen de arbeid geleverd door een constante kracht. (LPD 31)</w:t>
      </w:r>
      <w:r w:rsidR="00547823">
        <w:br/>
      </w:r>
      <w:r w:rsidR="00547823" w:rsidRPr="00547823">
        <w:rPr>
          <w:b w:val="0"/>
          <w:bCs/>
        </w:rPr>
        <w:t>(Rekening houdend met de context van de studierichting)</w:t>
      </w:r>
    </w:p>
    <w:p w14:paraId="4EE62BB4" w14:textId="3F0AA529" w:rsidR="00A946D1" w:rsidRPr="00547823" w:rsidRDefault="00A946D1" w:rsidP="00A946D1">
      <w:pPr>
        <w:pStyle w:val="MDSMDBK"/>
        <w:rPr>
          <w:b w:val="0"/>
          <w:bCs/>
        </w:rPr>
      </w:pPr>
      <w:r>
        <w:t xml:space="preserve">SMD 11.18.05 De leerlingen berekenen de kinetische, gravitationele en elastische energie van een lichaam </w:t>
      </w:r>
      <w:r w:rsidR="00C908BD">
        <w:t>rekening houdend met de wet van</w:t>
      </w:r>
      <w:r>
        <w:t xml:space="preserve"> behoud van energie. (LPD 32)</w:t>
      </w:r>
    </w:p>
    <w:p w14:paraId="3B25C11A" w14:textId="54345B76" w:rsidR="003740BD" w:rsidRDefault="00A946D1" w:rsidP="00A946D1">
      <w:pPr>
        <w:pStyle w:val="MDSMDBK"/>
      </w:pPr>
      <w:r>
        <w:t>SMD 11.18.06 De leerlingen berekenen spanning over, stroomsterkte door, weerstand en vermogen van een verbruiker. (LPD 33)</w:t>
      </w:r>
    </w:p>
    <w:p w14:paraId="22636134" w14:textId="177E3884" w:rsidR="003451D5" w:rsidRPr="00D9436E" w:rsidRDefault="003451D5" w:rsidP="00434E0B">
      <w:pPr>
        <w:pStyle w:val="MDSMDBK"/>
        <w:rPr>
          <w:b w:val="0"/>
          <w:bCs/>
        </w:rPr>
      </w:pPr>
      <w:r>
        <w:t>SMD 11.18.0</w:t>
      </w:r>
      <w:r w:rsidR="00F0146B">
        <w:t>7</w:t>
      </w:r>
      <w:r>
        <w:t>.</w:t>
      </w:r>
      <w:r>
        <w:tab/>
      </w:r>
      <w:r>
        <w:tab/>
      </w:r>
      <w:r w:rsidR="00BF4C4C" w:rsidRPr="0097497D">
        <w:t>De leerlingen analyseren het verband tussen druk, volume en temperatuur in een gas</w:t>
      </w:r>
      <w:r w:rsidR="00D9436E">
        <w:t>.</w:t>
      </w:r>
      <w:r w:rsidR="00D9436E" w:rsidRPr="00D9436E">
        <w:t xml:space="preserve"> </w:t>
      </w:r>
      <w:r w:rsidR="00D9436E">
        <w:t xml:space="preserve">(LPD </w:t>
      </w:r>
      <w:r w:rsidR="00A946D1">
        <w:t>34</w:t>
      </w:r>
      <w:r w:rsidR="00D9436E">
        <w:t xml:space="preserve">)  </w:t>
      </w:r>
      <w:r w:rsidR="006563D0">
        <w:t xml:space="preserve"> </w:t>
      </w:r>
      <w:r w:rsidR="00D9436E">
        <w:br/>
      </w:r>
      <w:r w:rsidR="006563D0" w:rsidRPr="00D9436E">
        <w:rPr>
          <w:b w:val="0"/>
          <w:bCs/>
        </w:rPr>
        <w:t>(</w:t>
      </w:r>
      <w:r w:rsidR="00021F62">
        <w:rPr>
          <w:b w:val="0"/>
          <w:bCs/>
        </w:rPr>
        <w:t>R</w:t>
      </w:r>
      <w:r w:rsidR="006563D0" w:rsidRPr="00D9436E">
        <w:rPr>
          <w:b w:val="0"/>
          <w:bCs/>
        </w:rPr>
        <w:t>ekening houdend met de context van de studierichting)</w:t>
      </w:r>
      <w:r w:rsidRPr="00D9436E">
        <w:rPr>
          <w:b w:val="0"/>
          <w:bCs/>
        </w:rPr>
        <w:t xml:space="preserve"> </w:t>
      </w:r>
    </w:p>
    <w:p w14:paraId="02DD0C0C" w14:textId="1F4739BC" w:rsidR="006C5693" w:rsidRDefault="003451D5" w:rsidP="00434E0B">
      <w:pPr>
        <w:pStyle w:val="MDSMDBK"/>
      </w:pPr>
      <w:r>
        <w:t>SMD 11.18.0</w:t>
      </w:r>
      <w:r w:rsidR="00F0146B">
        <w:t>8</w:t>
      </w:r>
      <w:r>
        <w:t>.</w:t>
      </w:r>
      <w:r>
        <w:tab/>
      </w:r>
      <w:r>
        <w:tab/>
      </w:r>
      <w:r w:rsidR="00D51F72" w:rsidRPr="0097497D">
        <w:t>De leerlingen verklaren de werking van een technische toepassing aan de hand van de eenparige cirkelvormige beweging</w:t>
      </w:r>
      <w:r w:rsidR="00D9436E">
        <w:t>.</w:t>
      </w:r>
      <w:r w:rsidR="002F4247">
        <w:t xml:space="preserve"> </w:t>
      </w:r>
      <w:r w:rsidR="00D9436E">
        <w:t xml:space="preserve">(LPD </w:t>
      </w:r>
      <w:r w:rsidR="00A946D1">
        <w:t>35</w:t>
      </w:r>
      <w:r w:rsidR="00D9436E">
        <w:t>)</w:t>
      </w:r>
      <w:r w:rsidR="00D9436E">
        <w:br/>
      </w:r>
      <w:r w:rsidR="002F4247" w:rsidRPr="00D9436E">
        <w:rPr>
          <w:b w:val="0"/>
          <w:bCs/>
        </w:rPr>
        <w:t>(</w:t>
      </w:r>
      <w:r w:rsidR="00021F62">
        <w:rPr>
          <w:b w:val="0"/>
          <w:bCs/>
        </w:rPr>
        <w:t>R</w:t>
      </w:r>
      <w:r w:rsidR="002F4247" w:rsidRPr="00D9436E">
        <w:rPr>
          <w:b w:val="0"/>
          <w:bCs/>
        </w:rPr>
        <w:t>ekening houdend met de context van de studierichting)</w:t>
      </w:r>
      <w:r>
        <w:t xml:space="preserve"> </w:t>
      </w:r>
    </w:p>
    <w:p w14:paraId="114AFE4B" w14:textId="4CFBF0B6" w:rsidR="006C5693" w:rsidRDefault="006C5693" w:rsidP="00434E0B">
      <w:pPr>
        <w:pStyle w:val="MDSMDBK"/>
      </w:pPr>
      <w:r>
        <w:t>SMD 11.18.09.</w:t>
      </w:r>
      <w:r>
        <w:tab/>
      </w:r>
      <w:r>
        <w:tab/>
      </w:r>
      <w:r w:rsidR="00490B37" w:rsidRPr="0097497D">
        <w:rPr>
          <w:lang w:eastAsia="nl-BE"/>
        </w:rPr>
        <w:t>De leerlingen leggen verbanden tussen frequentie, periode, golflengte en golfsnelheid</w:t>
      </w:r>
      <w:r>
        <w:t xml:space="preserve">. (LPD </w:t>
      </w:r>
      <w:r w:rsidR="00A946D1">
        <w:t>36</w:t>
      </w:r>
      <w:r>
        <w:t>)</w:t>
      </w:r>
    </w:p>
    <w:p w14:paraId="478FA92D" w14:textId="77777777" w:rsidR="00493E97" w:rsidRPr="00493E97" w:rsidRDefault="00493E97" w:rsidP="00493E97">
      <w:pPr>
        <w:numPr>
          <w:ilvl w:val="0"/>
          <w:numId w:val="19"/>
        </w:numPr>
        <w:spacing w:before="360" w:after="240" w:line="300" w:lineRule="exact"/>
        <w:outlineLvl w:val="0"/>
        <w:rPr>
          <w:rFonts w:ascii="Calibri" w:eastAsia="Calibri" w:hAnsi="Calibri" w:cs="Times New Roman"/>
          <w:b/>
          <w:color w:val="1F3864"/>
          <w:sz w:val="24"/>
          <w:szCs w:val="20"/>
        </w:rPr>
      </w:pPr>
      <w:bookmarkStart w:id="160" w:name="_Toc143881616"/>
      <w:r w:rsidRPr="00493E97">
        <w:rPr>
          <w:rFonts w:ascii="Calibri" w:eastAsia="Calibri" w:hAnsi="Calibri" w:cs="Times New Roman"/>
          <w:b/>
          <w:color w:val="1F3864"/>
          <w:sz w:val="24"/>
          <w:szCs w:val="20"/>
        </w:rPr>
        <w:t>De leerlingen berekenen de verplaatsing bij een beweging met een constante snelheid.</w:t>
      </w:r>
    </w:p>
    <w:p w14:paraId="6D59F564" w14:textId="77777777" w:rsidR="00493E97" w:rsidRPr="00493E97" w:rsidRDefault="00493E97" w:rsidP="00380C4C">
      <w:pPr>
        <w:pStyle w:val="Wenk"/>
      </w:pPr>
      <w:r w:rsidRPr="00493E97">
        <w:t>Bij een eenparig rechtlijnige beweging is de resulterende kracht op een lichaam gelijk aan nul.</w:t>
      </w:r>
    </w:p>
    <w:p w14:paraId="2F27F990" w14:textId="77777777" w:rsidR="00493E97" w:rsidRPr="00493E97" w:rsidRDefault="00493E97" w:rsidP="00380C4C">
      <w:pPr>
        <w:pStyle w:val="Wenk"/>
      </w:pPr>
      <w:r w:rsidRPr="00493E97">
        <w:t>Mogelijke experimenten over het meten van (gemiddelde) snelheid: een biljartbal, cilindervormige magneet laten rollen in een U-profielvormig aluminiumgootje, luchtkussenbaan, curlingbaan uit speelgoedbaan, luchtbelproef, speelgoedauto op batterij …</w:t>
      </w:r>
    </w:p>
    <w:p w14:paraId="2B9DC315" w14:textId="77777777" w:rsidR="00493E97" w:rsidRPr="00493E97" w:rsidRDefault="00493E97" w:rsidP="00380C4C">
      <w:pPr>
        <w:pStyle w:val="Wenk"/>
      </w:pPr>
      <w:r w:rsidRPr="00493E97">
        <w:t>Je kan aandacht besteden aan het verschil tussen afgelegde weg en verplaatsing.</w:t>
      </w:r>
    </w:p>
    <w:p w14:paraId="5E51D831" w14:textId="77777777" w:rsidR="00493E97" w:rsidRPr="00493E97" w:rsidRDefault="00493E97" w:rsidP="00380C4C">
      <w:pPr>
        <w:pStyle w:val="Wenk"/>
      </w:pPr>
      <w:r w:rsidRPr="00493E97">
        <w:t>Je kan leerlingen voor een eenparig rechtlijnige beweging de snelheid laten berekenen en een x(t)- en v(t)-grafiek laten maken en interpreteren. Je kan daarbij de oppervlakte onder de snelheidsgrafiek interpreteren als de afgelegde weg.</w:t>
      </w:r>
    </w:p>
    <w:p w14:paraId="04DFA84C" w14:textId="77777777" w:rsidR="00493E97" w:rsidRPr="00493E97" w:rsidRDefault="00493E97" w:rsidP="00380C4C">
      <w:pPr>
        <w:pStyle w:val="Wenk"/>
      </w:pPr>
      <w:r w:rsidRPr="00493E97">
        <w:t>Je kan bij de realisatie van dit doel vectoren buiten beschouwing laten.</w:t>
      </w:r>
      <w:r w:rsidRPr="00493E97">
        <w:br/>
        <w:t>Je kan de snelheid ook als vector laten tekenen bij verschillende bewegingstoestanden: in rust, bij eenparig rechtlijnige beweging, bij versnellen, vertragen, van richting veranderen.</w:t>
      </w:r>
    </w:p>
    <w:p w14:paraId="13480C95" w14:textId="77777777" w:rsidR="00493E97" w:rsidRPr="00493E97" w:rsidRDefault="00493E97" w:rsidP="00380C4C">
      <w:pPr>
        <w:pStyle w:val="Wenk"/>
        <w:rPr>
          <w:color w:val="595959"/>
        </w:rPr>
      </w:pPr>
      <w:r w:rsidRPr="00493E97">
        <w:rPr>
          <w:color w:val="595959"/>
        </w:rPr>
        <w:t>Je kan ook aandacht besteden aan inhaal- en kruisingsproblemen; zij kunnen grafisch worden benaderd.</w:t>
      </w:r>
    </w:p>
    <w:p w14:paraId="4E17609B" w14:textId="77777777" w:rsidR="00493E97" w:rsidRPr="00493E97" w:rsidRDefault="00493E97" w:rsidP="00493E97">
      <w:pPr>
        <w:numPr>
          <w:ilvl w:val="0"/>
          <w:numId w:val="19"/>
        </w:numPr>
        <w:spacing w:before="360" w:after="240" w:line="300" w:lineRule="exact"/>
        <w:outlineLvl w:val="0"/>
        <w:rPr>
          <w:rFonts w:ascii="Calibri" w:eastAsia="Calibri" w:hAnsi="Calibri" w:cs="Times New Roman"/>
          <w:b/>
          <w:color w:val="1F3864"/>
          <w:sz w:val="24"/>
          <w:szCs w:val="20"/>
        </w:rPr>
      </w:pPr>
      <w:r w:rsidRPr="00493E97">
        <w:rPr>
          <w:rFonts w:ascii="Calibri" w:eastAsia="Calibri" w:hAnsi="Calibri" w:cs="Times New Roman"/>
          <w:b/>
          <w:color w:val="1F3864"/>
          <w:sz w:val="24"/>
          <w:szCs w:val="20"/>
        </w:rPr>
        <w:t>De leerlingen berekenen de wrijvingskracht en de zwaartekracht.</w:t>
      </w:r>
    </w:p>
    <w:p w14:paraId="71E20827" w14:textId="77777777" w:rsidR="00493E97" w:rsidRPr="00493E97" w:rsidRDefault="00493E97" w:rsidP="00380C4C">
      <w:pPr>
        <w:pStyle w:val="Afbakening"/>
      </w:pPr>
      <w:r w:rsidRPr="00493E97">
        <w:t>Normaalkracht</w:t>
      </w:r>
    </w:p>
    <w:p w14:paraId="075FA4F3" w14:textId="77777777" w:rsidR="00493E97" w:rsidRPr="00493E97" w:rsidRDefault="00493E97" w:rsidP="00493E97">
      <w:pPr>
        <w:spacing w:after="0"/>
        <w:ind w:left="1418"/>
        <w:rPr>
          <w:color w:val="1F4E79" w:themeColor="accent1" w:themeShade="80"/>
          <w:lang w:val="nl-NL"/>
        </w:rPr>
      </w:pPr>
    </w:p>
    <w:p w14:paraId="7B47BD97" w14:textId="77777777" w:rsidR="00493E97" w:rsidRPr="00493E97" w:rsidRDefault="00493E97" w:rsidP="00380C4C">
      <w:pPr>
        <w:pStyle w:val="Samenhanggraad2"/>
      </w:pPr>
      <w:r w:rsidRPr="00493E97">
        <w:t>Krachten vectorieel voorstellen en verband met verandering van de bewegingstoestand (II-Nat-da LPD 15)</w:t>
      </w:r>
    </w:p>
    <w:p w14:paraId="0A41365B" w14:textId="77777777" w:rsidR="00493E97" w:rsidRPr="00493E97" w:rsidRDefault="00493E97" w:rsidP="00380C4C">
      <w:pPr>
        <w:pStyle w:val="Wenk"/>
      </w:pPr>
      <w:r w:rsidRPr="00493E97">
        <w:t xml:space="preserve">Je kan ingaan op het recht evenredig verband tussen zwaartekracht en massa. Je kan dit experimenteel vaststellen met een dynamometer. </w:t>
      </w:r>
    </w:p>
    <w:p w14:paraId="02CEF523" w14:textId="77777777" w:rsidR="00493E97" w:rsidRPr="00493E97" w:rsidRDefault="00493E97" w:rsidP="00380C4C">
      <w:pPr>
        <w:pStyle w:val="Wenk"/>
      </w:pPr>
      <w:r w:rsidRPr="00493E97">
        <w:t>De bewegingstoestand van een vallend voorwerp verandert: het versnelt. Dus moet er een kracht aanwezig zijn. Je kan aangeven dat de zwaartekracht een veldkracht is.</w:t>
      </w:r>
    </w:p>
    <w:p w14:paraId="589EFC68" w14:textId="77777777" w:rsidR="00493E97" w:rsidRPr="00493E97" w:rsidRDefault="00493E97" w:rsidP="00493E97">
      <w:pPr>
        <w:numPr>
          <w:ilvl w:val="0"/>
          <w:numId w:val="19"/>
        </w:numPr>
        <w:spacing w:before="360" w:after="240" w:line="300" w:lineRule="exact"/>
        <w:outlineLvl w:val="0"/>
        <w:rPr>
          <w:rFonts w:ascii="Calibri" w:eastAsia="Calibri" w:hAnsi="Calibri" w:cs="Times New Roman"/>
          <w:b/>
          <w:color w:val="1F3864"/>
          <w:sz w:val="24"/>
          <w:szCs w:val="20"/>
        </w:rPr>
      </w:pPr>
      <w:r w:rsidRPr="00493E97">
        <w:rPr>
          <w:rFonts w:ascii="Calibri" w:eastAsia="Calibri" w:hAnsi="Calibri" w:cs="Times New Roman"/>
          <w:b/>
          <w:color w:val="1F3864"/>
          <w:sz w:val="24"/>
          <w:szCs w:val="20"/>
        </w:rPr>
        <w:lastRenderedPageBreak/>
        <w:t>De leerlingen verklaren het effect van inwerkende krachten op de bewegingsverandering van een systeem aan de hand van de drie wetten van Newton.</w:t>
      </w:r>
    </w:p>
    <w:p w14:paraId="66460091" w14:textId="77777777" w:rsidR="00493E97" w:rsidRPr="00493E97" w:rsidRDefault="00493E97" w:rsidP="00380C4C">
      <w:pPr>
        <w:pStyle w:val="Samenhanggraad2"/>
      </w:pPr>
      <w:r w:rsidRPr="00493E97">
        <w:t>Krachten vectorieel voorstellen en verband met verandering van de bewegingstoestand (II-Nat-da LPD 15)</w:t>
      </w:r>
    </w:p>
    <w:p w14:paraId="2690A2E7" w14:textId="77777777" w:rsidR="00493E97" w:rsidRPr="00493E97" w:rsidRDefault="00493E97" w:rsidP="001F4730">
      <w:pPr>
        <w:pStyle w:val="Wenk"/>
      </w:pPr>
      <w:r w:rsidRPr="00493E97">
        <w:t>De traagheidswet kan worden geïllustreerd vanuit contexten zoals bv. een veiligheidsgordel/airbag, vastbinden van de lading in een verhuiswagen, compartimentering in een tankwagen, het snel wegtrekken van een tafelkleedje, gebruik van voor- en achterrem bij een fiets. Je kan aangeven dat de massa een maat is voor de traagheid van een voorwerp: hoe groter de massa, hoe kleiner de versnelling van een voorwerp bij eenzelfde resulterende kracht. </w:t>
      </w:r>
    </w:p>
    <w:p w14:paraId="15C644CC" w14:textId="77777777" w:rsidR="00493E97" w:rsidRPr="00493E97" w:rsidRDefault="00493E97" w:rsidP="001F4730">
      <w:pPr>
        <w:pStyle w:val="Wenk"/>
      </w:pPr>
      <w:r w:rsidRPr="00493E97">
        <w:t>Je kan voor eenvoudige situaties (tangentieel en normaal) aan de hand van vectoriële voorstellingen en animaties het verband bespreken tussen de versnellingsvector en de verandering van de snelheid van een lichaam. Een constante tangentiële versnelling geeft een EVRB, een constante normale (middelpuntzoekende) versnelling geeft een ECB. Hoe groter de versnelling, hoe hoger het tempo waarmee de snelheid verandert van grootte of van richting. Je kan via een eenvoudig getallenvoorbeeld de eenheid voor versnelling bespreken. </w:t>
      </w:r>
    </w:p>
    <w:p w14:paraId="724A0785" w14:textId="77777777" w:rsidR="00493E97" w:rsidRPr="00493E97" w:rsidRDefault="00493E97" w:rsidP="001F4730">
      <w:pPr>
        <w:pStyle w:val="Wenk"/>
      </w:pPr>
      <w:r w:rsidRPr="00493E97">
        <w:t>Een versnelling heeft een effect op het menselijk lichaam en is dus fysiek voelbaar. Snelheid is dat niet. Pretparken spelen daarop in. Te grote versnellingen zijn schadelijk en moeten worden vermeden. Je kan enkele vertragende maatregelen bespreken: kreukelzones, valhelm …  </w:t>
      </w:r>
    </w:p>
    <w:p w14:paraId="1D0F691D" w14:textId="77777777" w:rsidR="00493E97" w:rsidRPr="00493E97" w:rsidRDefault="00493E97" w:rsidP="001F4730">
      <w:pPr>
        <w:pStyle w:val="Wenk"/>
      </w:pPr>
      <w:r w:rsidRPr="00493E97">
        <w:t>Je kan in eenvoudige situaties (tangentieel en normaal) aantonen dat een resulterende kracht en een versnelling steeds samen optreden en steeds dezelfde richting en zin hebben: versnellen of vertragen met een fiets, een satelliet in een baan rond de aarde … </w:t>
      </w:r>
    </w:p>
    <w:p w14:paraId="7340314F" w14:textId="77777777" w:rsidR="00493E97" w:rsidRPr="00493E97" w:rsidRDefault="00493E97" w:rsidP="001F4730">
      <w:pPr>
        <w:pStyle w:val="Wenk"/>
      </w:pPr>
      <w:r w:rsidRPr="00493E97">
        <w:t>De derde wet van Newton gaat over interacties tussen twee lichamen (vaak “actie- en reactie” genoemd) waarbij ze gelijktijdig op elkaar een even grote maar tegengestelde kracht uitoefenen. Om aan te tonen dat de krachten even groot zijn, kan je 2 verschillende dynamometers gebruiken. Het is belangrijk dat de leerlingen inzien dat de twee krachten aangrijpen op een verschillend lichaam.</w:t>
      </w:r>
    </w:p>
    <w:p w14:paraId="00B09140" w14:textId="77777777" w:rsidR="00493E97" w:rsidRPr="00493E97" w:rsidRDefault="00493E97" w:rsidP="001F4730">
      <w:pPr>
        <w:pStyle w:val="Wenk"/>
      </w:pPr>
      <w:r w:rsidRPr="00493E97">
        <w:t>Alhoewel actie- en reactiekrachten even groot zijn, kunnen de versnellingen die ze veroorzaken erg verschillend zijn door een verschil in massa. Dat kan je illustreren aan de hand van het voorbeeld van vader en zoon op rolschaatsen. Door het verschil in effect hebben leerlingen het vaak moeilijk om de reactiekracht te vinden: duwen tegen een muur, zwaartekracht, tegen een bal trappen, botsen van een bal … </w:t>
      </w:r>
    </w:p>
    <w:p w14:paraId="10C0E6F2" w14:textId="77777777" w:rsidR="00493E97" w:rsidRPr="00493E97" w:rsidRDefault="00493E97" w:rsidP="001F4730">
      <w:pPr>
        <w:pStyle w:val="Wenk"/>
      </w:pPr>
      <w:r w:rsidRPr="00493E97">
        <w:t>De derde wet van Newton wordt vaak toegepast om een voorwaartse stuwkracht op te wekken: wandelen, fietsen, straalaandrijving van een vliegtuig, voortstuwing van een ruimtetuig … Situaties waarbij het uitoefenen van een actiekracht wordt bemoeilijk (bv. vertrekken op een glad wegdek) kunnen inzicht geven.  </w:t>
      </w:r>
    </w:p>
    <w:p w14:paraId="53688936" w14:textId="77777777" w:rsidR="00493E97" w:rsidRPr="00493E97" w:rsidRDefault="00493E97" w:rsidP="00493E97">
      <w:pPr>
        <w:numPr>
          <w:ilvl w:val="0"/>
          <w:numId w:val="19"/>
        </w:numPr>
        <w:spacing w:before="360" w:after="240" w:line="300" w:lineRule="exact"/>
        <w:outlineLvl w:val="0"/>
        <w:rPr>
          <w:rFonts w:ascii="Calibri" w:eastAsia="Calibri" w:hAnsi="Calibri" w:cs="Times New Roman"/>
          <w:b/>
          <w:color w:val="1F3864"/>
          <w:sz w:val="24"/>
          <w:szCs w:val="20"/>
        </w:rPr>
      </w:pPr>
      <w:bookmarkStart w:id="161" w:name="_Toc130826623"/>
      <w:r w:rsidRPr="00493E97">
        <w:rPr>
          <w:rFonts w:ascii="Calibri" w:eastAsia="Calibri" w:hAnsi="Calibri" w:cs="Times New Roman"/>
          <w:b/>
          <w:color w:val="1F3864"/>
          <w:sz w:val="24"/>
          <w:szCs w:val="20"/>
        </w:rPr>
        <w:t xml:space="preserve">De leerlingen </w:t>
      </w:r>
      <w:r w:rsidRPr="00493E97">
        <w:rPr>
          <w:rFonts w:ascii="Calibri" w:eastAsia="Calibri" w:hAnsi="Calibri" w:cs="Times New Roman"/>
          <w:b/>
          <w:color w:val="1F3864"/>
          <w:sz w:val="24"/>
        </w:rPr>
        <w:t>berekenen de arbeid geleverd door een constante kracht</w:t>
      </w:r>
      <w:r w:rsidRPr="00493E97">
        <w:rPr>
          <w:rFonts w:ascii="Calibri" w:eastAsia="Calibri" w:hAnsi="Calibri" w:cs="Times New Roman"/>
          <w:b/>
          <w:color w:val="1F3864"/>
          <w:sz w:val="24"/>
          <w:szCs w:val="20"/>
        </w:rPr>
        <w:t>.</w:t>
      </w:r>
      <w:bookmarkEnd w:id="161"/>
    </w:p>
    <w:p w14:paraId="6C64C3E7" w14:textId="77777777" w:rsidR="00493E97" w:rsidRPr="00493E97" w:rsidRDefault="00493E97" w:rsidP="001F4730">
      <w:pPr>
        <w:pStyle w:val="Samenhanggraad2"/>
      </w:pPr>
      <w:r w:rsidRPr="00493E97">
        <w:t>Krachten vectorieel voorstellen en verband met verandering van de bewegingstoestand (II-Nat-da LPD 15)</w:t>
      </w:r>
    </w:p>
    <w:p w14:paraId="70BC70FF" w14:textId="77777777" w:rsidR="00493E97" w:rsidRPr="00493E97" w:rsidRDefault="00493E97" w:rsidP="001F4730">
      <w:pPr>
        <w:pStyle w:val="Wenk"/>
      </w:pPr>
      <w:r w:rsidRPr="00493E97">
        <w:lastRenderedPageBreak/>
        <w:t>Formules kunnen eerst worden geduid. Bij arbeid kunnen de kracht en de verplaatsing een verschillende richting hebben.</w:t>
      </w:r>
    </w:p>
    <w:p w14:paraId="0847DF0D" w14:textId="77777777" w:rsidR="00493E97" w:rsidRPr="00493E97" w:rsidRDefault="00493E97" w:rsidP="001F4730">
      <w:pPr>
        <w:pStyle w:val="Wenk"/>
      </w:pPr>
      <w:r w:rsidRPr="00493E97">
        <w:t>Je kan arbeid definiëren als een verandering van energie.</w:t>
      </w:r>
    </w:p>
    <w:p w14:paraId="4844A54D" w14:textId="77777777" w:rsidR="00493E97" w:rsidRPr="00493E97" w:rsidRDefault="00493E97" w:rsidP="001F4730">
      <w:pPr>
        <w:pStyle w:val="Wenk"/>
      </w:pPr>
      <w:r w:rsidRPr="00493E97">
        <w:t xml:space="preserve">Onder invloed van een resulterende kracht zal de snelheid veranderen waardoor de kinetische energie toeneemt. Deze toename is gelijk aan de arbeid verricht door die kracht. </w:t>
      </w:r>
    </w:p>
    <w:p w14:paraId="0C8661ED" w14:textId="172CA6CD" w:rsidR="00493E97" w:rsidRPr="00493E97" w:rsidRDefault="00493E97" w:rsidP="00493E97">
      <w:pPr>
        <w:numPr>
          <w:ilvl w:val="0"/>
          <w:numId w:val="19"/>
        </w:numPr>
        <w:spacing w:before="360" w:after="240" w:line="300" w:lineRule="exact"/>
        <w:outlineLvl w:val="0"/>
        <w:rPr>
          <w:rFonts w:ascii="Calibri" w:eastAsia="Calibri" w:hAnsi="Calibri" w:cs="Times New Roman"/>
          <w:b/>
          <w:color w:val="1F3864"/>
          <w:sz w:val="24"/>
          <w:szCs w:val="20"/>
        </w:rPr>
      </w:pPr>
      <w:r w:rsidRPr="00493E97">
        <w:rPr>
          <w:rFonts w:ascii="Calibri" w:eastAsia="Calibri" w:hAnsi="Calibri" w:cs="Times New Roman"/>
          <w:b/>
          <w:color w:val="1F3864"/>
          <w:sz w:val="24"/>
          <w:szCs w:val="20"/>
        </w:rPr>
        <w:t xml:space="preserve">De leerlingen berekenen de kinetische, gravitationele en elastische energie van een lichaam </w:t>
      </w:r>
      <w:r w:rsidR="002A1E60">
        <w:rPr>
          <w:rFonts w:ascii="Calibri" w:eastAsia="Calibri" w:hAnsi="Calibri" w:cs="Times New Roman"/>
          <w:b/>
          <w:color w:val="1F3864"/>
          <w:sz w:val="24"/>
          <w:szCs w:val="20"/>
        </w:rPr>
        <w:t>rekening houdend met de wet</w:t>
      </w:r>
      <w:r w:rsidRPr="00493E97">
        <w:rPr>
          <w:rFonts w:ascii="Calibri" w:eastAsia="Calibri" w:hAnsi="Calibri" w:cs="Times New Roman"/>
          <w:b/>
          <w:color w:val="1F3864"/>
          <w:sz w:val="24"/>
          <w:szCs w:val="20"/>
        </w:rPr>
        <w:t xml:space="preserve"> van behoud van energie.</w:t>
      </w:r>
    </w:p>
    <w:p w14:paraId="1A678A9B" w14:textId="77777777" w:rsidR="00493E97" w:rsidRPr="00493E97" w:rsidRDefault="00493E97" w:rsidP="001F4730">
      <w:pPr>
        <w:pStyle w:val="Samenhanggraad2"/>
      </w:pPr>
      <w:r w:rsidRPr="00493E97">
        <w:t>Kwalitatieve energiebalans en energiebehoud (II-Nat-da LPD 19)</w:t>
      </w:r>
    </w:p>
    <w:p w14:paraId="113D170E" w14:textId="77777777" w:rsidR="00493E97" w:rsidRPr="00493E97" w:rsidRDefault="00493E97" w:rsidP="001F4730">
      <w:pPr>
        <w:pStyle w:val="Wenk"/>
      </w:pPr>
      <w:r w:rsidRPr="00493E97">
        <w:t>Je kan vertrekken van betekenisvolle probleemstellingen. Je kan aangeven dat leerlingen met de wet van behoud van energie voorspellingen kunnen doen. Je kan het rekenwerk beperken door gebruik te maken van ICT.</w:t>
      </w:r>
    </w:p>
    <w:p w14:paraId="6FAA3725" w14:textId="77777777" w:rsidR="00493E97" w:rsidRPr="00493E97" w:rsidRDefault="00493E97" w:rsidP="001F4730">
      <w:pPr>
        <w:pStyle w:val="Wenk"/>
      </w:pPr>
      <w:r w:rsidRPr="00493E97">
        <w:t>Formules kunnen eerst worden geduid.</w:t>
      </w:r>
    </w:p>
    <w:p w14:paraId="70127615" w14:textId="77777777" w:rsidR="00493E97" w:rsidRPr="00493E97" w:rsidRDefault="00493E97" w:rsidP="00493E97">
      <w:pPr>
        <w:numPr>
          <w:ilvl w:val="0"/>
          <w:numId w:val="19"/>
        </w:numPr>
        <w:spacing w:before="360" w:after="240" w:line="300" w:lineRule="exact"/>
        <w:outlineLvl w:val="0"/>
        <w:rPr>
          <w:rFonts w:ascii="Calibri" w:eastAsia="Calibri" w:hAnsi="Calibri" w:cs="Times New Roman"/>
          <w:b/>
          <w:color w:val="1F3864"/>
          <w:sz w:val="24"/>
          <w:szCs w:val="20"/>
        </w:rPr>
      </w:pPr>
      <w:r w:rsidRPr="00493E97">
        <w:rPr>
          <w:rFonts w:ascii="Calibri" w:eastAsia="Calibri" w:hAnsi="Calibri" w:cs="Times New Roman"/>
          <w:b/>
          <w:color w:val="1F3864"/>
          <w:sz w:val="24"/>
          <w:szCs w:val="20"/>
        </w:rPr>
        <w:t>De leerlingen berekenen spanning over, stroomsterkte door, weerstand en vermogen van een verbruiker.</w:t>
      </w:r>
    </w:p>
    <w:p w14:paraId="0F48F659" w14:textId="77777777" w:rsidR="00493E97" w:rsidRPr="00493E97" w:rsidRDefault="00493E97" w:rsidP="001F4730">
      <w:pPr>
        <w:pStyle w:val="Samenhanggraad2"/>
      </w:pPr>
      <w:r w:rsidRPr="00493E97">
        <w:t>Verbanden tussen stroomsterkte, spanning en weerstand (II-Nat-da LPD 21); berekeningen met vermogen en rendement (II-Nat-da LPD 20)</w:t>
      </w:r>
    </w:p>
    <w:p w14:paraId="7D1F6B67" w14:textId="77777777" w:rsidR="00493E97" w:rsidRPr="00493E97" w:rsidRDefault="00493E97" w:rsidP="00CC662A">
      <w:pPr>
        <w:pStyle w:val="Wenk"/>
      </w:pPr>
      <w:r w:rsidRPr="00493E97">
        <w:t xml:space="preserve">Je kan je beperken tot ohmse weerstanden en niet-lineaire weerstanden (halfgeleider zoals LED, gloeilamp ...) buiten beschouwing laten. </w:t>
      </w:r>
    </w:p>
    <w:p w14:paraId="729176D1" w14:textId="39683BAA" w:rsidR="00A946D1" w:rsidRDefault="00493E97" w:rsidP="00CC662A">
      <w:pPr>
        <w:pStyle w:val="Wenkextra"/>
      </w:pPr>
      <w:r w:rsidRPr="00493E97">
        <w:t>Je kan ook de eigenschappen van een serie- en parallelschakeling met elkaar vergelijken en in verband brengen met toepassingen. Je kan redeneeropdrachten geven op eenvoudige gemengde schakelingen.</w:t>
      </w:r>
    </w:p>
    <w:p w14:paraId="1B36D1C1" w14:textId="784E654F" w:rsidR="00591F15" w:rsidRDefault="00591F15" w:rsidP="00591F15">
      <w:pPr>
        <w:pStyle w:val="Doel"/>
      </w:pPr>
      <w:r w:rsidRPr="0097497D">
        <w:t>De leerlingen analyseren het verband tussen druk, volume en temperatuur in een gas</w:t>
      </w:r>
      <w:r>
        <w:t>.</w:t>
      </w:r>
      <w:bookmarkEnd w:id="160"/>
    </w:p>
    <w:p w14:paraId="37178E05" w14:textId="6A5C33CD" w:rsidR="00591F15" w:rsidRDefault="00591F15" w:rsidP="00591F15">
      <w:pPr>
        <w:pStyle w:val="Doel"/>
      </w:pPr>
      <w:bookmarkStart w:id="162" w:name="_Toc143881617"/>
      <w:r w:rsidRPr="0097497D">
        <w:t>De leerlingen verklaren de werking van een technische toepassing aan de hand van de eenparige cirkelvormige beweging</w:t>
      </w:r>
      <w:r>
        <w:t>.</w:t>
      </w:r>
      <w:bookmarkEnd w:id="162"/>
    </w:p>
    <w:p w14:paraId="179D4A72" w14:textId="062F435F" w:rsidR="00591F15" w:rsidRPr="00591F15" w:rsidRDefault="00591F15" w:rsidP="00591F15">
      <w:pPr>
        <w:pStyle w:val="Doel"/>
      </w:pPr>
      <w:bookmarkStart w:id="163" w:name="_Toc143881618"/>
      <w:r w:rsidRPr="0097497D">
        <w:rPr>
          <w:lang w:eastAsia="nl-BE"/>
        </w:rPr>
        <w:t>De leerlingen leggen verbanden tussen frequentie, periode, golflengte en golfsnelheid</w:t>
      </w:r>
      <w:r>
        <w:t>.</w:t>
      </w:r>
      <w:bookmarkEnd w:id="163"/>
    </w:p>
    <w:p w14:paraId="75504395" w14:textId="77777777" w:rsidR="001173B1" w:rsidRDefault="001332B5" w:rsidP="00E42F24">
      <w:pPr>
        <w:pStyle w:val="Kop1"/>
      </w:pPr>
      <w:bookmarkStart w:id="164" w:name="_Toc121484789"/>
      <w:bookmarkStart w:id="165" w:name="_Toc127295268"/>
      <w:bookmarkStart w:id="166" w:name="_Toc128941190"/>
      <w:bookmarkStart w:id="167" w:name="_Toc129036357"/>
      <w:bookmarkStart w:id="168" w:name="_Toc129199586"/>
      <w:bookmarkStart w:id="169" w:name="_Toc143881619"/>
      <w:bookmarkStart w:id="170" w:name="_Toc156291304"/>
      <w:bookmarkEnd w:id="139"/>
      <w:r>
        <w:t>Basisuitrusting</w:t>
      </w:r>
      <w:bookmarkEnd w:id="164"/>
      <w:bookmarkEnd w:id="165"/>
      <w:bookmarkEnd w:id="166"/>
      <w:bookmarkEnd w:id="167"/>
      <w:bookmarkEnd w:id="168"/>
      <w:bookmarkEnd w:id="169"/>
      <w:bookmarkEnd w:id="170"/>
    </w:p>
    <w:p w14:paraId="233D96F4" w14:textId="77777777" w:rsidR="00A00764" w:rsidRDefault="00A00764" w:rsidP="00A00764">
      <w:r>
        <w:t>Basisuitrusting verwijst naar de infrastructuur en het (didactisch) materiaal die beschikbaar moeten zijn voor de realisatie van de leerplandoelen.</w:t>
      </w:r>
    </w:p>
    <w:p w14:paraId="5B5B3139" w14:textId="4B69E9DD" w:rsidR="001A2038" w:rsidRDefault="00A00764" w:rsidP="00A00764">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r w:rsidR="00407EE4" w:rsidRPr="00407EE4">
        <w:t xml:space="preserve">De rubrieken ‘Infrastructuur’ en ’Materiaal, toestellen, machines en gereedschappen’ beschrijven de minimale materiële vereisten in algemene zin. Verdere materiële vereisten worden in de context van de school nog geconcretiseerd op </w:t>
      </w:r>
      <w:r w:rsidR="00407EE4" w:rsidRPr="00407EE4">
        <w:lastRenderedPageBreak/>
        <w:t>basis van pedagogisch-didactische keuzes waaronder de geselecteerde proeven, de gebruikte stoffen en de aanwezige (basis)uitrusting.</w:t>
      </w:r>
      <w:r w:rsidR="00F427B1">
        <w:t xml:space="preserve"> </w:t>
      </w:r>
      <w:r w:rsidR="00EB48F7" w:rsidRPr="00EB48F7">
        <w:t>Specifieke benodigde infrastructuur of uitrusting hoeft niet noodzakelijk beschikbaar te zijn op de school. Beschikbaarheid op de werkplek of een andere externe locatie kan volstaan.</w:t>
      </w:r>
      <w:r w:rsidR="00EB48F7">
        <w:t xml:space="preserve"> </w:t>
      </w:r>
      <w:r>
        <w:t>We adviseren de school om de grootte van de klasgroep en de beschikbare infrastructuur en uitrusting op elkaar af te stemmen.</w:t>
      </w:r>
    </w:p>
    <w:p w14:paraId="547C2EFF" w14:textId="77777777" w:rsidR="00A00764" w:rsidRDefault="00A00764" w:rsidP="0087074E">
      <w:pPr>
        <w:pStyle w:val="Kop2"/>
      </w:pPr>
      <w:bookmarkStart w:id="171" w:name="_Toc54974885"/>
      <w:bookmarkStart w:id="172" w:name="_Toc121484790"/>
      <w:bookmarkStart w:id="173" w:name="_Toc127295269"/>
      <w:bookmarkStart w:id="174" w:name="_Toc128941191"/>
      <w:bookmarkStart w:id="175" w:name="_Toc129036358"/>
      <w:bookmarkStart w:id="176" w:name="_Toc129199587"/>
      <w:bookmarkStart w:id="177" w:name="_Toc143881620"/>
      <w:bookmarkStart w:id="178" w:name="_Toc156291305"/>
      <w:r>
        <w:t>Infrastructuur</w:t>
      </w:r>
      <w:bookmarkEnd w:id="171"/>
      <w:bookmarkEnd w:id="172"/>
      <w:bookmarkEnd w:id="173"/>
      <w:bookmarkEnd w:id="174"/>
      <w:bookmarkEnd w:id="175"/>
      <w:bookmarkEnd w:id="176"/>
      <w:bookmarkEnd w:id="177"/>
      <w:bookmarkEnd w:id="178"/>
    </w:p>
    <w:p w14:paraId="3B23DDEE" w14:textId="77777777" w:rsidR="00A00764" w:rsidRDefault="00A00764" w:rsidP="00A00764">
      <w:r>
        <w:t>Een leslokaal</w:t>
      </w:r>
    </w:p>
    <w:p w14:paraId="6A05BF83" w14:textId="6F9CBB79" w:rsidR="00A00764" w:rsidRDefault="00A00764" w:rsidP="00416DEA">
      <w:pPr>
        <w:pStyle w:val="Opsomming1"/>
        <w:numPr>
          <w:ilvl w:val="0"/>
          <w:numId w:val="2"/>
        </w:numPr>
      </w:pPr>
      <w:r>
        <w:t>dat qua grootte, akoestiek en inrichting geschikt is om communicatieve werkvormen te organiseren;</w:t>
      </w:r>
    </w:p>
    <w:p w14:paraId="7990EC70" w14:textId="77777777" w:rsidR="00A00764" w:rsidRDefault="00A00764" w:rsidP="00416DEA">
      <w:pPr>
        <w:pStyle w:val="Opsomming1"/>
        <w:numPr>
          <w:ilvl w:val="0"/>
          <w:numId w:val="2"/>
        </w:numPr>
      </w:pPr>
      <w:r>
        <w:t>met een (draagbare) computer waarop de nodige software en audiovisueel materiaal kwaliteitsvol werkt en die met internet verbonden is;</w:t>
      </w:r>
    </w:p>
    <w:p w14:paraId="47CB7B73" w14:textId="77777777" w:rsidR="00A00764" w:rsidRDefault="00A00764" w:rsidP="00416DEA">
      <w:pPr>
        <w:pStyle w:val="Opsomming1"/>
        <w:numPr>
          <w:ilvl w:val="0"/>
          <w:numId w:val="2"/>
        </w:numPr>
      </w:pPr>
      <w:r>
        <w:t>met de mogelijkheid om (bewegend beeld) kwaliteitsvol te projecteren;</w:t>
      </w:r>
    </w:p>
    <w:p w14:paraId="644BC0DE" w14:textId="77777777" w:rsidR="00A00764" w:rsidRDefault="00A00764" w:rsidP="00416DEA">
      <w:pPr>
        <w:pStyle w:val="Opsomming1"/>
        <w:numPr>
          <w:ilvl w:val="0"/>
          <w:numId w:val="2"/>
        </w:numPr>
      </w:pPr>
      <w:r>
        <w:t>met de mogelijkheid om geluid kwaliteitsvol weer te geven;</w:t>
      </w:r>
    </w:p>
    <w:p w14:paraId="4932F989" w14:textId="0512A794" w:rsidR="00A00764" w:rsidRDefault="00A00764" w:rsidP="00416DEA">
      <w:pPr>
        <w:pStyle w:val="Opsomming1"/>
        <w:numPr>
          <w:ilvl w:val="0"/>
          <w:numId w:val="2"/>
        </w:numPr>
      </w:pPr>
      <w:r>
        <w:t>met de mogelijkheid om draadloos internet te raadplegen met een aanvaardbare snelheid</w:t>
      </w:r>
      <w:r w:rsidR="00996D6B">
        <w:t>;</w:t>
      </w:r>
    </w:p>
    <w:p w14:paraId="2935D45F" w14:textId="77777777" w:rsidR="00E91F52" w:rsidRDefault="00E91F52" w:rsidP="00E91F52">
      <w:pPr>
        <w:pStyle w:val="Opsomming1"/>
      </w:pPr>
      <w:r>
        <w:t>met voldoende materiaal (per 2 leerlingen) voor de uit te voeren leerlingenexperimenten;</w:t>
      </w:r>
    </w:p>
    <w:p w14:paraId="112103E0" w14:textId="77777777" w:rsidR="00E91F52" w:rsidRDefault="00E91F52" w:rsidP="00E91F52">
      <w:pPr>
        <w:pStyle w:val="Opsomming1"/>
      </w:pPr>
      <w:r>
        <w:t>met een demonstratietafel, waar zowel water als elektriciteit voorhanden zijn;</w:t>
      </w:r>
    </w:p>
    <w:p w14:paraId="3A9E672A" w14:textId="77777777" w:rsidR="00E91F52" w:rsidRDefault="00E91F52" w:rsidP="00E91F52">
      <w:pPr>
        <w:pStyle w:val="Opsomming1"/>
      </w:pPr>
      <w:r>
        <w:t>met de nodige werktafels, lestafels, voldoende opbergruimte, een wasbak en nutsvoorzieningen;</w:t>
      </w:r>
    </w:p>
    <w:p w14:paraId="69E89856" w14:textId="77777777" w:rsidR="00E91F52" w:rsidRDefault="00E91F52" w:rsidP="00E91F52">
      <w:pPr>
        <w:pStyle w:val="Opsomming1"/>
      </w:pPr>
      <w:r>
        <w:t>met voorzieningen voor correct afvalbeheer;</w:t>
      </w:r>
    </w:p>
    <w:p w14:paraId="7F262C09" w14:textId="1B291288" w:rsidR="00996D6B" w:rsidRDefault="00E91F52" w:rsidP="00E91F52">
      <w:pPr>
        <w:pStyle w:val="Opsomming1"/>
      </w:pPr>
      <w:r>
        <w:t>dat voldoende ruim is om eventueel flexibele klasopstellingen mogelijk te maken.</w:t>
      </w:r>
    </w:p>
    <w:p w14:paraId="439BE465" w14:textId="77777777" w:rsidR="00636CF1" w:rsidRPr="00636CF1" w:rsidRDefault="00636CF1" w:rsidP="00A00764">
      <w:r w:rsidRPr="00636CF1">
        <w:t>Toegang tot (mobile) devices voor leerlingen</w:t>
      </w:r>
      <w:r>
        <w:t>.</w:t>
      </w:r>
    </w:p>
    <w:p w14:paraId="65A1553D" w14:textId="77777777" w:rsidR="00A00764" w:rsidRDefault="00A00764" w:rsidP="00A00764">
      <w:r w:rsidRPr="00497520">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69C44A49" w14:textId="69C9C947" w:rsidR="00A00764" w:rsidRDefault="00A00764" w:rsidP="0087074E">
      <w:pPr>
        <w:pStyle w:val="Kop2"/>
      </w:pPr>
      <w:bookmarkStart w:id="179" w:name="_Toc156291306"/>
      <w:bookmarkStart w:id="180" w:name="_Toc54974886"/>
      <w:bookmarkStart w:id="181" w:name="_Toc121484791"/>
      <w:bookmarkStart w:id="182" w:name="_Toc127295270"/>
      <w:bookmarkStart w:id="183" w:name="_Toc128941192"/>
      <w:bookmarkStart w:id="184" w:name="_Toc129036359"/>
      <w:bookmarkStart w:id="185" w:name="_Toc129199588"/>
      <w:bookmarkStart w:id="186" w:name="_Toc143881621"/>
      <w:r>
        <w:t>Materiaal</w:t>
      </w:r>
      <w:r w:rsidR="0057255D">
        <w:t xml:space="preserve">, </w:t>
      </w:r>
      <w:r w:rsidR="0057255D" w:rsidRPr="0057255D">
        <w:t>toestellen, machines en gereedschappen</w:t>
      </w:r>
      <w:bookmarkEnd w:id="179"/>
      <w:r>
        <w:t xml:space="preserve"> </w:t>
      </w:r>
      <w:bookmarkEnd w:id="180"/>
      <w:bookmarkEnd w:id="181"/>
      <w:bookmarkEnd w:id="182"/>
      <w:bookmarkEnd w:id="183"/>
      <w:bookmarkEnd w:id="184"/>
      <w:bookmarkEnd w:id="185"/>
      <w:bookmarkEnd w:id="186"/>
    </w:p>
    <w:p w14:paraId="053092C4" w14:textId="30AF5CB2" w:rsidR="005C605A" w:rsidRDefault="000E2FB7" w:rsidP="007903EE">
      <w:pPr>
        <w:pStyle w:val="Opsomming1"/>
      </w:pPr>
      <w:r>
        <w:t>C</w:t>
      </w:r>
      <w:r w:rsidR="005C605A">
        <w:t xml:space="preserve">ollectieve </w:t>
      </w:r>
      <w:r w:rsidR="00617628">
        <w:t>beschermingsmiddelen.</w:t>
      </w:r>
    </w:p>
    <w:p w14:paraId="324C40B2" w14:textId="409106F9" w:rsidR="005C605A" w:rsidRDefault="00E20267" w:rsidP="007903EE">
      <w:pPr>
        <w:pStyle w:val="Opsomming1"/>
      </w:pPr>
      <w:r>
        <w:t>Specifieke uitrusting: d</w:t>
      </w:r>
      <w:r w:rsidR="005C605A" w:rsidRPr="00067655">
        <w:t>idactische modellen van het menselijk lichaam</w:t>
      </w:r>
      <w:r w:rsidR="007903EE">
        <w:t xml:space="preserve">, </w:t>
      </w:r>
      <w:r w:rsidR="00B97237">
        <w:t>i</w:t>
      </w:r>
      <w:r w:rsidR="005C605A">
        <w:t>nformatiedragers eigen aan de orthopedie</w:t>
      </w:r>
      <w:r w:rsidR="007903EE">
        <w:t xml:space="preserve">. </w:t>
      </w:r>
      <w:r w:rsidR="005C605A">
        <w:t xml:space="preserve"> </w:t>
      </w:r>
    </w:p>
    <w:p w14:paraId="49CC985D" w14:textId="0A725794" w:rsidR="00FA1C7F" w:rsidRDefault="00FA1C7F" w:rsidP="007903EE">
      <w:pPr>
        <w:pStyle w:val="Opsomming1"/>
      </w:pPr>
      <w:r>
        <w:t>Specifieke gereedschappen</w:t>
      </w:r>
      <w:r w:rsidR="00067655">
        <w:t xml:space="preserve">: </w:t>
      </w:r>
      <w:r w:rsidR="005C55D8">
        <w:t>w</w:t>
      </w:r>
      <w:r>
        <w:t>erkbanken met klemgereedschap</w:t>
      </w:r>
      <w:r w:rsidR="00B97237">
        <w:t>, s</w:t>
      </w:r>
      <w:r>
        <w:t>lijpsteen</w:t>
      </w:r>
      <w:r w:rsidR="00B97237">
        <w:t>, b</w:t>
      </w:r>
      <w:r>
        <w:t>oormachine</w:t>
      </w:r>
      <w:r w:rsidR="00B97237">
        <w:t>, p</w:t>
      </w:r>
      <w:r>
        <w:t>laatschaar</w:t>
      </w:r>
      <w:r w:rsidR="00B97237">
        <w:t xml:space="preserve">, </w:t>
      </w:r>
      <w:r w:rsidR="007A79AE">
        <w:t>g</w:t>
      </w:r>
      <w:r>
        <w:t>ipsruimte</w:t>
      </w:r>
      <w:r w:rsidR="007A79AE">
        <w:t>, p</w:t>
      </w:r>
      <w:r>
        <w:t>olijst en schuuruitrusting</w:t>
      </w:r>
      <w:r w:rsidR="007A79AE">
        <w:t>, o</w:t>
      </w:r>
      <w:r>
        <w:t>ven</w:t>
      </w:r>
      <w:r w:rsidR="007A79AE">
        <w:t>, l</w:t>
      </w:r>
      <w:r>
        <w:t>angearm frees met afzuiging</w:t>
      </w:r>
      <w:r w:rsidR="007A79AE">
        <w:t>, v</w:t>
      </w:r>
      <w:r>
        <w:t>acuümpomp</w:t>
      </w:r>
      <w:r w:rsidR="007903EE">
        <w:t>.</w:t>
      </w:r>
    </w:p>
    <w:p w14:paraId="36D12C93" w14:textId="0078E80D" w:rsidR="00FA1C7F" w:rsidRDefault="00FA1C7F" w:rsidP="007903EE">
      <w:pPr>
        <w:pStyle w:val="Opsomming1"/>
      </w:pPr>
      <w:r w:rsidRPr="007A79AE">
        <w:t>Klein gereedschap</w:t>
      </w:r>
      <w:r w:rsidR="007A79AE">
        <w:t>: m</w:t>
      </w:r>
      <w:r>
        <w:t>etaalzaag</w:t>
      </w:r>
      <w:r w:rsidR="007A79AE">
        <w:t>, j</w:t>
      </w:r>
      <w:r>
        <w:t>unior zaag</w:t>
      </w:r>
      <w:r w:rsidR="007A79AE">
        <w:t>, s</w:t>
      </w:r>
      <w:r>
        <w:t>et hamers</w:t>
      </w:r>
      <w:r w:rsidR="007A79AE">
        <w:t>, s</w:t>
      </w:r>
      <w:r>
        <w:t>et platte sleutels</w:t>
      </w:r>
      <w:r w:rsidR="007A79AE">
        <w:t>, d</w:t>
      </w:r>
      <w:r>
        <w:t>opsleutels + ratel</w:t>
      </w:r>
      <w:r w:rsidR="007A79AE">
        <w:t>, s</w:t>
      </w:r>
      <w:r>
        <w:t>et binnen</w:t>
      </w:r>
      <w:r w:rsidR="00E20267">
        <w:t xml:space="preserve"> </w:t>
      </w:r>
      <w:r>
        <w:t>zeskant sleutels</w:t>
      </w:r>
      <w:r w:rsidR="00E20267">
        <w:t>, s</w:t>
      </w:r>
      <w:r>
        <w:t>et tangen</w:t>
      </w:r>
      <w:r w:rsidR="00E20267">
        <w:t>, k</w:t>
      </w:r>
      <w:r>
        <w:t>linknageltang met klinknagels</w:t>
      </w:r>
      <w:r w:rsidR="00E20267">
        <w:t>, s</w:t>
      </w:r>
      <w:r>
        <w:t>et schroevendraaiers</w:t>
      </w:r>
      <w:r w:rsidR="00E20267">
        <w:t>, s</w:t>
      </w:r>
      <w:r>
        <w:t>et fijne schroevendraaiers</w:t>
      </w:r>
      <w:r w:rsidR="00E20267">
        <w:t>, c</w:t>
      </w:r>
      <w:r>
        <w:t>enterpunt – doorslag</w:t>
      </w:r>
      <w:r w:rsidR="00E20267">
        <w:t>, s</w:t>
      </w:r>
      <w:r>
        <w:t>chraper</w:t>
      </w:r>
      <w:r w:rsidR="00E20267">
        <w:t>, s</w:t>
      </w:r>
      <w:r>
        <w:t>et vijlen</w:t>
      </w:r>
      <w:r w:rsidR="00E20267">
        <w:t>, s</w:t>
      </w:r>
      <w:r>
        <w:t>et boren</w:t>
      </w:r>
      <w:r w:rsidR="00E20267">
        <w:t>, s</w:t>
      </w:r>
      <w:r>
        <w:t>et drevels</w:t>
      </w:r>
      <w:r w:rsidR="007903EE">
        <w:t xml:space="preserve">. </w:t>
      </w:r>
    </w:p>
    <w:p w14:paraId="11A7C2CB" w14:textId="4E7496CB" w:rsidR="00FA1C7F" w:rsidRDefault="00FA1C7F" w:rsidP="007903EE">
      <w:pPr>
        <w:pStyle w:val="Opsomming1"/>
      </w:pPr>
      <w:r>
        <w:t>Meet- en controlegereedschap</w:t>
      </w:r>
      <w:r w:rsidR="00E20267">
        <w:t>: schuifmaat, winkelhaak, aftekenplaat</w:t>
      </w:r>
      <w:r w:rsidR="007903EE">
        <w:t xml:space="preserve">. </w:t>
      </w:r>
    </w:p>
    <w:p w14:paraId="1746FA27" w14:textId="0F15F6DA" w:rsidR="00FA1C7F" w:rsidRDefault="00FA1C7F" w:rsidP="007903EE">
      <w:pPr>
        <w:pStyle w:val="Opsomming1"/>
      </w:pPr>
      <w:r>
        <w:t>Voor lassen, frezen en draaien kunnen de leerlingen gebruik maken van de uitrusting in de betrokken praktijklokalen van de school</w:t>
      </w:r>
      <w:r w:rsidR="009D11F5">
        <w:t>.</w:t>
      </w:r>
    </w:p>
    <w:p w14:paraId="1AC138BB" w14:textId="4FF458F9" w:rsidR="00B45B89" w:rsidRDefault="008E574E" w:rsidP="007903EE">
      <w:pPr>
        <w:pStyle w:val="Opsomming1"/>
      </w:pPr>
      <w:r>
        <w:t xml:space="preserve">Specifieke uitrusting in functie van de contexten die aan bod komen: </w:t>
      </w:r>
      <w:r w:rsidR="009D11F5" w:rsidRPr="007D2828">
        <w:t>mobiliteitshulpmiddelen, bandagisterie en orthesiologie, prothesiologie en schoentechnologie</w:t>
      </w:r>
      <w:r w:rsidR="009D11F5">
        <w:t>.</w:t>
      </w:r>
    </w:p>
    <w:p w14:paraId="1DD475C3" w14:textId="77777777" w:rsidR="00F975D9" w:rsidRDefault="00F975D9" w:rsidP="00F975D9">
      <w:pPr>
        <w:pStyle w:val="Opsomming1"/>
        <w:numPr>
          <w:ilvl w:val="0"/>
          <w:numId w:val="0"/>
        </w:numPr>
      </w:pPr>
    </w:p>
    <w:p w14:paraId="246E3992" w14:textId="644B643B" w:rsidR="00F975D9" w:rsidRDefault="009841C4" w:rsidP="007903EE">
      <w:pPr>
        <w:pStyle w:val="Opsomming1"/>
      </w:pPr>
      <w:r>
        <w:t>Driedimensionale modellen in functie van anatomie en fysiologie.</w:t>
      </w:r>
    </w:p>
    <w:p w14:paraId="17BA5415" w14:textId="77777777" w:rsidR="008349F8" w:rsidRDefault="00A00764" w:rsidP="008349F8">
      <w:r w:rsidRPr="00497520">
        <w:t>Het aanwezige materiaal is voldoende voor de grootte van de klasgroep.</w:t>
      </w:r>
      <w:r w:rsidR="00E91F52">
        <w:t xml:space="preserve"> </w:t>
      </w:r>
      <w:r w:rsidR="008349F8">
        <w:t>Omdat de leerlingen bij experimenteel werk per 2 (uitzonderlijk per 3) werken, zal een aantal zaken in meervoud aanwezig moeten zijn. Voor de duurdere toestellen kan de school zich afhankelijk van de klasgrootte beperken tot enkele exemplaren die dan in een circuitpracticum worden gebruikt.</w:t>
      </w:r>
    </w:p>
    <w:p w14:paraId="1C0F2BEE" w14:textId="62386A4A" w:rsidR="00FA1C7F" w:rsidRDefault="008349F8" w:rsidP="008349F8">
      <w:r>
        <w:lastRenderedPageBreak/>
        <w:t>Om aan onderzoeksgericht onderwijs te doen worden (meet)toestellen of sensoren ingezet die afgestemd zijn op de gekozen experimenten.</w:t>
      </w:r>
    </w:p>
    <w:p w14:paraId="6D64C562" w14:textId="77777777" w:rsidR="00617628" w:rsidRDefault="00617628" w:rsidP="00617628">
      <w:pPr>
        <w:pStyle w:val="Kop2"/>
      </w:pPr>
      <w:bookmarkStart w:id="187" w:name="_Toc54974887"/>
      <w:bookmarkStart w:id="188" w:name="_Toc121484792"/>
      <w:bookmarkStart w:id="189" w:name="_Toc127295271"/>
      <w:bookmarkStart w:id="190" w:name="_Toc128941193"/>
      <w:bookmarkStart w:id="191" w:name="_Toc129036360"/>
      <w:bookmarkStart w:id="192" w:name="_Toc129199589"/>
      <w:bookmarkStart w:id="193" w:name="_Toc148610502"/>
      <w:bookmarkStart w:id="194" w:name="_Toc156291307"/>
      <w:r>
        <w:t>Materiaal</w:t>
      </w:r>
      <w:r w:rsidRPr="0057255D">
        <w:t xml:space="preserve"> en gereedschappen</w:t>
      </w:r>
      <w:r>
        <w:t xml:space="preserve"> waarover elke leerling moet beschikken</w:t>
      </w:r>
      <w:bookmarkEnd w:id="187"/>
      <w:bookmarkEnd w:id="188"/>
      <w:bookmarkEnd w:id="189"/>
      <w:bookmarkEnd w:id="190"/>
      <w:bookmarkEnd w:id="191"/>
      <w:bookmarkEnd w:id="192"/>
      <w:bookmarkEnd w:id="193"/>
      <w:bookmarkEnd w:id="194"/>
    </w:p>
    <w:p w14:paraId="4DF52EF8" w14:textId="77777777" w:rsidR="00617628" w:rsidRPr="003A3DC2" w:rsidRDefault="00617628" w:rsidP="00617628">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5E5C2BAF" w14:textId="7255AAF7" w:rsidR="003660CE" w:rsidRDefault="00C72C6D" w:rsidP="003660CE">
      <w:pPr>
        <w:pStyle w:val="Opsomming1"/>
        <w:numPr>
          <w:ilvl w:val="0"/>
          <w:numId w:val="2"/>
        </w:numPr>
      </w:pPr>
      <w:r>
        <w:t>P</w:t>
      </w:r>
      <w:r w:rsidR="00617628" w:rsidRPr="003E15A6">
        <w:t>ersoonlijke beschermingsmiddelen</w:t>
      </w:r>
      <w:r w:rsidR="00AB617D">
        <w:t>.</w:t>
      </w:r>
    </w:p>
    <w:p w14:paraId="50549F7E" w14:textId="77777777" w:rsidR="006454E6" w:rsidRPr="00D13418" w:rsidRDefault="006454E6" w:rsidP="006454E6">
      <w:pPr>
        <w:pStyle w:val="Kop1"/>
      </w:pPr>
      <w:bookmarkStart w:id="195" w:name="_Toc149836997"/>
      <w:bookmarkStart w:id="196" w:name="_Toc156291308"/>
      <w:bookmarkStart w:id="197" w:name="_Toc54974888"/>
      <w:bookmarkStart w:id="198" w:name="_Toc130635188"/>
      <w:bookmarkStart w:id="199" w:name="_Toc143881623"/>
      <w:r w:rsidRPr="00D13418">
        <w:t>Glossarium</w:t>
      </w:r>
      <w:bookmarkEnd w:id="195"/>
      <w:bookmarkEnd w:id="196"/>
    </w:p>
    <w:p w14:paraId="59778368" w14:textId="77777777" w:rsidR="006454E6" w:rsidRDefault="006454E6" w:rsidP="006454E6">
      <w:bookmarkStart w:id="200" w:name="_Hlk128940490"/>
      <w:r w:rsidRPr="00D13418">
        <w:t xml:space="preserve">In het glossarium vind je synoniemen voor en </w:t>
      </w:r>
      <w:r>
        <w:t xml:space="preserve">een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6454E6" w:rsidRPr="006D57B7" w14:paraId="4129AF7D" w14:textId="77777777" w:rsidTr="00C1512B">
        <w:tc>
          <w:tcPr>
            <w:tcW w:w="2405" w:type="dxa"/>
            <w:shd w:val="clear" w:color="auto" w:fill="E7E6E6"/>
            <w:tcMar>
              <w:top w:w="57" w:type="dxa"/>
              <w:bottom w:w="57" w:type="dxa"/>
            </w:tcMar>
          </w:tcPr>
          <w:p w14:paraId="58F9166E" w14:textId="77777777" w:rsidR="006454E6" w:rsidRPr="006D57B7" w:rsidRDefault="006454E6" w:rsidP="00C1512B">
            <w:pPr>
              <w:rPr>
                <w:rFonts w:ascii="Calibri" w:eastAsia="Calibri" w:hAnsi="Calibri" w:cs="Calibri"/>
                <w:b/>
                <w:bCs/>
                <w:color w:val="595959"/>
                <w:sz w:val="20"/>
                <w:szCs w:val="20"/>
                <w:lang w:val="nl-NL"/>
              </w:rPr>
            </w:pPr>
            <w:bookmarkStart w:id="201" w:name="_Hlk128927529"/>
            <w:r w:rsidRPr="006D57B7">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66DE5825" w14:textId="77777777" w:rsidR="006454E6" w:rsidRPr="006D57B7" w:rsidRDefault="006454E6" w:rsidP="00C1512B">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AE869A4" w14:textId="77777777" w:rsidR="006454E6" w:rsidRPr="006D57B7" w:rsidRDefault="006454E6" w:rsidP="00C1512B">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Toelichting</w:t>
            </w:r>
          </w:p>
        </w:tc>
      </w:tr>
      <w:tr w:rsidR="006454E6" w:rsidRPr="006D57B7" w14:paraId="2726602B" w14:textId="77777777" w:rsidTr="00C1512B">
        <w:tc>
          <w:tcPr>
            <w:tcW w:w="2405" w:type="dxa"/>
            <w:shd w:val="clear" w:color="auto" w:fill="auto"/>
            <w:tcMar>
              <w:top w:w="57" w:type="dxa"/>
              <w:bottom w:w="57" w:type="dxa"/>
            </w:tcMar>
          </w:tcPr>
          <w:p w14:paraId="773E3270" w14:textId="77777777" w:rsidR="006454E6" w:rsidRPr="006D57B7" w:rsidRDefault="006454E6" w:rsidP="00C1512B">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2821DF56" w14:textId="77777777" w:rsidR="006454E6" w:rsidRPr="006D57B7" w:rsidRDefault="006454E6" w:rsidP="00C1512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681A868"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gegeven data en een (eigen) besluit trekken</w:t>
            </w:r>
          </w:p>
        </w:tc>
      </w:tr>
      <w:tr w:rsidR="006454E6" w:rsidRPr="006D57B7" w14:paraId="21959E16" w14:textId="77777777" w:rsidTr="00C1512B">
        <w:tc>
          <w:tcPr>
            <w:tcW w:w="2405" w:type="dxa"/>
            <w:shd w:val="clear" w:color="auto" w:fill="auto"/>
            <w:tcMar>
              <w:top w:w="57" w:type="dxa"/>
              <w:bottom w:w="57" w:type="dxa"/>
            </w:tcMar>
          </w:tcPr>
          <w:p w14:paraId="064428EB" w14:textId="77777777" w:rsidR="006454E6" w:rsidRPr="006D57B7" w:rsidRDefault="006454E6" w:rsidP="00C1512B">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7FE263EF"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2B20BA3E"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Motiveren, uitleggen waarom</w:t>
            </w:r>
          </w:p>
        </w:tc>
      </w:tr>
      <w:tr w:rsidR="006454E6" w:rsidRPr="006D57B7" w14:paraId="167D0812" w14:textId="77777777" w:rsidTr="00C1512B">
        <w:tc>
          <w:tcPr>
            <w:tcW w:w="2405" w:type="dxa"/>
            <w:shd w:val="clear" w:color="auto" w:fill="auto"/>
            <w:tcMar>
              <w:top w:w="57" w:type="dxa"/>
              <w:bottom w:w="57" w:type="dxa"/>
            </w:tcMar>
          </w:tcPr>
          <w:p w14:paraId="03DE895D" w14:textId="77777777" w:rsidR="006454E6" w:rsidRPr="006D57B7" w:rsidRDefault="006454E6" w:rsidP="00C1512B">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0B486052"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72A3F1B8"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gemotiveerd waardeoordeel geven</w:t>
            </w:r>
          </w:p>
        </w:tc>
      </w:tr>
      <w:tr w:rsidR="006454E6" w:rsidRPr="006D57B7" w14:paraId="361F669F" w14:textId="77777777" w:rsidTr="00C1512B">
        <w:tc>
          <w:tcPr>
            <w:tcW w:w="2405" w:type="dxa"/>
            <w:shd w:val="clear" w:color="auto" w:fill="auto"/>
            <w:tcMar>
              <w:top w:w="57" w:type="dxa"/>
              <w:bottom w:w="57" w:type="dxa"/>
            </w:tcMar>
          </w:tcPr>
          <w:p w14:paraId="55AB677D" w14:textId="77777777" w:rsidR="006454E6" w:rsidRPr="006D57B7" w:rsidRDefault="006454E6" w:rsidP="00C1512B">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2BAE1528"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506E64D7" w14:textId="77777777" w:rsidR="006454E6" w:rsidRPr="006D57B7" w:rsidRDefault="006454E6" w:rsidP="00C1512B">
            <w:pPr>
              <w:rPr>
                <w:rFonts w:ascii="Calibri" w:eastAsia="Calibri" w:hAnsi="Calibri" w:cs="Calibri"/>
                <w:color w:val="595959"/>
                <w:sz w:val="20"/>
                <w:szCs w:val="20"/>
                <w:lang w:val="nl-NL"/>
              </w:rPr>
            </w:pPr>
          </w:p>
        </w:tc>
      </w:tr>
      <w:tr w:rsidR="006454E6" w:rsidRPr="006D57B7" w14:paraId="14E83955" w14:textId="77777777" w:rsidTr="00C1512B">
        <w:tc>
          <w:tcPr>
            <w:tcW w:w="2405" w:type="dxa"/>
            <w:shd w:val="clear" w:color="auto" w:fill="auto"/>
            <w:tcMar>
              <w:top w:w="57" w:type="dxa"/>
              <w:bottom w:w="57" w:type="dxa"/>
            </w:tcMar>
          </w:tcPr>
          <w:p w14:paraId="6DB0A56B" w14:textId="77777777" w:rsidR="006454E6" w:rsidRPr="006D57B7" w:rsidRDefault="006454E6" w:rsidP="00C1512B">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2CC6FAE6"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68941B4D" w14:textId="77777777" w:rsidR="006454E6" w:rsidRPr="006D57B7" w:rsidRDefault="006454E6" w:rsidP="00C1512B">
            <w:pPr>
              <w:rPr>
                <w:rFonts w:ascii="Calibri" w:eastAsia="Calibri" w:hAnsi="Calibri" w:cs="Calibri"/>
                <w:color w:val="595959"/>
                <w:sz w:val="20"/>
                <w:szCs w:val="20"/>
                <w:lang w:val="nl-NL"/>
              </w:rPr>
            </w:pPr>
          </w:p>
        </w:tc>
      </w:tr>
      <w:tr w:rsidR="006454E6" w:rsidRPr="006D57B7" w14:paraId="2100AB9D" w14:textId="77777777" w:rsidTr="00C1512B">
        <w:tc>
          <w:tcPr>
            <w:tcW w:w="2405" w:type="dxa"/>
            <w:shd w:val="clear" w:color="auto" w:fill="auto"/>
            <w:tcMar>
              <w:top w:w="57" w:type="dxa"/>
              <w:bottom w:w="57" w:type="dxa"/>
            </w:tcMar>
          </w:tcPr>
          <w:p w14:paraId="2BEC3BFC" w14:textId="77777777" w:rsidR="006454E6" w:rsidRPr="006D57B7" w:rsidRDefault="006454E6" w:rsidP="00C1512B">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20C5FEAD"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66C7FB4D" w14:textId="77777777" w:rsidR="006454E6" w:rsidRPr="006D57B7" w:rsidRDefault="006454E6" w:rsidP="00C1512B">
            <w:pPr>
              <w:rPr>
                <w:rFonts w:ascii="Calibri" w:eastAsia="Calibri" w:hAnsi="Calibri" w:cs="Calibri"/>
                <w:color w:val="595959"/>
                <w:sz w:val="20"/>
                <w:szCs w:val="20"/>
                <w:lang w:val="nl-NL"/>
              </w:rPr>
            </w:pPr>
          </w:p>
        </w:tc>
      </w:tr>
      <w:tr w:rsidR="006454E6" w:rsidRPr="006D57B7" w14:paraId="20D451A6" w14:textId="77777777" w:rsidTr="00C1512B">
        <w:tc>
          <w:tcPr>
            <w:tcW w:w="2405" w:type="dxa"/>
            <w:shd w:val="clear" w:color="auto" w:fill="auto"/>
            <w:tcMar>
              <w:top w:w="57" w:type="dxa"/>
              <w:bottom w:w="57" w:type="dxa"/>
            </w:tcMar>
          </w:tcPr>
          <w:p w14:paraId="31C47C6E" w14:textId="77777777" w:rsidR="006454E6" w:rsidRPr="006D57B7" w:rsidRDefault="006454E6" w:rsidP="00C1512B">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59E64BFF"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72FE4CC7" w14:textId="77777777" w:rsidR="006454E6" w:rsidRPr="006D57B7" w:rsidRDefault="006454E6" w:rsidP="00C1512B">
            <w:pPr>
              <w:rPr>
                <w:rFonts w:ascii="Calibri" w:eastAsia="Calibri" w:hAnsi="Calibri" w:cs="Calibri"/>
                <w:color w:val="595959"/>
                <w:sz w:val="20"/>
                <w:szCs w:val="20"/>
                <w:lang w:val="nl-NL"/>
              </w:rPr>
            </w:pPr>
          </w:p>
        </w:tc>
      </w:tr>
      <w:tr w:rsidR="006454E6" w:rsidRPr="006D57B7" w14:paraId="6C4C58B9" w14:textId="77777777" w:rsidTr="00C1512B">
        <w:tc>
          <w:tcPr>
            <w:tcW w:w="2405" w:type="dxa"/>
            <w:tcMar>
              <w:top w:w="57" w:type="dxa"/>
              <w:bottom w:w="57" w:type="dxa"/>
            </w:tcMar>
          </w:tcPr>
          <w:p w14:paraId="0C4D21C1" w14:textId="77777777" w:rsidR="006454E6" w:rsidRPr="006D57B7" w:rsidRDefault="006454E6" w:rsidP="00C1512B">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0614916E"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 proces doorlopen</w:t>
            </w:r>
          </w:p>
        </w:tc>
        <w:tc>
          <w:tcPr>
            <w:tcW w:w="3439" w:type="dxa"/>
            <w:tcMar>
              <w:top w:w="57" w:type="dxa"/>
              <w:bottom w:w="57" w:type="dxa"/>
            </w:tcMar>
          </w:tcPr>
          <w:p w14:paraId="5E1BD1CC"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Via verschillende fasen tot een (deel)resultaat komen of een doel bereiken</w:t>
            </w:r>
          </w:p>
        </w:tc>
      </w:tr>
      <w:tr w:rsidR="006454E6" w:rsidRPr="006D57B7" w14:paraId="7CB695DD" w14:textId="77777777" w:rsidTr="00C1512B">
        <w:tc>
          <w:tcPr>
            <w:tcW w:w="2405" w:type="dxa"/>
            <w:tcMar>
              <w:top w:w="57" w:type="dxa"/>
              <w:bottom w:w="57" w:type="dxa"/>
            </w:tcMar>
          </w:tcPr>
          <w:p w14:paraId="47F49456" w14:textId="77777777" w:rsidR="006454E6" w:rsidRPr="006D57B7" w:rsidRDefault="006454E6" w:rsidP="00C1512B">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0CEB8D13"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Een (…) cyclus doorlopen</w:t>
            </w:r>
          </w:p>
        </w:tc>
        <w:tc>
          <w:tcPr>
            <w:tcW w:w="3439" w:type="dxa"/>
            <w:tcMar>
              <w:top w:w="57" w:type="dxa"/>
              <w:bottom w:w="57" w:type="dxa"/>
            </w:tcMar>
          </w:tcPr>
          <w:p w14:paraId="438FBF9C"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Via verschillende fasen tot een (deel)resultaat komen of een doel bereiken</w:t>
            </w:r>
          </w:p>
        </w:tc>
      </w:tr>
      <w:tr w:rsidR="006454E6" w:rsidRPr="006D57B7" w14:paraId="0094CC04" w14:textId="77777777" w:rsidTr="00C1512B">
        <w:tc>
          <w:tcPr>
            <w:tcW w:w="2405" w:type="dxa"/>
            <w:shd w:val="clear" w:color="auto" w:fill="auto"/>
            <w:tcMar>
              <w:top w:w="57" w:type="dxa"/>
              <w:bottom w:w="57" w:type="dxa"/>
            </w:tcMar>
          </w:tcPr>
          <w:p w14:paraId="03A04975" w14:textId="77777777" w:rsidR="006454E6" w:rsidRPr="006D57B7" w:rsidRDefault="006454E6" w:rsidP="00C1512B">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372EBEE2"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175DB27B" w14:textId="77777777" w:rsidR="006454E6" w:rsidRPr="006D57B7" w:rsidRDefault="006454E6" w:rsidP="00C1512B">
            <w:pPr>
              <w:rPr>
                <w:rFonts w:ascii="Calibri" w:eastAsia="Calibri" w:hAnsi="Calibri" w:cs="Calibri"/>
                <w:color w:val="595959"/>
                <w:sz w:val="20"/>
                <w:szCs w:val="20"/>
                <w:lang w:val="nl-NL"/>
              </w:rPr>
            </w:pPr>
          </w:p>
        </w:tc>
      </w:tr>
      <w:tr w:rsidR="006454E6" w:rsidRPr="006D57B7" w14:paraId="5E0998A5" w14:textId="77777777" w:rsidTr="00C1512B">
        <w:tc>
          <w:tcPr>
            <w:tcW w:w="2405" w:type="dxa"/>
            <w:shd w:val="clear" w:color="auto" w:fill="auto"/>
            <w:tcMar>
              <w:top w:w="57" w:type="dxa"/>
              <w:bottom w:w="57" w:type="dxa"/>
            </w:tcMar>
          </w:tcPr>
          <w:p w14:paraId="676352D3" w14:textId="77777777" w:rsidR="006454E6" w:rsidRPr="006D57B7" w:rsidRDefault="006454E6" w:rsidP="00C1512B">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686D4A48"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43C7AB76" w14:textId="77777777" w:rsidR="006454E6" w:rsidRPr="006D57B7" w:rsidRDefault="006454E6" w:rsidP="00C1512B">
            <w:pPr>
              <w:rPr>
                <w:rFonts w:ascii="Calibri" w:eastAsia="Calibri" w:hAnsi="Calibri" w:cs="Calibri"/>
                <w:color w:val="595959"/>
                <w:sz w:val="20"/>
                <w:szCs w:val="20"/>
                <w:lang w:val="nl-NL"/>
              </w:rPr>
            </w:pPr>
          </w:p>
        </w:tc>
      </w:tr>
      <w:tr w:rsidR="006454E6" w:rsidRPr="006D57B7" w14:paraId="5D86F34C" w14:textId="77777777" w:rsidTr="00C1512B">
        <w:tc>
          <w:tcPr>
            <w:tcW w:w="2405" w:type="dxa"/>
            <w:shd w:val="clear" w:color="auto" w:fill="auto"/>
            <w:tcMar>
              <w:top w:w="57" w:type="dxa"/>
              <w:bottom w:w="57" w:type="dxa"/>
            </w:tcMar>
          </w:tcPr>
          <w:p w14:paraId="3131D66C" w14:textId="77777777" w:rsidR="006454E6" w:rsidRPr="006D57B7" w:rsidRDefault="006454E6" w:rsidP="00C1512B">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5FFBB6F6"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56A6F161" w14:textId="77777777" w:rsidR="006454E6" w:rsidRPr="006D57B7" w:rsidRDefault="006454E6" w:rsidP="00C1512B">
            <w:pPr>
              <w:rPr>
                <w:rFonts w:ascii="Calibri" w:eastAsia="Calibri" w:hAnsi="Calibri" w:cs="Calibri"/>
                <w:color w:val="595959"/>
                <w:sz w:val="20"/>
                <w:szCs w:val="20"/>
                <w:lang w:val="nl-NL"/>
              </w:rPr>
            </w:pPr>
          </w:p>
        </w:tc>
      </w:tr>
      <w:tr w:rsidR="006454E6" w:rsidRPr="006D57B7" w14:paraId="4F9A87F8" w14:textId="77777777" w:rsidTr="00C1512B">
        <w:tc>
          <w:tcPr>
            <w:tcW w:w="2405" w:type="dxa"/>
            <w:shd w:val="clear" w:color="auto" w:fill="auto"/>
            <w:tcMar>
              <w:top w:w="57" w:type="dxa"/>
              <w:bottom w:w="57" w:type="dxa"/>
            </w:tcMar>
          </w:tcPr>
          <w:p w14:paraId="1D309B61" w14:textId="77777777" w:rsidR="006454E6" w:rsidRPr="006D57B7" w:rsidRDefault="006454E6" w:rsidP="00C1512B">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6CC599E0" w14:textId="77777777" w:rsidR="006454E6" w:rsidRPr="006D57B7" w:rsidRDefault="006454E6" w:rsidP="00C1512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3AD04B5"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Benoemen; aangeven met woorden, beelden …</w:t>
            </w:r>
          </w:p>
        </w:tc>
      </w:tr>
      <w:tr w:rsidR="006454E6" w:rsidRPr="006D57B7" w14:paraId="1EFA21A0" w14:textId="77777777" w:rsidTr="00C1512B">
        <w:tc>
          <w:tcPr>
            <w:tcW w:w="2405" w:type="dxa"/>
            <w:shd w:val="clear" w:color="auto" w:fill="auto"/>
            <w:tcMar>
              <w:top w:w="57" w:type="dxa"/>
              <w:bottom w:w="57" w:type="dxa"/>
            </w:tcMar>
          </w:tcPr>
          <w:p w14:paraId="765F0471" w14:textId="77777777" w:rsidR="006454E6" w:rsidRPr="006D57B7" w:rsidRDefault="006454E6" w:rsidP="00C1512B">
            <w:pPr>
              <w:rPr>
                <w:rFonts w:ascii="Calibri" w:eastAsia="Calibri" w:hAnsi="Calibri" w:cs="Calibri"/>
                <w:b/>
                <w:bCs/>
                <w:i/>
                <w:iCs/>
                <w:color w:val="595959"/>
                <w:sz w:val="20"/>
                <w:szCs w:val="20"/>
                <w:lang w:val="nl-NL"/>
              </w:rPr>
            </w:pPr>
            <w:r w:rsidRPr="006D57B7">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363A4A9A" w14:textId="77777777" w:rsidR="006454E6" w:rsidRPr="006D57B7" w:rsidRDefault="006454E6" w:rsidP="00C1512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54CD0FB"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(toelichten, uitleggen) aan de hand van voorbeelden</w:t>
            </w:r>
          </w:p>
        </w:tc>
      </w:tr>
      <w:tr w:rsidR="006454E6" w:rsidRPr="006D57B7" w14:paraId="2EB07CBD" w14:textId="77777777" w:rsidTr="00C1512B">
        <w:tc>
          <w:tcPr>
            <w:tcW w:w="2405" w:type="dxa"/>
            <w:shd w:val="clear" w:color="auto" w:fill="auto"/>
            <w:tcMar>
              <w:top w:w="57" w:type="dxa"/>
              <w:bottom w:w="57" w:type="dxa"/>
            </w:tcMar>
          </w:tcPr>
          <w:p w14:paraId="7CE8B516" w14:textId="77777777" w:rsidR="006454E6" w:rsidRPr="006D57B7" w:rsidRDefault="006454E6" w:rsidP="00C1512B">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06781584"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47DE1AA1" w14:textId="77777777" w:rsidR="006454E6" w:rsidRPr="006D57B7" w:rsidRDefault="006454E6" w:rsidP="00C1512B">
            <w:pPr>
              <w:rPr>
                <w:rFonts w:ascii="Calibri" w:eastAsia="Calibri" w:hAnsi="Calibri" w:cs="Calibri"/>
                <w:color w:val="595959"/>
                <w:sz w:val="20"/>
                <w:szCs w:val="20"/>
                <w:lang w:val="nl-NL"/>
              </w:rPr>
            </w:pPr>
          </w:p>
        </w:tc>
      </w:tr>
      <w:tr w:rsidR="006454E6" w:rsidRPr="006D57B7" w14:paraId="7A0AC915" w14:textId="77777777" w:rsidTr="00C1512B">
        <w:tc>
          <w:tcPr>
            <w:tcW w:w="2405" w:type="dxa"/>
            <w:shd w:val="clear" w:color="auto" w:fill="auto"/>
            <w:tcMar>
              <w:top w:w="57" w:type="dxa"/>
              <w:bottom w:w="57" w:type="dxa"/>
            </w:tcMar>
          </w:tcPr>
          <w:p w14:paraId="43AE27DD" w14:textId="77777777" w:rsidR="006454E6" w:rsidRPr="006D57B7" w:rsidRDefault="006454E6" w:rsidP="00C1512B">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0B3C34E3"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1FC595A6" w14:textId="77777777" w:rsidR="006454E6" w:rsidRPr="006D57B7" w:rsidRDefault="006454E6" w:rsidP="00C1512B">
            <w:pPr>
              <w:rPr>
                <w:rFonts w:ascii="Calibri" w:eastAsia="Calibri" w:hAnsi="Calibri" w:cs="Calibri"/>
                <w:color w:val="595959"/>
                <w:sz w:val="20"/>
                <w:szCs w:val="20"/>
                <w:lang w:val="nl-NL"/>
              </w:rPr>
            </w:pPr>
          </w:p>
        </w:tc>
      </w:tr>
      <w:tr w:rsidR="006454E6" w:rsidRPr="006D57B7" w14:paraId="4158C4DE" w14:textId="77777777" w:rsidTr="00C1512B">
        <w:tc>
          <w:tcPr>
            <w:tcW w:w="2405" w:type="dxa"/>
            <w:shd w:val="clear" w:color="auto" w:fill="auto"/>
            <w:tcMar>
              <w:top w:w="57" w:type="dxa"/>
              <w:bottom w:w="57" w:type="dxa"/>
            </w:tcMar>
          </w:tcPr>
          <w:p w14:paraId="0AD12B49" w14:textId="77777777" w:rsidR="006454E6" w:rsidRPr="006D57B7" w:rsidRDefault="006454E6" w:rsidP="00C1512B">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15763E5A"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7442CA53" w14:textId="77777777" w:rsidR="006454E6" w:rsidRPr="006D57B7" w:rsidRDefault="006454E6" w:rsidP="00C1512B">
            <w:pPr>
              <w:rPr>
                <w:rFonts w:ascii="Calibri" w:eastAsia="Calibri" w:hAnsi="Calibri" w:cs="Calibri"/>
                <w:color w:val="595959"/>
                <w:sz w:val="20"/>
                <w:szCs w:val="20"/>
                <w:lang w:val="nl-NL"/>
              </w:rPr>
            </w:pPr>
          </w:p>
        </w:tc>
      </w:tr>
      <w:tr w:rsidR="006454E6" w:rsidRPr="006D57B7" w14:paraId="118F89C7" w14:textId="77777777" w:rsidTr="00C1512B">
        <w:tc>
          <w:tcPr>
            <w:tcW w:w="2405" w:type="dxa"/>
            <w:shd w:val="clear" w:color="auto" w:fill="auto"/>
            <w:tcMar>
              <w:top w:w="57" w:type="dxa"/>
              <w:bottom w:w="57" w:type="dxa"/>
            </w:tcMar>
          </w:tcPr>
          <w:p w14:paraId="05855617" w14:textId="77777777" w:rsidR="006454E6" w:rsidRPr="006D57B7" w:rsidRDefault="006454E6" w:rsidP="00C1512B">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674450DF"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42DF74C5" w14:textId="77777777" w:rsidR="006454E6" w:rsidRPr="006D57B7" w:rsidRDefault="006454E6" w:rsidP="00C1512B">
            <w:pPr>
              <w:rPr>
                <w:rFonts w:ascii="Calibri" w:eastAsia="Calibri" w:hAnsi="Calibri" w:cs="Calibri"/>
                <w:color w:val="595959"/>
                <w:sz w:val="20"/>
                <w:szCs w:val="20"/>
                <w:lang w:val="nl-NL"/>
              </w:rPr>
            </w:pPr>
          </w:p>
        </w:tc>
      </w:tr>
      <w:tr w:rsidR="006454E6" w:rsidRPr="006D57B7" w14:paraId="48C4F0F8" w14:textId="77777777" w:rsidTr="00C1512B">
        <w:trPr>
          <w:trHeight w:val="300"/>
        </w:trPr>
        <w:tc>
          <w:tcPr>
            <w:tcW w:w="2405" w:type="dxa"/>
            <w:shd w:val="clear" w:color="auto" w:fill="auto"/>
            <w:tcMar>
              <w:top w:w="57" w:type="dxa"/>
              <w:bottom w:w="57" w:type="dxa"/>
            </w:tcMar>
          </w:tcPr>
          <w:p w14:paraId="4AA55376" w14:textId="77777777" w:rsidR="006454E6" w:rsidRPr="006D57B7" w:rsidRDefault="006454E6" w:rsidP="00C1512B">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437FAA3D"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13B2ADDF" w14:textId="77777777" w:rsidR="006454E6" w:rsidRPr="006D57B7" w:rsidRDefault="006454E6" w:rsidP="00C1512B">
            <w:pPr>
              <w:rPr>
                <w:rFonts w:ascii="Calibri" w:eastAsia="Calibri" w:hAnsi="Calibri" w:cs="Calibri"/>
                <w:color w:val="595959"/>
                <w:sz w:val="20"/>
                <w:szCs w:val="20"/>
                <w:lang w:val="nl-NL"/>
              </w:rPr>
            </w:pPr>
          </w:p>
        </w:tc>
      </w:tr>
      <w:tr w:rsidR="006454E6" w:rsidRPr="006D57B7" w14:paraId="6E2C75A5" w14:textId="77777777" w:rsidTr="00C1512B">
        <w:trPr>
          <w:trHeight w:val="300"/>
        </w:trPr>
        <w:tc>
          <w:tcPr>
            <w:tcW w:w="2405" w:type="dxa"/>
            <w:shd w:val="clear" w:color="auto" w:fill="auto"/>
            <w:tcMar>
              <w:top w:w="57" w:type="dxa"/>
              <w:bottom w:w="57" w:type="dxa"/>
            </w:tcMar>
          </w:tcPr>
          <w:p w14:paraId="465D3355" w14:textId="77777777" w:rsidR="006454E6" w:rsidRPr="006D57B7" w:rsidRDefault="006454E6" w:rsidP="00C1512B">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lastRenderedPageBreak/>
              <w:t>Kwantificeren</w:t>
            </w:r>
          </w:p>
        </w:tc>
        <w:tc>
          <w:tcPr>
            <w:tcW w:w="3438" w:type="dxa"/>
            <w:shd w:val="clear" w:color="auto" w:fill="auto"/>
            <w:tcMar>
              <w:top w:w="57" w:type="dxa"/>
              <w:bottom w:w="57" w:type="dxa"/>
            </w:tcMar>
          </w:tcPr>
          <w:p w14:paraId="00872A89" w14:textId="77777777" w:rsidR="006454E6" w:rsidRPr="006D57B7" w:rsidRDefault="006454E6" w:rsidP="00C1512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C777766"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Beredeneren door gebruik te maken van verbanden, formules, vergelijkingen …</w:t>
            </w:r>
          </w:p>
        </w:tc>
      </w:tr>
      <w:tr w:rsidR="006454E6" w:rsidRPr="006D57B7" w14:paraId="413AB8A6" w14:textId="77777777" w:rsidTr="00C1512B">
        <w:tc>
          <w:tcPr>
            <w:tcW w:w="2405" w:type="dxa"/>
            <w:shd w:val="clear" w:color="auto" w:fill="auto"/>
            <w:tcMar>
              <w:top w:w="57" w:type="dxa"/>
              <w:bottom w:w="57" w:type="dxa"/>
            </w:tcMar>
          </w:tcPr>
          <w:p w14:paraId="3AAA2E55" w14:textId="77777777" w:rsidR="006454E6" w:rsidRPr="006D57B7" w:rsidRDefault="006454E6" w:rsidP="00C1512B">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2DC0423B"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43B9929F"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zelf verzamelde data en een (eigen) besluit trekken</w:t>
            </w:r>
          </w:p>
        </w:tc>
      </w:tr>
      <w:tr w:rsidR="006454E6" w:rsidRPr="006D57B7" w14:paraId="0E2EF0BE" w14:textId="77777777" w:rsidTr="00C1512B">
        <w:tc>
          <w:tcPr>
            <w:tcW w:w="2405" w:type="dxa"/>
            <w:shd w:val="clear" w:color="auto" w:fill="auto"/>
            <w:tcMar>
              <w:top w:w="57" w:type="dxa"/>
              <w:bottom w:w="57" w:type="dxa"/>
            </w:tcMar>
          </w:tcPr>
          <w:p w14:paraId="04CA9ECF" w14:textId="77777777" w:rsidR="006454E6" w:rsidRPr="006D57B7" w:rsidRDefault="006454E6" w:rsidP="00C1512B">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6C3B3141"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35DD8473"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Verbanden zoeken tussen zelf verzamelde data en een (eigen) besluit trekken</w:t>
            </w:r>
          </w:p>
        </w:tc>
      </w:tr>
      <w:tr w:rsidR="006454E6" w:rsidRPr="006D57B7" w14:paraId="5BC26C2F" w14:textId="77777777" w:rsidTr="00C1512B">
        <w:tc>
          <w:tcPr>
            <w:tcW w:w="2405" w:type="dxa"/>
            <w:tcMar>
              <w:top w:w="57" w:type="dxa"/>
              <w:bottom w:w="57" w:type="dxa"/>
            </w:tcMar>
          </w:tcPr>
          <w:p w14:paraId="39D66F02" w14:textId="77777777" w:rsidR="006454E6" w:rsidRPr="006D57B7" w:rsidRDefault="006454E6" w:rsidP="00C1512B">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Reflecteren over</w:t>
            </w:r>
          </w:p>
        </w:tc>
        <w:tc>
          <w:tcPr>
            <w:tcW w:w="3438" w:type="dxa"/>
            <w:tcMar>
              <w:top w:w="57" w:type="dxa"/>
              <w:bottom w:w="57" w:type="dxa"/>
            </w:tcMar>
          </w:tcPr>
          <w:p w14:paraId="726D6C3A" w14:textId="77777777" w:rsidR="006454E6" w:rsidRPr="006D57B7" w:rsidRDefault="006454E6" w:rsidP="00C1512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ADDD85E" w14:textId="77777777" w:rsidR="006454E6" w:rsidRPr="006D57B7" w:rsidRDefault="006454E6" w:rsidP="00C1512B">
            <w:pPr>
              <w:rPr>
                <w:rFonts w:ascii="Calibri" w:eastAsia="Calibri" w:hAnsi="Calibri" w:cs="Calibri"/>
                <w:color w:val="595959"/>
                <w:sz w:val="20"/>
                <w:szCs w:val="20"/>
                <w:highlight w:val="yellow"/>
                <w:lang w:val="nl-NL"/>
              </w:rPr>
            </w:pPr>
            <w:r w:rsidRPr="006D57B7">
              <w:rPr>
                <w:rFonts w:ascii="Calibri" w:eastAsia="Calibri" w:hAnsi="Calibri" w:cs="Calibri"/>
                <w:color w:val="595959"/>
                <w:sz w:val="20"/>
                <w:szCs w:val="20"/>
                <w:lang w:val="nl-NL"/>
              </w:rPr>
              <w:t>Kritisch nadenken over en argumenten afwegen zoals in een dialoog, een gedachtewisseling, een paper</w:t>
            </w:r>
          </w:p>
        </w:tc>
      </w:tr>
      <w:tr w:rsidR="006454E6" w:rsidRPr="006D57B7" w14:paraId="6E7D6C1D" w14:textId="77777777" w:rsidTr="00C1512B">
        <w:trPr>
          <w:trHeight w:val="300"/>
        </w:trPr>
        <w:tc>
          <w:tcPr>
            <w:tcW w:w="2405" w:type="dxa"/>
          </w:tcPr>
          <w:p w14:paraId="4CBD1F6A" w14:textId="77777777" w:rsidR="006454E6" w:rsidRPr="006D57B7" w:rsidRDefault="006454E6" w:rsidP="00C1512B">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Testen</w:t>
            </w:r>
          </w:p>
        </w:tc>
        <w:tc>
          <w:tcPr>
            <w:tcW w:w="3438" w:type="dxa"/>
          </w:tcPr>
          <w:p w14:paraId="0E6B0545"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Toetsen</w:t>
            </w:r>
          </w:p>
        </w:tc>
        <w:tc>
          <w:tcPr>
            <w:tcW w:w="3439" w:type="dxa"/>
          </w:tcPr>
          <w:p w14:paraId="3AB5E0CA" w14:textId="77777777" w:rsidR="006454E6" w:rsidRPr="006D57B7" w:rsidRDefault="006454E6" w:rsidP="00C1512B">
            <w:pPr>
              <w:rPr>
                <w:rFonts w:ascii="Calibri" w:eastAsia="Calibri" w:hAnsi="Calibri" w:cs="Calibri"/>
                <w:color w:val="595959"/>
                <w:sz w:val="20"/>
                <w:szCs w:val="20"/>
                <w:lang w:val="nl-NL"/>
              </w:rPr>
            </w:pPr>
          </w:p>
        </w:tc>
      </w:tr>
      <w:tr w:rsidR="006454E6" w:rsidRPr="006D57B7" w14:paraId="02A8FE2F" w14:textId="77777777" w:rsidTr="00C1512B">
        <w:tc>
          <w:tcPr>
            <w:tcW w:w="2405" w:type="dxa"/>
            <w:shd w:val="clear" w:color="auto" w:fill="auto"/>
            <w:tcMar>
              <w:top w:w="57" w:type="dxa"/>
              <w:bottom w:w="57" w:type="dxa"/>
            </w:tcMar>
          </w:tcPr>
          <w:p w14:paraId="5CA9805B" w14:textId="77777777" w:rsidR="006454E6" w:rsidRPr="006D57B7" w:rsidRDefault="006454E6" w:rsidP="00C1512B">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6DAE0B95"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48FF3BE1" w14:textId="77777777" w:rsidR="006454E6" w:rsidRPr="006D57B7" w:rsidRDefault="006454E6" w:rsidP="00C1512B">
            <w:pPr>
              <w:rPr>
                <w:rFonts w:ascii="Calibri" w:eastAsia="Calibri" w:hAnsi="Calibri" w:cs="Calibri"/>
                <w:color w:val="595959"/>
                <w:sz w:val="20"/>
                <w:szCs w:val="20"/>
                <w:lang w:val="nl-NL"/>
              </w:rPr>
            </w:pPr>
          </w:p>
        </w:tc>
      </w:tr>
      <w:tr w:rsidR="006454E6" w:rsidRPr="006D57B7" w14:paraId="3760E004" w14:textId="77777777" w:rsidTr="00C1512B">
        <w:tc>
          <w:tcPr>
            <w:tcW w:w="2405" w:type="dxa"/>
            <w:shd w:val="clear" w:color="auto" w:fill="auto"/>
            <w:tcMar>
              <w:top w:w="57" w:type="dxa"/>
              <w:bottom w:w="57" w:type="dxa"/>
            </w:tcMar>
          </w:tcPr>
          <w:p w14:paraId="282C0394" w14:textId="77777777" w:rsidR="006454E6" w:rsidRPr="006D57B7" w:rsidRDefault="006454E6" w:rsidP="00C1512B">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3B920894"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6C5FEF01" w14:textId="77777777" w:rsidR="006454E6" w:rsidRPr="006D57B7" w:rsidRDefault="006454E6" w:rsidP="00C1512B">
            <w:pPr>
              <w:rPr>
                <w:rFonts w:ascii="Calibri" w:eastAsia="Calibri" w:hAnsi="Calibri" w:cs="Calibri"/>
                <w:color w:val="595959"/>
                <w:sz w:val="20"/>
                <w:szCs w:val="20"/>
                <w:lang w:val="nl-NL"/>
              </w:rPr>
            </w:pPr>
          </w:p>
        </w:tc>
      </w:tr>
      <w:tr w:rsidR="006454E6" w:rsidRPr="006D57B7" w14:paraId="1FE324A8" w14:textId="77777777" w:rsidTr="00C1512B">
        <w:trPr>
          <w:trHeight w:val="300"/>
        </w:trPr>
        <w:tc>
          <w:tcPr>
            <w:tcW w:w="2405" w:type="dxa"/>
            <w:shd w:val="clear" w:color="auto" w:fill="auto"/>
            <w:tcMar>
              <w:top w:w="57" w:type="dxa"/>
              <w:bottom w:w="57" w:type="dxa"/>
            </w:tcMar>
          </w:tcPr>
          <w:p w14:paraId="1A7ECD9A" w14:textId="77777777" w:rsidR="006454E6" w:rsidRPr="006D57B7" w:rsidRDefault="006454E6" w:rsidP="00C1512B">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0DA23FC0"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24746212" w14:textId="77777777" w:rsidR="006454E6" w:rsidRPr="006D57B7" w:rsidRDefault="006454E6" w:rsidP="00C1512B">
            <w:pPr>
              <w:rPr>
                <w:rFonts w:ascii="Calibri" w:eastAsia="Calibri" w:hAnsi="Calibri" w:cs="Calibri"/>
                <w:color w:val="595959"/>
                <w:sz w:val="20"/>
                <w:szCs w:val="20"/>
                <w:lang w:val="nl-NL"/>
              </w:rPr>
            </w:pPr>
          </w:p>
        </w:tc>
      </w:tr>
      <w:tr w:rsidR="006454E6" w:rsidRPr="006D57B7" w14:paraId="09645168" w14:textId="77777777" w:rsidTr="00C1512B">
        <w:tc>
          <w:tcPr>
            <w:tcW w:w="2405" w:type="dxa"/>
            <w:shd w:val="clear" w:color="auto" w:fill="auto"/>
            <w:tcMar>
              <w:top w:w="57" w:type="dxa"/>
              <w:bottom w:w="57" w:type="dxa"/>
            </w:tcMar>
          </w:tcPr>
          <w:p w14:paraId="68020BE2" w14:textId="77777777" w:rsidR="006454E6" w:rsidRPr="006D57B7" w:rsidRDefault="006454E6" w:rsidP="00C1512B">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318EC88D"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4DB08ED5" w14:textId="77777777" w:rsidR="006454E6" w:rsidRPr="006D57B7" w:rsidRDefault="006454E6" w:rsidP="00C1512B">
            <w:pPr>
              <w:rPr>
                <w:rFonts w:ascii="Calibri" w:eastAsia="Calibri" w:hAnsi="Calibri" w:cs="Calibri"/>
                <w:color w:val="595959"/>
                <w:sz w:val="20"/>
                <w:szCs w:val="20"/>
                <w:lang w:val="nl-NL"/>
              </w:rPr>
            </w:pPr>
          </w:p>
        </w:tc>
      </w:tr>
      <w:tr w:rsidR="006454E6" w:rsidRPr="006D57B7" w14:paraId="0AA81A15" w14:textId="77777777" w:rsidTr="00C1512B">
        <w:tc>
          <w:tcPr>
            <w:tcW w:w="2405" w:type="dxa"/>
            <w:shd w:val="clear" w:color="auto" w:fill="auto"/>
            <w:tcMar>
              <w:top w:w="57" w:type="dxa"/>
              <w:bottom w:w="57" w:type="dxa"/>
            </w:tcMar>
          </w:tcPr>
          <w:p w14:paraId="6893B5F5" w14:textId="77777777" w:rsidR="006454E6" w:rsidRPr="006D57B7" w:rsidRDefault="006454E6" w:rsidP="00C1512B">
            <w:pPr>
              <w:rPr>
                <w:rFonts w:ascii="Calibri" w:eastAsia="Calibri" w:hAnsi="Calibri" w:cs="Calibri"/>
                <w:b/>
                <w:bCs/>
                <w:color w:val="595959"/>
                <w:sz w:val="20"/>
                <w:szCs w:val="20"/>
                <w:lang w:val="nl-NL"/>
              </w:rPr>
            </w:pPr>
            <w:r w:rsidRPr="006D57B7">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05B8542B"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Beargumenteren</w:t>
            </w:r>
          </w:p>
        </w:tc>
        <w:tc>
          <w:tcPr>
            <w:tcW w:w="3439" w:type="dxa"/>
            <w:shd w:val="clear" w:color="auto" w:fill="auto"/>
            <w:tcMar>
              <w:top w:w="57" w:type="dxa"/>
              <w:bottom w:w="57" w:type="dxa"/>
            </w:tcMar>
          </w:tcPr>
          <w:p w14:paraId="0B81B923" w14:textId="77777777" w:rsidR="006454E6" w:rsidRPr="006D57B7" w:rsidRDefault="006454E6" w:rsidP="00C1512B">
            <w:pPr>
              <w:rPr>
                <w:rFonts w:ascii="Calibri" w:eastAsia="Calibri" w:hAnsi="Calibri" w:cs="Calibri"/>
                <w:color w:val="595959"/>
                <w:sz w:val="20"/>
                <w:szCs w:val="20"/>
                <w:lang w:val="nl-NL"/>
              </w:rPr>
            </w:pPr>
            <w:r w:rsidRPr="006D57B7">
              <w:rPr>
                <w:rFonts w:ascii="Calibri" w:eastAsia="Calibri" w:hAnsi="Calibri" w:cs="Calibri"/>
                <w:color w:val="595959"/>
                <w:sz w:val="20"/>
                <w:szCs w:val="20"/>
                <w:lang w:val="nl-NL"/>
              </w:rPr>
              <w:t>Motiveren, uitleggen waarom</w:t>
            </w:r>
          </w:p>
        </w:tc>
      </w:tr>
    </w:tbl>
    <w:p w14:paraId="67B8C3FF" w14:textId="77777777" w:rsidR="00A00764" w:rsidRDefault="00C5324F" w:rsidP="00E42F24">
      <w:pPr>
        <w:pStyle w:val="Kop1"/>
      </w:pPr>
      <w:bookmarkStart w:id="202" w:name="_Toc156291309"/>
      <w:bookmarkEnd w:id="200"/>
      <w:bookmarkEnd w:id="201"/>
      <w:r w:rsidRPr="00D13418">
        <w:t>Concordantie</w:t>
      </w:r>
      <w:bookmarkEnd w:id="197"/>
      <w:bookmarkEnd w:id="198"/>
      <w:bookmarkEnd w:id="199"/>
      <w:bookmarkEnd w:id="202"/>
    </w:p>
    <w:p w14:paraId="364405BF" w14:textId="77777777" w:rsidR="00AD1259" w:rsidRDefault="00AD1259" w:rsidP="0087074E">
      <w:pPr>
        <w:pStyle w:val="Kop2"/>
      </w:pPr>
      <w:bookmarkStart w:id="203" w:name="_Toc143881624"/>
      <w:bookmarkStart w:id="204" w:name="_Toc156291310"/>
      <w:bookmarkStart w:id="205" w:name="_Hlk128940695"/>
      <w:bookmarkStart w:id="206" w:name="_Hlk130135874"/>
      <w:r>
        <w:t>Concordantietabel</w:t>
      </w:r>
      <w:bookmarkEnd w:id="203"/>
      <w:bookmarkEnd w:id="204"/>
    </w:p>
    <w:p w14:paraId="6A9D50BE" w14:textId="527BF20B" w:rsidR="00A00764" w:rsidRDefault="00A00764" w:rsidP="00A00764">
      <w:r>
        <w:t xml:space="preserve">De concordantietabel geeft duidelijk aan welke leerplandoelen de </w:t>
      </w:r>
      <w:r w:rsidR="008A24DF">
        <w:t>specifieke minimumdoelen</w:t>
      </w:r>
      <w:r>
        <w:t xml:space="preserve"> (</w:t>
      </w:r>
      <w:r w:rsidR="008A24DF">
        <w:t>SM</w:t>
      </w:r>
      <w:r>
        <w:t xml:space="preserve">D) of de doelen die leiden naar </w:t>
      </w:r>
      <w:r w:rsidR="008A24DF">
        <w:t>één</w:t>
      </w:r>
      <w:r>
        <w:t xml:space="preserve">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51FA405F" w14:textId="77777777" w:rsidTr="00751DD9">
        <w:tc>
          <w:tcPr>
            <w:tcW w:w="1555" w:type="dxa"/>
          </w:tcPr>
          <w:p w14:paraId="302F797E" w14:textId="77777777" w:rsidR="00A00764" w:rsidRPr="009D7B9E" w:rsidRDefault="00A00764" w:rsidP="00D43B72">
            <w:pPr>
              <w:spacing w:before="120" w:after="120"/>
              <w:rPr>
                <w:b/>
              </w:rPr>
            </w:pPr>
            <w:r w:rsidRPr="009D7B9E">
              <w:rPr>
                <w:b/>
              </w:rPr>
              <w:t>Leerplandoel</w:t>
            </w:r>
          </w:p>
        </w:tc>
        <w:tc>
          <w:tcPr>
            <w:tcW w:w="7943" w:type="dxa"/>
          </w:tcPr>
          <w:p w14:paraId="2854A2E7" w14:textId="7D0B3B73" w:rsidR="00A00764" w:rsidRPr="009D7B9E" w:rsidRDefault="00A74165" w:rsidP="00D43B72">
            <w:pPr>
              <w:spacing w:before="120" w:after="120"/>
              <w:rPr>
                <w:b/>
              </w:rPr>
            </w:pPr>
            <w:r>
              <w:rPr>
                <w:b/>
                <w:bCs/>
              </w:rPr>
              <w:t>S</w:t>
            </w:r>
            <w:r w:rsidR="00513892">
              <w:rPr>
                <w:b/>
                <w:bCs/>
              </w:rPr>
              <w:t>pecifieke minimumdoelen of doelen die leiden naar één of meer beroepskwalificaties</w:t>
            </w:r>
          </w:p>
        </w:tc>
      </w:tr>
      <w:bookmarkEnd w:id="205"/>
      <w:tr w:rsidR="00A00764" w14:paraId="7DADB558" w14:textId="77777777" w:rsidTr="00751DD9">
        <w:tc>
          <w:tcPr>
            <w:tcW w:w="1555" w:type="dxa"/>
          </w:tcPr>
          <w:p w14:paraId="08846F28" w14:textId="77777777" w:rsidR="00A00764" w:rsidRDefault="00A00764" w:rsidP="00D43B72">
            <w:pPr>
              <w:numPr>
                <w:ilvl w:val="0"/>
                <w:numId w:val="1"/>
              </w:numPr>
              <w:spacing w:before="120" w:after="120"/>
              <w:ind w:left="567" w:firstLine="0"/>
            </w:pPr>
          </w:p>
        </w:tc>
        <w:tc>
          <w:tcPr>
            <w:tcW w:w="7943" w:type="dxa"/>
          </w:tcPr>
          <w:p w14:paraId="5BA9018F" w14:textId="240A7C08" w:rsidR="00A00764" w:rsidRDefault="00BE6839" w:rsidP="00D43B72">
            <w:pPr>
              <w:spacing w:before="120" w:after="120"/>
            </w:pPr>
            <w:r>
              <w:t>BK 1</w:t>
            </w:r>
          </w:p>
        </w:tc>
      </w:tr>
      <w:tr w:rsidR="00A00764" w14:paraId="16B1603B" w14:textId="77777777" w:rsidTr="00751DD9">
        <w:tc>
          <w:tcPr>
            <w:tcW w:w="1555" w:type="dxa"/>
          </w:tcPr>
          <w:p w14:paraId="0C12EE7A" w14:textId="77777777" w:rsidR="00A00764" w:rsidRDefault="00A00764" w:rsidP="00D43B72">
            <w:pPr>
              <w:numPr>
                <w:ilvl w:val="0"/>
                <w:numId w:val="1"/>
              </w:numPr>
              <w:spacing w:before="120" w:after="120"/>
              <w:ind w:left="567" w:firstLine="0"/>
            </w:pPr>
          </w:p>
        </w:tc>
        <w:tc>
          <w:tcPr>
            <w:tcW w:w="7943" w:type="dxa"/>
          </w:tcPr>
          <w:p w14:paraId="4D537B63" w14:textId="77FF88AA" w:rsidR="00A00764" w:rsidRDefault="00BE6839" w:rsidP="00D43B72">
            <w:pPr>
              <w:spacing w:before="120" w:after="120"/>
            </w:pPr>
            <w:r>
              <w:t>BK2; BK 10</w:t>
            </w:r>
          </w:p>
        </w:tc>
      </w:tr>
      <w:tr w:rsidR="00A00764" w14:paraId="6428F979" w14:textId="77777777" w:rsidTr="00751DD9">
        <w:tc>
          <w:tcPr>
            <w:tcW w:w="1555" w:type="dxa"/>
          </w:tcPr>
          <w:p w14:paraId="2DC5740D" w14:textId="77777777" w:rsidR="00A00764" w:rsidRDefault="00A00764" w:rsidP="00D43B72">
            <w:pPr>
              <w:numPr>
                <w:ilvl w:val="0"/>
                <w:numId w:val="1"/>
              </w:numPr>
              <w:spacing w:before="120" w:after="120"/>
              <w:ind w:left="567" w:firstLine="0"/>
            </w:pPr>
          </w:p>
        </w:tc>
        <w:tc>
          <w:tcPr>
            <w:tcW w:w="7943" w:type="dxa"/>
          </w:tcPr>
          <w:p w14:paraId="0B01EE8B" w14:textId="532AAD30" w:rsidR="00A00764" w:rsidRDefault="00BE6839" w:rsidP="00D43B72">
            <w:pPr>
              <w:spacing w:before="120" w:after="120"/>
            </w:pPr>
            <w:r>
              <w:t>BK 3</w:t>
            </w:r>
          </w:p>
        </w:tc>
      </w:tr>
      <w:tr w:rsidR="00A00764" w14:paraId="0BBCED4D" w14:textId="77777777" w:rsidTr="00751DD9">
        <w:tc>
          <w:tcPr>
            <w:tcW w:w="1555" w:type="dxa"/>
          </w:tcPr>
          <w:p w14:paraId="12F792E4" w14:textId="77777777" w:rsidR="00A00764" w:rsidRDefault="00A00764" w:rsidP="00D43B72">
            <w:pPr>
              <w:numPr>
                <w:ilvl w:val="0"/>
                <w:numId w:val="1"/>
              </w:numPr>
              <w:spacing w:before="120" w:after="120"/>
              <w:ind w:left="567" w:firstLine="0"/>
            </w:pPr>
          </w:p>
        </w:tc>
        <w:tc>
          <w:tcPr>
            <w:tcW w:w="7943" w:type="dxa"/>
          </w:tcPr>
          <w:p w14:paraId="3ECAF8F0" w14:textId="5B5EF800" w:rsidR="00A00764" w:rsidRDefault="00BE6839" w:rsidP="00D43B72">
            <w:pPr>
              <w:spacing w:before="120" w:after="120"/>
            </w:pPr>
            <w:r>
              <w:t>BK 4</w:t>
            </w:r>
            <w:r w:rsidR="00930FD0">
              <w:t>; BK k; BK l</w:t>
            </w:r>
          </w:p>
        </w:tc>
      </w:tr>
      <w:tr w:rsidR="00A00764" w14:paraId="47AE1C4B" w14:textId="77777777" w:rsidTr="00751DD9">
        <w:tc>
          <w:tcPr>
            <w:tcW w:w="1555" w:type="dxa"/>
          </w:tcPr>
          <w:p w14:paraId="69E85BD7" w14:textId="77777777" w:rsidR="00A00764" w:rsidRDefault="00A00764" w:rsidP="00D43B72">
            <w:pPr>
              <w:numPr>
                <w:ilvl w:val="0"/>
                <w:numId w:val="1"/>
              </w:numPr>
              <w:spacing w:before="120" w:after="120"/>
              <w:ind w:left="567" w:firstLine="0"/>
            </w:pPr>
          </w:p>
        </w:tc>
        <w:tc>
          <w:tcPr>
            <w:tcW w:w="7943" w:type="dxa"/>
          </w:tcPr>
          <w:p w14:paraId="12184224" w14:textId="590257AE" w:rsidR="00A00764" w:rsidRDefault="00930FD0" w:rsidP="00D43B72">
            <w:pPr>
              <w:spacing w:before="120" w:after="120"/>
            </w:pPr>
            <w:r>
              <w:t>BK 4; j</w:t>
            </w:r>
          </w:p>
        </w:tc>
      </w:tr>
      <w:tr w:rsidR="00A00764" w14:paraId="5ADD42CF" w14:textId="77777777" w:rsidTr="00751DD9">
        <w:tc>
          <w:tcPr>
            <w:tcW w:w="1555" w:type="dxa"/>
          </w:tcPr>
          <w:p w14:paraId="7D805271" w14:textId="77777777" w:rsidR="00A00764" w:rsidRDefault="00A00764" w:rsidP="00D43B72">
            <w:pPr>
              <w:numPr>
                <w:ilvl w:val="0"/>
                <w:numId w:val="1"/>
              </w:numPr>
              <w:spacing w:before="120" w:after="120"/>
              <w:ind w:left="567" w:firstLine="0"/>
            </w:pPr>
          </w:p>
        </w:tc>
        <w:tc>
          <w:tcPr>
            <w:tcW w:w="7943" w:type="dxa"/>
          </w:tcPr>
          <w:p w14:paraId="3EE7BA27" w14:textId="28BC9D99" w:rsidR="00A00764" w:rsidRDefault="00930FD0" w:rsidP="00D43B72">
            <w:pPr>
              <w:spacing w:before="120" w:after="120"/>
            </w:pPr>
            <w:r>
              <w:t>SMD 08.04.01</w:t>
            </w:r>
          </w:p>
        </w:tc>
      </w:tr>
      <w:tr w:rsidR="000A4184" w14:paraId="6A821C78" w14:textId="77777777" w:rsidTr="00751DD9">
        <w:tc>
          <w:tcPr>
            <w:tcW w:w="1555" w:type="dxa"/>
          </w:tcPr>
          <w:p w14:paraId="7558D477" w14:textId="77777777" w:rsidR="000A4184" w:rsidRDefault="000A4184" w:rsidP="000A4184">
            <w:pPr>
              <w:numPr>
                <w:ilvl w:val="0"/>
                <w:numId w:val="1"/>
              </w:numPr>
              <w:spacing w:before="120" w:after="120"/>
              <w:ind w:left="567" w:firstLine="0"/>
            </w:pPr>
          </w:p>
        </w:tc>
        <w:tc>
          <w:tcPr>
            <w:tcW w:w="7943" w:type="dxa"/>
          </w:tcPr>
          <w:p w14:paraId="6BDBCE31" w14:textId="29B95532" w:rsidR="000A4184" w:rsidRDefault="000A4184" w:rsidP="000A4184">
            <w:pPr>
              <w:spacing w:before="120" w:after="120"/>
            </w:pPr>
            <w:r w:rsidRPr="00CD2A74">
              <w:t>SMD 08.04.0</w:t>
            </w:r>
            <w:r>
              <w:t>3</w:t>
            </w:r>
          </w:p>
        </w:tc>
      </w:tr>
      <w:tr w:rsidR="000A4184" w14:paraId="00010411" w14:textId="77777777" w:rsidTr="00751DD9">
        <w:tc>
          <w:tcPr>
            <w:tcW w:w="1555" w:type="dxa"/>
          </w:tcPr>
          <w:p w14:paraId="1C8B0C60" w14:textId="77777777" w:rsidR="000A4184" w:rsidRDefault="000A4184" w:rsidP="000A4184">
            <w:pPr>
              <w:numPr>
                <w:ilvl w:val="0"/>
                <w:numId w:val="1"/>
              </w:numPr>
              <w:spacing w:before="120" w:after="120"/>
              <w:ind w:left="567" w:firstLine="0"/>
            </w:pPr>
          </w:p>
        </w:tc>
        <w:tc>
          <w:tcPr>
            <w:tcW w:w="7943" w:type="dxa"/>
          </w:tcPr>
          <w:p w14:paraId="1D667E1E" w14:textId="779D6ED8" w:rsidR="000A4184" w:rsidRDefault="000A4184" w:rsidP="000A4184">
            <w:pPr>
              <w:spacing w:before="120" w:after="120"/>
            </w:pPr>
            <w:r w:rsidRPr="00CD2A74">
              <w:t>SMD 08.04.0</w:t>
            </w:r>
            <w:r>
              <w:t>3</w:t>
            </w:r>
          </w:p>
        </w:tc>
      </w:tr>
      <w:tr w:rsidR="000A4184" w14:paraId="51DE02F8" w14:textId="77777777" w:rsidTr="00751DD9">
        <w:tc>
          <w:tcPr>
            <w:tcW w:w="1555" w:type="dxa"/>
          </w:tcPr>
          <w:p w14:paraId="4205B85F" w14:textId="77777777" w:rsidR="000A4184" w:rsidRDefault="000A4184" w:rsidP="000A4184">
            <w:pPr>
              <w:numPr>
                <w:ilvl w:val="0"/>
                <w:numId w:val="1"/>
              </w:numPr>
              <w:spacing w:before="120" w:after="120"/>
              <w:ind w:left="567" w:firstLine="0"/>
            </w:pPr>
          </w:p>
        </w:tc>
        <w:tc>
          <w:tcPr>
            <w:tcW w:w="7943" w:type="dxa"/>
          </w:tcPr>
          <w:p w14:paraId="707EF731" w14:textId="595CA08A" w:rsidR="000A4184" w:rsidRDefault="000A4184" w:rsidP="000A4184">
            <w:pPr>
              <w:spacing w:before="120" w:after="120"/>
            </w:pPr>
            <w:r w:rsidRPr="00CD2A74">
              <w:t>SMD 08.04.0</w:t>
            </w:r>
            <w:r w:rsidR="0011207B">
              <w:t>4</w:t>
            </w:r>
          </w:p>
        </w:tc>
      </w:tr>
      <w:tr w:rsidR="000A4184" w14:paraId="50AAC11E" w14:textId="77777777" w:rsidTr="00751DD9">
        <w:trPr>
          <w:trHeight w:val="413"/>
        </w:trPr>
        <w:tc>
          <w:tcPr>
            <w:tcW w:w="1555" w:type="dxa"/>
          </w:tcPr>
          <w:p w14:paraId="4D24BAC9" w14:textId="77777777" w:rsidR="000A4184" w:rsidRDefault="000A4184" w:rsidP="000A4184">
            <w:pPr>
              <w:numPr>
                <w:ilvl w:val="0"/>
                <w:numId w:val="1"/>
              </w:numPr>
              <w:spacing w:before="120" w:after="120"/>
              <w:ind w:left="567" w:firstLine="0"/>
            </w:pPr>
          </w:p>
        </w:tc>
        <w:tc>
          <w:tcPr>
            <w:tcW w:w="7943" w:type="dxa"/>
          </w:tcPr>
          <w:p w14:paraId="151E90EE" w14:textId="3B5B1801" w:rsidR="000A4184" w:rsidRDefault="000A4184" w:rsidP="000A4184">
            <w:pPr>
              <w:spacing w:before="120" w:after="120"/>
            </w:pPr>
            <w:r w:rsidRPr="00CD2A74">
              <w:t>SMD 08.04.0</w:t>
            </w:r>
            <w:r>
              <w:t>5</w:t>
            </w:r>
          </w:p>
        </w:tc>
      </w:tr>
      <w:tr w:rsidR="000A4184" w14:paraId="2A865533" w14:textId="77777777" w:rsidTr="00751DD9">
        <w:tc>
          <w:tcPr>
            <w:tcW w:w="1555" w:type="dxa"/>
          </w:tcPr>
          <w:p w14:paraId="41BF80C1" w14:textId="77777777" w:rsidR="000A4184" w:rsidRDefault="000A4184" w:rsidP="000A4184">
            <w:pPr>
              <w:numPr>
                <w:ilvl w:val="0"/>
                <w:numId w:val="1"/>
              </w:numPr>
              <w:spacing w:before="120" w:after="120"/>
              <w:ind w:left="567" w:firstLine="0"/>
            </w:pPr>
          </w:p>
        </w:tc>
        <w:tc>
          <w:tcPr>
            <w:tcW w:w="7943" w:type="dxa"/>
          </w:tcPr>
          <w:p w14:paraId="6ABB3252" w14:textId="1C9BDC23" w:rsidR="000A4184" w:rsidRDefault="000A4184" w:rsidP="000A4184">
            <w:pPr>
              <w:spacing w:before="120" w:after="120"/>
            </w:pPr>
            <w:r w:rsidRPr="00CD2A74">
              <w:t>SMD 08.04.0</w:t>
            </w:r>
            <w:r>
              <w:t>5</w:t>
            </w:r>
          </w:p>
        </w:tc>
      </w:tr>
      <w:tr w:rsidR="00A0023F" w14:paraId="67186B3B" w14:textId="77777777" w:rsidTr="00751DD9">
        <w:tc>
          <w:tcPr>
            <w:tcW w:w="1555" w:type="dxa"/>
          </w:tcPr>
          <w:p w14:paraId="0006E8EF" w14:textId="77777777" w:rsidR="00A0023F" w:rsidRDefault="00A0023F" w:rsidP="00D43B72">
            <w:pPr>
              <w:numPr>
                <w:ilvl w:val="0"/>
                <w:numId w:val="1"/>
              </w:numPr>
              <w:spacing w:before="120" w:after="120"/>
              <w:ind w:left="567" w:firstLine="0"/>
            </w:pPr>
          </w:p>
        </w:tc>
        <w:tc>
          <w:tcPr>
            <w:tcW w:w="7943" w:type="dxa"/>
          </w:tcPr>
          <w:p w14:paraId="2422D37F" w14:textId="2257EAA3" w:rsidR="00A0023F" w:rsidRDefault="000A4184" w:rsidP="00D43B72">
            <w:pPr>
              <w:spacing w:before="120" w:after="120"/>
            </w:pPr>
            <w:r>
              <w:t>BK b</w:t>
            </w:r>
          </w:p>
        </w:tc>
      </w:tr>
      <w:tr w:rsidR="00A0023F" w14:paraId="6F5AA67E" w14:textId="77777777" w:rsidTr="00751DD9">
        <w:tc>
          <w:tcPr>
            <w:tcW w:w="1555" w:type="dxa"/>
          </w:tcPr>
          <w:p w14:paraId="37C3671F" w14:textId="77777777" w:rsidR="00A0023F" w:rsidRDefault="00A0023F" w:rsidP="00D43B72">
            <w:pPr>
              <w:numPr>
                <w:ilvl w:val="0"/>
                <w:numId w:val="1"/>
              </w:numPr>
              <w:spacing w:before="120" w:after="120"/>
              <w:ind w:left="567" w:firstLine="0"/>
            </w:pPr>
          </w:p>
        </w:tc>
        <w:tc>
          <w:tcPr>
            <w:tcW w:w="7943" w:type="dxa"/>
          </w:tcPr>
          <w:p w14:paraId="5E57F4E4" w14:textId="7A617DB5" w:rsidR="00A0023F" w:rsidRDefault="000A4184" w:rsidP="00D43B72">
            <w:pPr>
              <w:spacing w:before="120" w:after="120"/>
            </w:pPr>
            <w:r>
              <w:t>BK b</w:t>
            </w:r>
          </w:p>
        </w:tc>
      </w:tr>
      <w:tr w:rsidR="00A0023F" w14:paraId="482A531E" w14:textId="77777777" w:rsidTr="00751DD9">
        <w:tc>
          <w:tcPr>
            <w:tcW w:w="1555" w:type="dxa"/>
          </w:tcPr>
          <w:p w14:paraId="657B61EC" w14:textId="77777777" w:rsidR="00A0023F" w:rsidRDefault="00A0023F" w:rsidP="00D43B72">
            <w:pPr>
              <w:numPr>
                <w:ilvl w:val="0"/>
                <w:numId w:val="1"/>
              </w:numPr>
              <w:spacing w:before="120" w:after="120"/>
              <w:ind w:left="567" w:firstLine="0"/>
            </w:pPr>
          </w:p>
        </w:tc>
        <w:tc>
          <w:tcPr>
            <w:tcW w:w="7943" w:type="dxa"/>
          </w:tcPr>
          <w:p w14:paraId="49687A58" w14:textId="39201306" w:rsidR="00A0023F" w:rsidRDefault="009A1FAE" w:rsidP="00D43B72">
            <w:pPr>
              <w:spacing w:before="120" w:after="120"/>
            </w:pPr>
            <w:r>
              <w:t>SMD 08.04.0</w:t>
            </w:r>
            <w:r w:rsidR="00A31BC6">
              <w:t>2</w:t>
            </w:r>
          </w:p>
        </w:tc>
      </w:tr>
      <w:tr w:rsidR="00A0023F" w14:paraId="253D8206" w14:textId="77777777" w:rsidTr="00751DD9">
        <w:tc>
          <w:tcPr>
            <w:tcW w:w="1555" w:type="dxa"/>
          </w:tcPr>
          <w:p w14:paraId="28F69BB0" w14:textId="77777777" w:rsidR="00A0023F" w:rsidRDefault="00A0023F" w:rsidP="00D43B72">
            <w:pPr>
              <w:numPr>
                <w:ilvl w:val="0"/>
                <w:numId w:val="1"/>
              </w:numPr>
              <w:spacing w:before="120" w:after="120"/>
              <w:ind w:left="567" w:firstLine="0"/>
            </w:pPr>
          </w:p>
        </w:tc>
        <w:tc>
          <w:tcPr>
            <w:tcW w:w="7943" w:type="dxa"/>
          </w:tcPr>
          <w:p w14:paraId="17BF6976" w14:textId="7DEB710D" w:rsidR="00A0023F" w:rsidRDefault="0018339C" w:rsidP="00D43B72">
            <w:pPr>
              <w:spacing w:before="120" w:after="120"/>
            </w:pPr>
            <w:r>
              <w:t>BK a</w:t>
            </w:r>
          </w:p>
        </w:tc>
      </w:tr>
      <w:tr w:rsidR="00270560" w14:paraId="22773E36" w14:textId="77777777" w:rsidTr="00751DD9">
        <w:tc>
          <w:tcPr>
            <w:tcW w:w="1555" w:type="dxa"/>
          </w:tcPr>
          <w:p w14:paraId="111D19A7" w14:textId="77777777" w:rsidR="00270560" w:rsidRDefault="00270560" w:rsidP="00270560">
            <w:pPr>
              <w:numPr>
                <w:ilvl w:val="0"/>
                <w:numId w:val="1"/>
              </w:numPr>
              <w:spacing w:before="120" w:after="120"/>
              <w:ind w:left="567" w:firstLine="0"/>
            </w:pPr>
          </w:p>
        </w:tc>
        <w:tc>
          <w:tcPr>
            <w:tcW w:w="7943" w:type="dxa"/>
          </w:tcPr>
          <w:p w14:paraId="246DC6FB" w14:textId="772F8C23" w:rsidR="00270560" w:rsidRDefault="00270560" w:rsidP="00270560">
            <w:pPr>
              <w:spacing w:before="120" w:after="120"/>
            </w:pPr>
            <w:r>
              <w:t>BK a; BK d</w:t>
            </w:r>
          </w:p>
        </w:tc>
      </w:tr>
      <w:tr w:rsidR="00270560" w14:paraId="659E2579" w14:textId="77777777" w:rsidTr="00751DD9">
        <w:tc>
          <w:tcPr>
            <w:tcW w:w="1555" w:type="dxa"/>
          </w:tcPr>
          <w:p w14:paraId="64FF13BE" w14:textId="77777777" w:rsidR="00270560" w:rsidRDefault="00270560" w:rsidP="00270560">
            <w:pPr>
              <w:numPr>
                <w:ilvl w:val="0"/>
                <w:numId w:val="1"/>
              </w:numPr>
              <w:spacing w:before="120" w:after="120"/>
              <w:ind w:left="567" w:firstLine="0"/>
            </w:pPr>
          </w:p>
        </w:tc>
        <w:tc>
          <w:tcPr>
            <w:tcW w:w="7943" w:type="dxa"/>
          </w:tcPr>
          <w:p w14:paraId="28A53991" w14:textId="1BDCAD07" w:rsidR="00270560" w:rsidRDefault="00270560" w:rsidP="00270560">
            <w:pPr>
              <w:spacing w:before="120" w:after="120"/>
            </w:pPr>
            <w:r>
              <w:t>BK a; BK d</w:t>
            </w:r>
          </w:p>
        </w:tc>
      </w:tr>
      <w:tr w:rsidR="00F30AB9" w14:paraId="5DE326AB" w14:textId="77777777" w:rsidTr="00751DD9">
        <w:tc>
          <w:tcPr>
            <w:tcW w:w="1555" w:type="dxa"/>
          </w:tcPr>
          <w:p w14:paraId="503D0F64" w14:textId="77777777" w:rsidR="00F30AB9" w:rsidRDefault="00F30AB9" w:rsidP="00F30AB9">
            <w:pPr>
              <w:numPr>
                <w:ilvl w:val="0"/>
                <w:numId w:val="1"/>
              </w:numPr>
              <w:spacing w:before="120" w:after="120"/>
              <w:ind w:left="567" w:firstLine="0"/>
            </w:pPr>
          </w:p>
        </w:tc>
        <w:tc>
          <w:tcPr>
            <w:tcW w:w="7943" w:type="dxa"/>
          </w:tcPr>
          <w:p w14:paraId="51845CA6" w14:textId="21A6E2E7" w:rsidR="00F30AB9" w:rsidRDefault="00F30AB9" w:rsidP="00F30AB9">
            <w:pPr>
              <w:spacing w:before="120" w:after="120"/>
            </w:pPr>
            <w:r>
              <w:t>SMD 0</w:t>
            </w:r>
            <w:r w:rsidR="00BE38DB">
              <w:t>1</w:t>
            </w:r>
            <w:r>
              <w:t>.0</w:t>
            </w:r>
            <w:r w:rsidR="00BE38DB">
              <w:t>1</w:t>
            </w:r>
            <w:r>
              <w:t>.0</w:t>
            </w:r>
            <w:r w:rsidR="00BE38DB">
              <w:t>1</w:t>
            </w:r>
          </w:p>
        </w:tc>
      </w:tr>
      <w:tr w:rsidR="00BE38DB" w14:paraId="1BD6CCF6" w14:textId="77777777" w:rsidTr="00751DD9">
        <w:tc>
          <w:tcPr>
            <w:tcW w:w="1555" w:type="dxa"/>
          </w:tcPr>
          <w:p w14:paraId="2BD329D9" w14:textId="77777777" w:rsidR="00BE38DB" w:rsidRDefault="00BE38DB" w:rsidP="00BE38DB">
            <w:pPr>
              <w:numPr>
                <w:ilvl w:val="0"/>
                <w:numId w:val="1"/>
              </w:numPr>
              <w:spacing w:before="120" w:after="120"/>
              <w:ind w:left="567" w:firstLine="0"/>
            </w:pPr>
          </w:p>
        </w:tc>
        <w:tc>
          <w:tcPr>
            <w:tcW w:w="7943" w:type="dxa"/>
          </w:tcPr>
          <w:p w14:paraId="5EF944F1" w14:textId="32F92994" w:rsidR="00BE38DB" w:rsidRDefault="00BE38DB" w:rsidP="00BE38DB">
            <w:pPr>
              <w:spacing w:before="120" w:after="120"/>
            </w:pPr>
            <w:r>
              <w:t>SMD 12.01.01</w:t>
            </w:r>
          </w:p>
        </w:tc>
      </w:tr>
      <w:tr w:rsidR="00BE38DB" w14:paraId="723BF94E" w14:textId="77777777" w:rsidTr="00751DD9">
        <w:tc>
          <w:tcPr>
            <w:tcW w:w="1555" w:type="dxa"/>
          </w:tcPr>
          <w:p w14:paraId="4F2C63A9" w14:textId="77777777" w:rsidR="00BE38DB" w:rsidRDefault="00BE38DB" w:rsidP="00BE38DB">
            <w:pPr>
              <w:numPr>
                <w:ilvl w:val="0"/>
                <w:numId w:val="1"/>
              </w:numPr>
              <w:spacing w:before="120" w:after="120"/>
              <w:ind w:left="567" w:firstLine="0"/>
            </w:pPr>
          </w:p>
        </w:tc>
        <w:tc>
          <w:tcPr>
            <w:tcW w:w="7943" w:type="dxa"/>
          </w:tcPr>
          <w:p w14:paraId="74F83CA8" w14:textId="1DF6DA9B" w:rsidR="00BE38DB" w:rsidRDefault="00BE38DB" w:rsidP="00BE38DB">
            <w:pPr>
              <w:spacing w:before="120" w:after="120"/>
            </w:pPr>
            <w:r>
              <w:t>SMD 12.01.02</w:t>
            </w:r>
            <w:r w:rsidR="009E2587">
              <w:t>; BK f; BK g</w:t>
            </w:r>
          </w:p>
        </w:tc>
      </w:tr>
      <w:tr w:rsidR="00BE38DB" w14:paraId="28FD75B3" w14:textId="77777777" w:rsidTr="00751DD9">
        <w:tc>
          <w:tcPr>
            <w:tcW w:w="1555" w:type="dxa"/>
          </w:tcPr>
          <w:p w14:paraId="21203B43" w14:textId="77777777" w:rsidR="00BE38DB" w:rsidRDefault="00BE38DB" w:rsidP="00BE38DB">
            <w:pPr>
              <w:numPr>
                <w:ilvl w:val="0"/>
                <w:numId w:val="1"/>
              </w:numPr>
              <w:spacing w:before="120" w:after="120"/>
              <w:ind w:left="567" w:firstLine="0"/>
            </w:pPr>
          </w:p>
        </w:tc>
        <w:tc>
          <w:tcPr>
            <w:tcW w:w="7943" w:type="dxa"/>
          </w:tcPr>
          <w:p w14:paraId="6C8E4517" w14:textId="18534A89" w:rsidR="00BE38DB" w:rsidRDefault="008C1828" w:rsidP="00BE38DB">
            <w:pPr>
              <w:spacing w:before="120" w:after="120"/>
            </w:pPr>
            <w:r>
              <w:t xml:space="preserve">BK 5; BK 6; </w:t>
            </w:r>
            <w:r w:rsidR="009E2587">
              <w:t>BK</w:t>
            </w:r>
            <w:r w:rsidR="00DF31DF">
              <w:t xml:space="preserve"> f; BK h</w:t>
            </w:r>
          </w:p>
        </w:tc>
      </w:tr>
      <w:tr w:rsidR="00BE38DB" w14:paraId="363D1E55" w14:textId="77777777" w:rsidTr="00751DD9">
        <w:tc>
          <w:tcPr>
            <w:tcW w:w="1555" w:type="dxa"/>
          </w:tcPr>
          <w:p w14:paraId="124A078C" w14:textId="77777777" w:rsidR="00BE38DB" w:rsidRDefault="00BE38DB" w:rsidP="00BE38DB">
            <w:pPr>
              <w:numPr>
                <w:ilvl w:val="0"/>
                <w:numId w:val="1"/>
              </w:numPr>
              <w:spacing w:before="120" w:after="120"/>
              <w:ind w:left="567" w:firstLine="0"/>
            </w:pPr>
          </w:p>
        </w:tc>
        <w:tc>
          <w:tcPr>
            <w:tcW w:w="7943" w:type="dxa"/>
          </w:tcPr>
          <w:p w14:paraId="3D105296" w14:textId="14D40EB9" w:rsidR="00BE38DB" w:rsidRDefault="00981536" w:rsidP="00BE38DB">
            <w:pPr>
              <w:spacing w:before="120" w:after="120"/>
            </w:pPr>
            <w:r>
              <w:t>BK i</w:t>
            </w:r>
          </w:p>
        </w:tc>
      </w:tr>
      <w:tr w:rsidR="00BE38DB" w14:paraId="3C5AB6D3" w14:textId="77777777" w:rsidTr="00751DD9">
        <w:tc>
          <w:tcPr>
            <w:tcW w:w="1555" w:type="dxa"/>
          </w:tcPr>
          <w:p w14:paraId="276E6BB6" w14:textId="77777777" w:rsidR="00BE38DB" w:rsidRDefault="00BE38DB" w:rsidP="00BE38DB">
            <w:pPr>
              <w:numPr>
                <w:ilvl w:val="0"/>
                <w:numId w:val="1"/>
              </w:numPr>
              <w:spacing w:before="120" w:after="120"/>
              <w:ind w:left="567" w:firstLine="0"/>
            </w:pPr>
          </w:p>
        </w:tc>
        <w:tc>
          <w:tcPr>
            <w:tcW w:w="7943" w:type="dxa"/>
          </w:tcPr>
          <w:p w14:paraId="5226FA3C" w14:textId="19109BB7" w:rsidR="00BE38DB" w:rsidRDefault="00A563A5" w:rsidP="00BE38DB">
            <w:pPr>
              <w:spacing w:before="120" w:after="120"/>
            </w:pPr>
            <w:r>
              <w:t>BK c</w:t>
            </w:r>
          </w:p>
        </w:tc>
      </w:tr>
      <w:tr w:rsidR="00BE38DB" w14:paraId="3E6B04F8" w14:textId="77777777" w:rsidTr="00751DD9">
        <w:tc>
          <w:tcPr>
            <w:tcW w:w="1555" w:type="dxa"/>
          </w:tcPr>
          <w:p w14:paraId="43E11F23" w14:textId="77777777" w:rsidR="00BE38DB" w:rsidRDefault="00BE38DB" w:rsidP="00BE38DB">
            <w:pPr>
              <w:numPr>
                <w:ilvl w:val="0"/>
                <w:numId w:val="1"/>
              </w:numPr>
              <w:spacing w:before="120" w:after="120"/>
              <w:ind w:left="567" w:firstLine="0"/>
            </w:pPr>
          </w:p>
        </w:tc>
        <w:tc>
          <w:tcPr>
            <w:tcW w:w="7943" w:type="dxa"/>
          </w:tcPr>
          <w:p w14:paraId="2E744AEC" w14:textId="4C7B1901" w:rsidR="00BE38DB" w:rsidRDefault="00A563A5" w:rsidP="00BE38DB">
            <w:pPr>
              <w:spacing w:before="120" w:after="120"/>
            </w:pPr>
            <w:r>
              <w:t>BK e</w:t>
            </w:r>
          </w:p>
        </w:tc>
      </w:tr>
      <w:tr w:rsidR="00BE38DB" w14:paraId="5B6ABAA3" w14:textId="77777777" w:rsidTr="00751DD9">
        <w:tc>
          <w:tcPr>
            <w:tcW w:w="1555" w:type="dxa"/>
          </w:tcPr>
          <w:p w14:paraId="0FDC39DD" w14:textId="77777777" w:rsidR="00BE38DB" w:rsidRDefault="00BE38DB" w:rsidP="00BE38DB">
            <w:pPr>
              <w:numPr>
                <w:ilvl w:val="0"/>
                <w:numId w:val="1"/>
              </w:numPr>
              <w:spacing w:before="120" w:after="120"/>
              <w:ind w:left="567" w:firstLine="0"/>
            </w:pPr>
          </w:p>
        </w:tc>
        <w:tc>
          <w:tcPr>
            <w:tcW w:w="7943" w:type="dxa"/>
          </w:tcPr>
          <w:p w14:paraId="0EA49813" w14:textId="2B93FCC9" w:rsidR="00BE38DB" w:rsidRDefault="00A563A5" w:rsidP="00BE38DB">
            <w:pPr>
              <w:spacing w:before="120" w:after="120"/>
            </w:pPr>
            <w:r>
              <w:t>BK 7</w:t>
            </w:r>
          </w:p>
        </w:tc>
      </w:tr>
      <w:tr w:rsidR="00BE38DB" w14:paraId="0F4DF568" w14:textId="77777777" w:rsidTr="00751DD9">
        <w:tc>
          <w:tcPr>
            <w:tcW w:w="1555" w:type="dxa"/>
          </w:tcPr>
          <w:p w14:paraId="476556A4" w14:textId="77777777" w:rsidR="00BE38DB" w:rsidRDefault="00BE38DB" w:rsidP="00BE38DB">
            <w:pPr>
              <w:numPr>
                <w:ilvl w:val="0"/>
                <w:numId w:val="1"/>
              </w:numPr>
              <w:spacing w:before="120" w:after="120"/>
              <w:ind w:left="567" w:firstLine="0"/>
            </w:pPr>
          </w:p>
        </w:tc>
        <w:tc>
          <w:tcPr>
            <w:tcW w:w="7943" w:type="dxa"/>
          </w:tcPr>
          <w:p w14:paraId="15B9ADD1" w14:textId="3505CDCF" w:rsidR="00BE38DB" w:rsidRDefault="00C03884" w:rsidP="00BE38DB">
            <w:pPr>
              <w:spacing w:before="120" w:after="120"/>
            </w:pPr>
            <w:r>
              <w:t>BK 8</w:t>
            </w:r>
          </w:p>
        </w:tc>
      </w:tr>
      <w:tr w:rsidR="00BE38DB" w14:paraId="44BFA7EE" w14:textId="77777777" w:rsidTr="00751DD9">
        <w:tc>
          <w:tcPr>
            <w:tcW w:w="1555" w:type="dxa"/>
          </w:tcPr>
          <w:p w14:paraId="5DA767B0" w14:textId="77777777" w:rsidR="00BE38DB" w:rsidRDefault="00BE38DB" w:rsidP="00BE38DB">
            <w:pPr>
              <w:numPr>
                <w:ilvl w:val="0"/>
                <w:numId w:val="1"/>
              </w:numPr>
              <w:spacing w:before="120" w:after="120"/>
              <w:ind w:left="567" w:firstLine="0"/>
            </w:pPr>
          </w:p>
        </w:tc>
        <w:tc>
          <w:tcPr>
            <w:tcW w:w="7943" w:type="dxa"/>
          </w:tcPr>
          <w:p w14:paraId="7A41AE10" w14:textId="4E97CE48" w:rsidR="00BE38DB" w:rsidRDefault="00C03884" w:rsidP="00BE38DB">
            <w:pPr>
              <w:spacing w:before="120" w:after="120"/>
            </w:pPr>
            <w:r>
              <w:t>BK 9</w:t>
            </w:r>
          </w:p>
        </w:tc>
      </w:tr>
      <w:tr w:rsidR="008A2935" w14:paraId="6E1976A1" w14:textId="77777777" w:rsidTr="00751DD9">
        <w:tc>
          <w:tcPr>
            <w:tcW w:w="1555" w:type="dxa"/>
          </w:tcPr>
          <w:p w14:paraId="7211A16A" w14:textId="77777777" w:rsidR="008A2935" w:rsidRDefault="008A2935" w:rsidP="00BE38DB">
            <w:pPr>
              <w:numPr>
                <w:ilvl w:val="0"/>
                <w:numId w:val="1"/>
              </w:numPr>
              <w:spacing w:before="120" w:after="120"/>
              <w:ind w:left="567" w:firstLine="0"/>
            </w:pPr>
          </w:p>
        </w:tc>
        <w:tc>
          <w:tcPr>
            <w:tcW w:w="7943" w:type="dxa"/>
          </w:tcPr>
          <w:p w14:paraId="296A4D05" w14:textId="6EC7C00B" w:rsidR="008A2935" w:rsidRDefault="008A2935" w:rsidP="00BE38DB">
            <w:pPr>
              <w:spacing w:before="120" w:after="120"/>
            </w:pPr>
            <w:r>
              <w:t>SMD 11.18.01</w:t>
            </w:r>
          </w:p>
        </w:tc>
      </w:tr>
      <w:tr w:rsidR="008A2935" w14:paraId="23865B87" w14:textId="77777777" w:rsidTr="00751DD9">
        <w:tc>
          <w:tcPr>
            <w:tcW w:w="1555" w:type="dxa"/>
          </w:tcPr>
          <w:p w14:paraId="663B2D0B" w14:textId="77777777" w:rsidR="008A2935" w:rsidRDefault="008A2935" w:rsidP="00BE38DB">
            <w:pPr>
              <w:numPr>
                <w:ilvl w:val="0"/>
                <w:numId w:val="1"/>
              </w:numPr>
              <w:spacing w:before="120" w:after="120"/>
              <w:ind w:left="567" w:firstLine="0"/>
            </w:pPr>
          </w:p>
        </w:tc>
        <w:tc>
          <w:tcPr>
            <w:tcW w:w="7943" w:type="dxa"/>
          </w:tcPr>
          <w:p w14:paraId="073BFDDA" w14:textId="1FC9C4E2" w:rsidR="008A2935" w:rsidRDefault="008A2935" w:rsidP="00BE38DB">
            <w:pPr>
              <w:spacing w:before="120" w:after="120"/>
            </w:pPr>
            <w:r w:rsidRPr="008A2935">
              <w:t>SMD 11.18.0</w:t>
            </w:r>
            <w:r>
              <w:t>2</w:t>
            </w:r>
          </w:p>
        </w:tc>
      </w:tr>
      <w:tr w:rsidR="008A2935" w14:paraId="051FA1D3" w14:textId="77777777" w:rsidTr="00751DD9">
        <w:tc>
          <w:tcPr>
            <w:tcW w:w="1555" w:type="dxa"/>
          </w:tcPr>
          <w:p w14:paraId="0E986848" w14:textId="77777777" w:rsidR="008A2935" w:rsidRDefault="008A2935" w:rsidP="00BE38DB">
            <w:pPr>
              <w:numPr>
                <w:ilvl w:val="0"/>
                <w:numId w:val="1"/>
              </w:numPr>
              <w:spacing w:before="120" w:after="120"/>
              <w:ind w:left="567" w:firstLine="0"/>
            </w:pPr>
          </w:p>
        </w:tc>
        <w:tc>
          <w:tcPr>
            <w:tcW w:w="7943" w:type="dxa"/>
          </w:tcPr>
          <w:p w14:paraId="07E55CA4" w14:textId="0DAF598D" w:rsidR="008A2935" w:rsidRDefault="008A2935" w:rsidP="00BE38DB">
            <w:pPr>
              <w:spacing w:before="120" w:after="120"/>
            </w:pPr>
            <w:r w:rsidRPr="008A2935">
              <w:t>SMD 11.18.0</w:t>
            </w:r>
            <w:r>
              <w:t>3</w:t>
            </w:r>
          </w:p>
        </w:tc>
      </w:tr>
      <w:tr w:rsidR="008A2935" w14:paraId="702E5125" w14:textId="77777777" w:rsidTr="00751DD9">
        <w:tc>
          <w:tcPr>
            <w:tcW w:w="1555" w:type="dxa"/>
          </w:tcPr>
          <w:p w14:paraId="77C20AEE" w14:textId="77777777" w:rsidR="008A2935" w:rsidRDefault="008A2935" w:rsidP="00BE38DB">
            <w:pPr>
              <w:numPr>
                <w:ilvl w:val="0"/>
                <w:numId w:val="1"/>
              </w:numPr>
              <w:spacing w:before="120" w:after="120"/>
              <w:ind w:left="567" w:firstLine="0"/>
            </w:pPr>
          </w:p>
        </w:tc>
        <w:tc>
          <w:tcPr>
            <w:tcW w:w="7943" w:type="dxa"/>
          </w:tcPr>
          <w:p w14:paraId="6A2A3489" w14:textId="16262B62" w:rsidR="008A2935" w:rsidRDefault="008A2935" w:rsidP="00BE38DB">
            <w:pPr>
              <w:spacing w:before="120" w:after="120"/>
            </w:pPr>
            <w:r w:rsidRPr="008A2935">
              <w:t>SMD 11.18.0</w:t>
            </w:r>
            <w:r>
              <w:t>4</w:t>
            </w:r>
          </w:p>
        </w:tc>
      </w:tr>
      <w:tr w:rsidR="008A2935" w14:paraId="18D6E490" w14:textId="77777777" w:rsidTr="00751DD9">
        <w:tc>
          <w:tcPr>
            <w:tcW w:w="1555" w:type="dxa"/>
          </w:tcPr>
          <w:p w14:paraId="79A89C3C" w14:textId="77777777" w:rsidR="008A2935" w:rsidRDefault="008A2935" w:rsidP="00BE38DB">
            <w:pPr>
              <w:numPr>
                <w:ilvl w:val="0"/>
                <w:numId w:val="1"/>
              </w:numPr>
              <w:spacing w:before="120" w:after="120"/>
              <w:ind w:left="567" w:firstLine="0"/>
            </w:pPr>
          </w:p>
        </w:tc>
        <w:tc>
          <w:tcPr>
            <w:tcW w:w="7943" w:type="dxa"/>
          </w:tcPr>
          <w:p w14:paraId="547EA042" w14:textId="2DA1D176" w:rsidR="008A2935" w:rsidRDefault="008A2935" w:rsidP="00BE38DB">
            <w:pPr>
              <w:spacing w:before="120" w:after="120"/>
            </w:pPr>
            <w:r w:rsidRPr="008A2935">
              <w:t>SMD 11.18.0</w:t>
            </w:r>
            <w:r>
              <w:t>5</w:t>
            </w:r>
          </w:p>
        </w:tc>
      </w:tr>
      <w:tr w:rsidR="008A2935" w14:paraId="0E9EB561" w14:textId="77777777" w:rsidTr="00751DD9">
        <w:tc>
          <w:tcPr>
            <w:tcW w:w="1555" w:type="dxa"/>
          </w:tcPr>
          <w:p w14:paraId="7C8E07D7" w14:textId="77777777" w:rsidR="008A2935" w:rsidRDefault="008A2935" w:rsidP="00BE38DB">
            <w:pPr>
              <w:numPr>
                <w:ilvl w:val="0"/>
                <w:numId w:val="1"/>
              </w:numPr>
              <w:spacing w:before="120" w:after="120"/>
              <w:ind w:left="567" w:firstLine="0"/>
            </w:pPr>
          </w:p>
        </w:tc>
        <w:tc>
          <w:tcPr>
            <w:tcW w:w="7943" w:type="dxa"/>
          </w:tcPr>
          <w:p w14:paraId="6FCFB6A4" w14:textId="36C99DF0" w:rsidR="008A2935" w:rsidRDefault="008A2935" w:rsidP="00BE38DB">
            <w:pPr>
              <w:spacing w:before="120" w:after="120"/>
            </w:pPr>
            <w:r w:rsidRPr="008A2935">
              <w:t>SMD 11.18.0</w:t>
            </w:r>
            <w:r>
              <w:t>6</w:t>
            </w:r>
          </w:p>
        </w:tc>
      </w:tr>
      <w:tr w:rsidR="00BE38DB" w14:paraId="773A489B" w14:textId="77777777" w:rsidTr="00751DD9">
        <w:tc>
          <w:tcPr>
            <w:tcW w:w="1555" w:type="dxa"/>
          </w:tcPr>
          <w:p w14:paraId="65DB70B5" w14:textId="77777777" w:rsidR="00BE38DB" w:rsidRDefault="00BE38DB" w:rsidP="00BE38DB">
            <w:pPr>
              <w:numPr>
                <w:ilvl w:val="0"/>
                <w:numId w:val="1"/>
              </w:numPr>
              <w:spacing w:before="120" w:after="120"/>
              <w:ind w:left="567" w:firstLine="0"/>
            </w:pPr>
          </w:p>
        </w:tc>
        <w:tc>
          <w:tcPr>
            <w:tcW w:w="7943" w:type="dxa"/>
          </w:tcPr>
          <w:p w14:paraId="2E7FC877" w14:textId="6CA46003" w:rsidR="00BE38DB" w:rsidRDefault="0005008C" w:rsidP="00BE38DB">
            <w:pPr>
              <w:spacing w:before="120" w:after="120"/>
            </w:pPr>
            <w:r>
              <w:t>SMD 11.18.07</w:t>
            </w:r>
          </w:p>
        </w:tc>
      </w:tr>
      <w:tr w:rsidR="00BE38DB" w14:paraId="2ECF96E7" w14:textId="77777777" w:rsidTr="00751DD9">
        <w:tc>
          <w:tcPr>
            <w:tcW w:w="1555" w:type="dxa"/>
          </w:tcPr>
          <w:p w14:paraId="3363C769" w14:textId="77777777" w:rsidR="00BE38DB" w:rsidRDefault="00BE38DB" w:rsidP="00BE38DB">
            <w:pPr>
              <w:numPr>
                <w:ilvl w:val="0"/>
                <w:numId w:val="1"/>
              </w:numPr>
              <w:spacing w:before="120" w:after="120"/>
              <w:ind w:left="567" w:firstLine="0"/>
            </w:pPr>
          </w:p>
        </w:tc>
        <w:tc>
          <w:tcPr>
            <w:tcW w:w="7943" w:type="dxa"/>
          </w:tcPr>
          <w:p w14:paraId="15E5E003" w14:textId="0EC671DB" w:rsidR="00BE38DB" w:rsidRDefault="0005008C" w:rsidP="00BE38DB">
            <w:pPr>
              <w:spacing w:before="120" w:after="120"/>
            </w:pPr>
            <w:r>
              <w:t>SMD 11.18.08</w:t>
            </w:r>
          </w:p>
        </w:tc>
      </w:tr>
      <w:tr w:rsidR="00BE38DB" w14:paraId="3048D09B" w14:textId="77777777" w:rsidTr="00751DD9">
        <w:tc>
          <w:tcPr>
            <w:tcW w:w="1555" w:type="dxa"/>
          </w:tcPr>
          <w:p w14:paraId="780F00B2" w14:textId="77777777" w:rsidR="00BE38DB" w:rsidRDefault="00BE38DB" w:rsidP="00BE38DB">
            <w:pPr>
              <w:numPr>
                <w:ilvl w:val="0"/>
                <w:numId w:val="1"/>
              </w:numPr>
              <w:spacing w:before="120" w:after="120"/>
              <w:ind w:left="567" w:firstLine="0"/>
            </w:pPr>
          </w:p>
        </w:tc>
        <w:tc>
          <w:tcPr>
            <w:tcW w:w="7943" w:type="dxa"/>
          </w:tcPr>
          <w:p w14:paraId="729A9B68" w14:textId="29265733" w:rsidR="00BE38DB" w:rsidRDefault="0005008C" w:rsidP="00BE38DB">
            <w:pPr>
              <w:spacing w:before="120" w:after="120"/>
            </w:pPr>
            <w:r>
              <w:t>SMD 11.18.09</w:t>
            </w:r>
          </w:p>
        </w:tc>
      </w:tr>
    </w:tbl>
    <w:p w14:paraId="43EFDE15" w14:textId="77777777" w:rsidR="00A00764" w:rsidRDefault="00513892" w:rsidP="0087074E">
      <w:pPr>
        <w:pStyle w:val="Kop2"/>
      </w:pPr>
      <w:bookmarkStart w:id="207" w:name="_Toc128941197"/>
      <w:bookmarkStart w:id="208" w:name="_Toc129036364"/>
      <w:bookmarkStart w:id="209" w:name="_Toc129199593"/>
      <w:bookmarkStart w:id="210" w:name="_Toc143881625"/>
      <w:bookmarkStart w:id="211" w:name="_Toc156291311"/>
      <w:r>
        <w:lastRenderedPageBreak/>
        <w:t>Specifieke minimumdoelen</w:t>
      </w:r>
      <w:bookmarkEnd w:id="207"/>
      <w:bookmarkEnd w:id="208"/>
      <w:bookmarkEnd w:id="209"/>
      <w:bookmarkEnd w:id="210"/>
      <w:bookmarkEnd w:id="211"/>
    </w:p>
    <w:tbl>
      <w:tblPr>
        <w:tblW w:w="9503" w:type="dxa"/>
        <w:tblInd w:w="-5" w:type="dxa"/>
        <w:tblLook w:val="04A0" w:firstRow="1" w:lastRow="0" w:firstColumn="1" w:lastColumn="0" w:noHBand="0" w:noVBand="1"/>
      </w:tblPr>
      <w:tblGrid>
        <w:gridCol w:w="1405"/>
        <w:gridCol w:w="8098"/>
      </w:tblGrid>
      <w:tr w:rsidR="002A7327" w:rsidRPr="00DB58C1" w14:paraId="24C06676" w14:textId="77777777" w:rsidTr="00C1512B">
        <w:tc>
          <w:tcPr>
            <w:tcW w:w="1405" w:type="dxa"/>
            <w:shd w:val="clear" w:color="auto" w:fill="D0CECE" w:themeFill="background2" w:themeFillShade="E6"/>
          </w:tcPr>
          <w:p w14:paraId="5F5B00D3" w14:textId="77777777" w:rsidR="002A7327" w:rsidRPr="00DB58C1" w:rsidRDefault="002A7327" w:rsidP="00C1512B">
            <w:pPr>
              <w:spacing w:after="0"/>
            </w:pPr>
            <w:r w:rsidRPr="00DB58C1">
              <w:t>Nummer</w:t>
            </w:r>
          </w:p>
        </w:tc>
        <w:tc>
          <w:tcPr>
            <w:tcW w:w="8098" w:type="dxa"/>
            <w:shd w:val="clear" w:color="auto" w:fill="D0CECE" w:themeFill="background2" w:themeFillShade="E6"/>
          </w:tcPr>
          <w:p w14:paraId="413B8DEC" w14:textId="77777777" w:rsidR="002A7327" w:rsidRPr="00DB58C1" w:rsidRDefault="002A7327" w:rsidP="00C1512B">
            <w:pPr>
              <w:spacing w:after="0"/>
            </w:pPr>
            <w:r w:rsidRPr="00DB58C1">
              <w:t>Specifiek minimumdoel</w:t>
            </w:r>
          </w:p>
        </w:tc>
      </w:tr>
      <w:tr w:rsidR="002A7327" w:rsidRPr="00DB58C1" w14:paraId="55CCFB19" w14:textId="77777777" w:rsidTr="00C1512B">
        <w:tc>
          <w:tcPr>
            <w:tcW w:w="1405" w:type="dxa"/>
            <w:shd w:val="clear" w:color="auto" w:fill="auto"/>
          </w:tcPr>
          <w:p w14:paraId="04277A8A" w14:textId="77777777" w:rsidR="002A7327" w:rsidRPr="00DB58C1" w:rsidRDefault="002A7327" w:rsidP="00C1512B">
            <w:pPr>
              <w:spacing w:after="0"/>
            </w:pPr>
            <w:r w:rsidRPr="00DB58C1">
              <w:t>01.01.01</w:t>
            </w:r>
          </w:p>
        </w:tc>
        <w:tc>
          <w:tcPr>
            <w:tcW w:w="8098" w:type="dxa"/>
            <w:shd w:val="clear" w:color="auto" w:fill="auto"/>
          </w:tcPr>
          <w:p w14:paraId="7994A00D" w14:textId="77777777" w:rsidR="002A7327" w:rsidRPr="00C92989" w:rsidRDefault="002A7327" w:rsidP="00C1512B">
            <w:pPr>
              <w:spacing w:after="0"/>
            </w:pPr>
            <w:r w:rsidRPr="00C92989">
              <w:t>De leerlingen doorlopen een onderzoekscyclus in samenhang met inhouden van minstens 1 wetenschapsdomein verbonden aan de studierichting.</w:t>
            </w:r>
          </w:p>
        </w:tc>
      </w:tr>
      <w:tr w:rsidR="002A7327" w14:paraId="44C98BA4" w14:textId="77777777" w:rsidTr="00C1512B">
        <w:tc>
          <w:tcPr>
            <w:tcW w:w="1405" w:type="dxa"/>
            <w:shd w:val="clear" w:color="auto" w:fill="auto"/>
          </w:tcPr>
          <w:p w14:paraId="33C9C8F9" w14:textId="77777777" w:rsidR="002A7327" w:rsidRPr="00304093" w:rsidRDefault="002A7327" w:rsidP="00C1512B">
            <w:pPr>
              <w:spacing w:after="0"/>
            </w:pPr>
            <w:r w:rsidRPr="00304093">
              <w:t>08.04.01</w:t>
            </w:r>
          </w:p>
        </w:tc>
        <w:tc>
          <w:tcPr>
            <w:tcW w:w="8098" w:type="dxa"/>
            <w:shd w:val="clear" w:color="auto" w:fill="auto"/>
          </w:tcPr>
          <w:p w14:paraId="5F2FB898" w14:textId="77777777" w:rsidR="002A7327" w:rsidRPr="00304093" w:rsidRDefault="002A7327" w:rsidP="00C1512B">
            <w:pPr>
              <w:spacing w:after="0"/>
            </w:pPr>
            <w:r w:rsidRPr="00304093">
              <w:t>De leerlingen leggen uit hoe de mens prikkels ontvangt en verwerkt met inbegrip van werking van zenuwen en hormonen.</w:t>
            </w:r>
          </w:p>
        </w:tc>
      </w:tr>
      <w:tr w:rsidR="002A7327" w14:paraId="41FB032F" w14:textId="77777777" w:rsidTr="00C1512B">
        <w:tc>
          <w:tcPr>
            <w:tcW w:w="1405" w:type="dxa"/>
            <w:shd w:val="clear" w:color="auto" w:fill="auto"/>
          </w:tcPr>
          <w:p w14:paraId="02FEE60D" w14:textId="77777777" w:rsidR="002A7327" w:rsidRPr="00304093" w:rsidRDefault="002A7327" w:rsidP="00C1512B">
            <w:pPr>
              <w:spacing w:after="0"/>
            </w:pPr>
            <w:r w:rsidRPr="00304093">
              <w:t>08.04.02</w:t>
            </w:r>
          </w:p>
        </w:tc>
        <w:tc>
          <w:tcPr>
            <w:tcW w:w="8098" w:type="dxa"/>
            <w:shd w:val="clear" w:color="auto" w:fill="auto"/>
          </w:tcPr>
          <w:p w14:paraId="07CC418A" w14:textId="77777777" w:rsidR="002A7327" w:rsidRPr="00304093" w:rsidRDefault="002A7327" w:rsidP="00C1512B">
            <w:pPr>
              <w:spacing w:after="0"/>
            </w:pPr>
            <w:r w:rsidRPr="00304093">
              <w:t>De leerlingen leggen uit dat beweging het resultaat is van een interactie tussen zenuw-, spier- en beenderstelsel.</w:t>
            </w:r>
          </w:p>
        </w:tc>
      </w:tr>
      <w:tr w:rsidR="002A7327" w14:paraId="4B427E15" w14:textId="77777777" w:rsidTr="00C1512B">
        <w:tc>
          <w:tcPr>
            <w:tcW w:w="1405" w:type="dxa"/>
            <w:shd w:val="clear" w:color="auto" w:fill="auto"/>
          </w:tcPr>
          <w:p w14:paraId="55B5E773" w14:textId="77777777" w:rsidR="002A7327" w:rsidRPr="00304093" w:rsidRDefault="002A7327" w:rsidP="00C1512B">
            <w:pPr>
              <w:spacing w:after="0"/>
            </w:pPr>
          </w:p>
        </w:tc>
        <w:tc>
          <w:tcPr>
            <w:tcW w:w="8098" w:type="dxa"/>
            <w:shd w:val="clear" w:color="auto" w:fill="auto"/>
          </w:tcPr>
          <w:p w14:paraId="3E7CF8F9" w14:textId="77777777" w:rsidR="002A7327" w:rsidRPr="00304093" w:rsidRDefault="002A7327" w:rsidP="00C1512B">
            <w:pPr>
              <w:spacing w:after="0"/>
            </w:pPr>
            <w:r w:rsidRPr="00304093">
              <w:t>Voetnoot:</w:t>
            </w:r>
          </w:p>
          <w:p w14:paraId="5B684C43" w14:textId="77777777" w:rsidR="002A7327" w:rsidRDefault="002A7327" w:rsidP="00C1512B">
            <w:pPr>
              <w:spacing w:after="0"/>
            </w:pPr>
            <w:r>
              <w:t>Rekening houdend met de context van de studierichting.</w:t>
            </w:r>
          </w:p>
        </w:tc>
      </w:tr>
      <w:tr w:rsidR="002A7327" w14:paraId="4B3BF955" w14:textId="77777777" w:rsidTr="00C1512B">
        <w:tc>
          <w:tcPr>
            <w:tcW w:w="1405" w:type="dxa"/>
            <w:shd w:val="clear" w:color="auto" w:fill="auto"/>
          </w:tcPr>
          <w:p w14:paraId="50EBBA01" w14:textId="77777777" w:rsidR="002A7327" w:rsidRPr="00304093" w:rsidRDefault="002A7327" w:rsidP="00C1512B">
            <w:pPr>
              <w:spacing w:after="0"/>
            </w:pPr>
            <w:r w:rsidRPr="00304093">
              <w:t>08.04.03</w:t>
            </w:r>
          </w:p>
        </w:tc>
        <w:tc>
          <w:tcPr>
            <w:tcW w:w="8098" w:type="dxa"/>
            <w:shd w:val="clear" w:color="auto" w:fill="auto"/>
          </w:tcPr>
          <w:p w14:paraId="7E4B920D" w14:textId="77777777" w:rsidR="002A7327" w:rsidRPr="00304093" w:rsidRDefault="002A7327" w:rsidP="00C1512B">
            <w:pPr>
              <w:spacing w:after="0"/>
            </w:pPr>
            <w:r w:rsidRPr="00304093">
              <w:t>De leerlingen leggen fysiologische processen van stofwisseling en secretie uit met inbegrip van structuur en werking van de betrokken organen.</w:t>
            </w:r>
          </w:p>
          <w:p w14:paraId="342EE6D2" w14:textId="77777777" w:rsidR="002A7327" w:rsidRPr="00304093" w:rsidRDefault="002A7327" w:rsidP="00C1512B">
            <w:pPr>
              <w:spacing w:after="0"/>
            </w:pPr>
            <w:r>
              <w:t>Onderliggende (kennis)elementen:</w:t>
            </w:r>
          </w:p>
          <w:p w14:paraId="0659E7ED" w14:textId="77777777" w:rsidR="002A7327" w:rsidRPr="00304093" w:rsidRDefault="002A7327" w:rsidP="00C1512B">
            <w:pPr>
              <w:pStyle w:val="Plattetekst"/>
              <w:rPr>
                <w:rFonts w:asciiTheme="minorHAnsi" w:hAnsiTheme="minorHAnsi" w:cstheme="minorBidi"/>
                <w:color w:val="595959" w:themeColor="text1" w:themeTint="A6"/>
                <w:sz w:val="22"/>
                <w:szCs w:val="22"/>
              </w:rPr>
            </w:pPr>
            <w:r w:rsidRPr="00304093">
              <w:rPr>
                <w:rFonts w:asciiTheme="minorHAnsi" w:hAnsiTheme="minorHAnsi" w:cstheme="minorBidi"/>
                <w:color w:val="595959" w:themeColor="text1" w:themeTint="A6"/>
                <w:sz w:val="22"/>
                <w:szCs w:val="22"/>
              </w:rPr>
              <w:t>Processen tot op weefselniveau</w:t>
            </w:r>
          </w:p>
          <w:p w14:paraId="42231636" w14:textId="77777777" w:rsidR="002A7327" w:rsidRPr="00304093" w:rsidRDefault="002A7327" w:rsidP="00C1512B">
            <w:pPr>
              <w:pStyle w:val="Plattetekst"/>
              <w:rPr>
                <w:rFonts w:asciiTheme="minorHAnsi" w:hAnsiTheme="minorHAnsi" w:cstheme="minorBidi"/>
                <w:color w:val="595959" w:themeColor="text1" w:themeTint="A6"/>
                <w:sz w:val="22"/>
                <w:szCs w:val="22"/>
              </w:rPr>
            </w:pPr>
            <w:r w:rsidRPr="00304093">
              <w:rPr>
                <w:rFonts w:asciiTheme="minorHAnsi" w:hAnsiTheme="minorHAnsi" w:cstheme="minorBidi"/>
                <w:color w:val="595959" w:themeColor="text1" w:themeTint="A6"/>
                <w:sz w:val="22"/>
                <w:szCs w:val="22"/>
              </w:rPr>
              <w:t>Enzymwerking</w:t>
            </w:r>
          </w:p>
          <w:p w14:paraId="5717E869" w14:textId="77777777" w:rsidR="002A7327" w:rsidRPr="00304093" w:rsidRDefault="002A7327" w:rsidP="00C1512B">
            <w:pPr>
              <w:pStyle w:val="Plattetekst"/>
              <w:rPr>
                <w:rFonts w:asciiTheme="minorHAnsi" w:hAnsiTheme="minorHAnsi" w:cstheme="minorBidi"/>
                <w:color w:val="595959" w:themeColor="text1" w:themeTint="A6"/>
                <w:sz w:val="22"/>
                <w:szCs w:val="22"/>
              </w:rPr>
            </w:pPr>
            <w:r w:rsidRPr="00304093">
              <w:rPr>
                <w:rFonts w:asciiTheme="minorHAnsi" w:hAnsiTheme="minorHAnsi" w:cstheme="minorBidi"/>
                <w:color w:val="595959" w:themeColor="text1" w:themeTint="A6"/>
                <w:sz w:val="22"/>
                <w:szCs w:val="22"/>
              </w:rPr>
              <w:t>Gezondheidsproblematieken</w:t>
            </w:r>
          </w:p>
        </w:tc>
      </w:tr>
      <w:tr w:rsidR="002A7327" w14:paraId="7357FF1D" w14:textId="77777777" w:rsidTr="00C1512B">
        <w:tc>
          <w:tcPr>
            <w:tcW w:w="1405" w:type="dxa"/>
            <w:shd w:val="clear" w:color="auto" w:fill="auto"/>
          </w:tcPr>
          <w:p w14:paraId="56D90F04" w14:textId="77777777" w:rsidR="002A7327" w:rsidRPr="00304093" w:rsidRDefault="002A7327" w:rsidP="00C1512B">
            <w:pPr>
              <w:spacing w:after="0"/>
            </w:pPr>
          </w:p>
        </w:tc>
        <w:tc>
          <w:tcPr>
            <w:tcW w:w="8098" w:type="dxa"/>
            <w:shd w:val="clear" w:color="auto" w:fill="auto"/>
          </w:tcPr>
          <w:p w14:paraId="6021DDD3" w14:textId="77777777" w:rsidR="002A7327" w:rsidRPr="00304093" w:rsidRDefault="002A7327" w:rsidP="00C1512B">
            <w:pPr>
              <w:spacing w:after="0"/>
            </w:pPr>
            <w:r w:rsidRPr="00304093">
              <w:t>Voetnoot:</w:t>
            </w:r>
          </w:p>
          <w:p w14:paraId="0E47CB89" w14:textId="77777777" w:rsidR="002A7327" w:rsidRDefault="002A7327" w:rsidP="00C1512B">
            <w:pPr>
              <w:spacing w:after="0"/>
            </w:pPr>
            <w:r>
              <w:t>Rekening houdend met de context van de studierichting.</w:t>
            </w:r>
          </w:p>
        </w:tc>
      </w:tr>
      <w:tr w:rsidR="002A7327" w14:paraId="5EB693E1" w14:textId="77777777" w:rsidTr="00C1512B">
        <w:tc>
          <w:tcPr>
            <w:tcW w:w="1405" w:type="dxa"/>
            <w:shd w:val="clear" w:color="auto" w:fill="auto"/>
          </w:tcPr>
          <w:p w14:paraId="11E2EC28" w14:textId="77777777" w:rsidR="002A7327" w:rsidRPr="00304093" w:rsidRDefault="002A7327" w:rsidP="00C1512B">
            <w:pPr>
              <w:spacing w:after="0"/>
            </w:pPr>
            <w:r w:rsidRPr="00304093">
              <w:t>08.04.04</w:t>
            </w:r>
          </w:p>
        </w:tc>
        <w:tc>
          <w:tcPr>
            <w:tcW w:w="8098" w:type="dxa"/>
            <w:shd w:val="clear" w:color="auto" w:fill="auto"/>
          </w:tcPr>
          <w:p w14:paraId="498A6E4E" w14:textId="77777777" w:rsidR="002A7327" w:rsidRPr="00304093" w:rsidRDefault="002A7327" w:rsidP="00C1512B">
            <w:pPr>
              <w:spacing w:after="0"/>
            </w:pPr>
            <w:r w:rsidRPr="00304093">
              <w:t>De leerlingen leggen transportfysiologie uit aan de hand van structuur en werking van hart, bloedvaten, lymfevaten en longen.</w:t>
            </w:r>
          </w:p>
        </w:tc>
      </w:tr>
      <w:tr w:rsidR="002A7327" w14:paraId="197C8544" w14:textId="77777777" w:rsidTr="00C1512B">
        <w:tc>
          <w:tcPr>
            <w:tcW w:w="1405" w:type="dxa"/>
            <w:shd w:val="clear" w:color="auto" w:fill="auto"/>
          </w:tcPr>
          <w:p w14:paraId="1D540E02" w14:textId="77777777" w:rsidR="002A7327" w:rsidRPr="00304093" w:rsidRDefault="002A7327" w:rsidP="00C1512B">
            <w:pPr>
              <w:spacing w:after="0"/>
            </w:pPr>
            <w:r w:rsidRPr="00304093">
              <w:t>08.04.05</w:t>
            </w:r>
          </w:p>
        </w:tc>
        <w:tc>
          <w:tcPr>
            <w:tcW w:w="8098" w:type="dxa"/>
            <w:shd w:val="clear" w:color="auto" w:fill="auto"/>
          </w:tcPr>
          <w:p w14:paraId="3CAA3273" w14:textId="77777777" w:rsidR="002A7327" w:rsidRPr="00304093" w:rsidRDefault="002A7327" w:rsidP="00C1512B">
            <w:pPr>
              <w:spacing w:after="0"/>
            </w:pPr>
            <w:r w:rsidRPr="00304093">
              <w:t>De leerlingen leggen specifieke en niet-specifieke afweer uit.</w:t>
            </w:r>
          </w:p>
          <w:p w14:paraId="685E49CE" w14:textId="77777777" w:rsidR="002A7327" w:rsidRPr="00304093" w:rsidRDefault="002A7327" w:rsidP="00C1512B">
            <w:pPr>
              <w:spacing w:after="0"/>
            </w:pPr>
            <w:r>
              <w:t>Onderliggende (kennis)elementen:</w:t>
            </w:r>
          </w:p>
          <w:p w14:paraId="0442507C" w14:textId="77777777" w:rsidR="002A7327" w:rsidRPr="00304093" w:rsidRDefault="002A7327" w:rsidP="00C1512B">
            <w:pPr>
              <w:pStyle w:val="Plattetekst"/>
              <w:rPr>
                <w:rFonts w:asciiTheme="minorHAnsi" w:hAnsiTheme="minorHAnsi" w:cstheme="minorBidi"/>
                <w:color w:val="595959" w:themeColor="text1" w:themeTint="A6"/>
                <w:sz w:val="22"/>
                <w:szCs w:val="22"/>
              </w:rPr>
            </w:pPr>
            <w:r w:rsidRPr="00304093">
              <w:rPr>
                <w:rFonts w:asciiTheme="minorHAnsi" w:hAnsiTheme="minorHAnsi" w:cstheme="minorBidi"/>
                <w:color w:val="595959" w:themeColor="text1" w:themeTint="A6"/>
                <w:sz w:val="22"/>
                <w:szCs w:val="22"/>
              </w:rPr>
              <w:t>Bloedgroepen</w:t>
            </w:r>
          </w:p>
          <w:p w14:paraId="7F16670E" w14:textId="223FD1F6" w:rsidR="008A2935" w:rsidRPr="008A2935" w:rsidRDefault="002A7327" w:rsidP="008A2935">
            <w:pPr>
              <w:pStyle w:val="Plattetekst"/>
              <w:rPr>
                <w:rFonts w:asciiTheme="minorHAnsi" w:hAnsiTheme="minorHAnsi" w:cstheme="minorBidi"/>
                <w:color w:val="595959" w:themeColor="text1" w:themeTint="A6"/>
                <w:sz w:val="22"/>
                <w:szCs w:val="22"/>
              </w:rPr>
            </w:pPr>
            <w:r w:rsidRPr="00304093">
              <w:rPr>
                <w:rFonts w:asciiTheme="minorHAnsi" w:hAnsiTheme="minorHAnsi" w:cstheme="minorBidi"/>
                <w:color w:val="595959" w:themeColor="text1" w:themeTint="A6"/>
                <w:sz w:val="22"/>
                <w:szCs w:val="22"/>
              </w:rPr>
              <w:t>Principes van vaccinatie, serumbehandeling, allergie, auto-immuniteit</w:t>
            </w:r>
          </w:p>
        </w:tc>
      </w:tr>
      <w:tr w:rsidR="00DA6BA4" w14:paraId="4CA6127B" w14:textId="77777777" w:rsidTr="00C1512B">
        <w:tc>
          <w:tcPr>
            <w:tcW w:w="1405" w:type="dxa"/>
            <w:shd w:val="clear" w:color="auto" w:fill="auto"/>
          </w:tcPr>
          <w:p w14:paraId="6C62593C" w14:textId="77777777" w:rsidR="00DA6BA4" w:rsidRPr="00304093" w:rsidRDefault="00DA6BA4" w:rsidP="00C1512B">
            <w:pPr>
              <w:spacing w:after="0"/>
            </w:pPr>
            <w:r>
              <w:t>11.18.01</w:t>
            </w:r>
          </w:p>
        </w:tc>
        <w:tc>
          <w:tcPr>
            <w:tcW w:w="8098" w:type="dxa"/>
            <w:shd w:val="clear" w:color="auto" w:fill="auto"/>
          </w:tcPr>
          <w:p w14:paraId="14063182" w14:textId="77777777" w:rsidR="00DA6BA4" w:rsidRPr="00304093" w:rsidRDefault="00DA6BA4" w:rsidP="00C1512B">
            <w:pPr>
              <w:spacing w:after="0"/>
            </w:pPr>
            <w:r w:rsidRPr="00803082">
              <w:t>De leerlingen berekenen de verplaatsing bij een beweging met een constante snelheid.</w:t>
            </w:r>
          </w:p>
        </w:tc>
      </w:tr>
      <w:tr w:rsidR="00DA6BA4" w14:paraId="0B9BF8D4" w14:textId="77777777" w:rsidTr="00C1512B">
        <w:tc>
          <w:tcPr>
            <w:tcW w:w="1405" w:type="dxa"/>
            <w:shd w:val="clear" w:color="auto" w:fill="auto"/>
          </w:tcPr>
          <w:p w14:paraId="1A1FD2C0" w14:textId="77777777" w:rsidR="00DA6BA4" w:rsidRPr="00304093" w:rsidRDefault="00DA6BA4" w:rsidP="00C1512B">
            <w:pPr>
              <w:spacing w:after="0"/>
            </w:pPr>
            <w:r>
              <w:t>11.18.02</w:t>
            </w:r>
          </w:p>
        </w:tc>
        <w:tc>
          <w:tcPr>
            <w:tcW w:w="8098" w:type="dxa"/>
            <w:shd w:val="clear" w:color="auto" w:fill="auto"/>
          </w:tcPr>
          <w:p w14:paraId="51E4CFF6" w14:textId="77777777" w:rsidR="00DA6BA4" w:rsidRDefault="00DA6BA4" w:rsidP="00C1512B">
            <w:pPr>
              <w:spacing w:after="0"/>
            </w:pPr>
            <w:r>
              <w:t>De leerlingen berekenen de wrijvingskracht en de zwaartekracht.</w:t>
            </w:r>
          </w:p>
          <w:p w14:paraId="48C9844F" w14:textId="77777777" w:rsidR="00DA6BA4" w:rsidRDefault="00DA6BA4" w:rsidP="00C1512B">
            <w:pPr>
              <w:tabs>
                <w:tab w:val="left" w:pos="333"/>
              </w:tabs>
              <w:spacing w:after="0"/>
            </w:pPr>
            <w:r>
              <w:t>-</w:t>
            </w:r>
            <w:r>
              <w:tab/>
              <w:t>Normaalkracht</w:t>
            </w:r>
          </w:p>
          <w:p w14:paraId="06417096" w14:textId="77777777" w:rsidR="00A910C4" w:rsidRDefault="00A910C4" w:rsidP="00C1512B">
            <w:pPr>
              <w:tabs>
                <w:tab w:val="left" w:pos="333"/>
              </w:tabs>
              <w:spacing w:after="0"/>
            </w:pPr>
            <w:r>
              <w:t>Voetnoot:</w:t>
            </w:r>
          </w:p>
          <w:p w14:paraId="520B03C2" w14:textId="67B64045" w:rsidR="00A910C4" w:rsidRPr="00304093" w:rsidRDefault="00A910C4" w:rsidP="00C1512B">
            <w:pPr>
              <w:tabs>
                <w:tab w:val="left" w:pos="333"/>
              </w:tabs>
              <w:spacing w:after="0"/>
            </w:pPr>
            <w:r>
              <w:t>Rekening houdend met de context van de studierichting.</w:t>
            </w:r>
          </w:p>
        </w:tc>
      </w:tr>
      <w:tr w:rsidR="00DA6BA4" w14:paraId="2CD7B7DF" w14:textId="77777777" w:rsidTr="00C1512B">
        <w:tc>
          <w:tcPr>
            <w:tcW w:w="1405" w:type="dxa"/>
            <w:shd w:val="clear" w:color="auto" w:fill="auto"/>
          </w:tcPr>
          <w:p w14:paraId="79A59E33" w14:textId="77777777" w:rsidR="00DA6BA4" w:rsidRPr="00304093" w:rsidRDefault="00DA6BA4" w:rsidP="00C1512B">
            <w:pPr>
              <w:spacing w:after="0"/>
            </w:pPr>
            <w:r>
              <w:t>11.18.03</w:t>
            </w:r>
          </w:p>
        </w:tc>
        <w:tc>
          <w:tcPr>
            <w:tcW w:w="8098" w:type="dxa"/>
            <w:shd w:val="clear" w:color="auto" w:fill="auto"/>
          </w:tcPr>
          <w:p w14:paraId="61B30BC7" w14:textId="77777777" w:rsidR="00DA6BA4" w:rsidRPr="00304093" w:rsidRDefault="00DA6BA4" w:rsidP="00C1512B">
            <w:pPr>
              <w:spacing w:after="0"/>
            </w:pPr>
            <w:r w:rsidRPr="00F03AB0">
              <w:t>De leerlingen verklaren het effect van inwerkende krachten op de bewegingsverandering van een systeem aan de hand van de drie wetten van Newton.</w:t>
            </w:r>
          </w:p>
        </w:tc>
      </w:tr>
      <w:tr w:rsidR="00DA6BA4" w14:paraId="09C965BD" w14:textId="77777777" w:rsidTr="00C1512B">
        <w:tc>
          <w:tcPr>
            <w:tcW w:w="1405" w:type="dxa"/>
            <w:shd w:val="clear" w:color="auto" w:fill="auto"/>
          </w:tcPr>
          <w:p w14:paraId="6AB5B309" w14:textId="77777777" w:rsidR="00DA6BA4" w:rsidRPr="00304093" w:rsidRDefault="00DA6BA4" w:rsidP="00C1512B">
            <w:pPr>
              <w:spacing w:after="0"/>
            </w:pPr>
            <w:r>
              <w:t>11.18.04</w:t>
            </w:r>
          </w:p>
        </w:tc>
        <w:tc>
          <w:tcPr>
            <w:tcW w:w="8098" w:type="dxa"/>
            <w:shd w:val="clear" w:color="auto" w:fill="auto"/>
          </w:tcPr>
          <w:p w14:paraId="21EB853C" w14:textId="77777777" w:rsidR="00DA6BA4" w:rsidRDefault="00DA6BA4" w:rsidP="00C1512B">
            <w:pPr>
              <w:spacing w:after="0"/>
            </w:pPr>
            <w:r w:rsidRPr="007D5FFF">
              <w:t>De leerlingen berekenen de arbeid geleverd door een constante kracht.</w:t>
            </w:r>
          </w:p>
          <w:p w14:paraId="0B34F51A" w14:textId="77777777" w:rsidR="00A910C4" w:rsidRDefault="00A910C4" w:rsidP="00C1512B">
            <w:pPr>
              <w:spacing w:after="0"/>
            </w:pPr>
            <w:r>
              <w:t>Voetnoot:</w:t>
            </w:r>
          </w:p>
          <w:p w14:paraId="57A255FB" w14:textId="133BE44F" w:rsidR="00A910C4" w:rsidRPr="00304093" w:rsidRDefault="00A910C4" w:rsidP="00C1512B">
            <w:pPr>
              <w:spacing w:after="0"/>
            </w:pPr>
            <w:r>
              <w:t>Rekening houdend met de context van de studierichting.</w:t>
            </w:r>
          </w:p>
        </w:tc>
      </w:tr>
      <w:tr w:rsidR="00DA6BA4" w14:paraId="045FF8D4" w14:textId="77777777" w:rsidTr="00C1512B">
        <w:tc>
          <w:tcPr>
            <w:tcW w:w="1405" w:type="dxa"/>
            <w:shd w:val="clear" w:color="auto" w:fill="auto"/>
          </w:tcPr>
          <w:p w14:paraId="0E50B830" w14:textId="77777777" w:rsidR="00DA6BA4" w:rsidRPr="00304093" w:rsidRDefault="00DA6BA4" w:rsidP="00C1512B">
            <w:pPr>
              <w:spacing w:after="0"/>
            </w:pPr>
            <w:r>
              <w:t>11.18.05</w:t>
            </w:r>
          </w:p>
        </w:tc>
        <w:tc>
          <w:tcPr>
            <w:tcW w:w="8098" w:type="dxa"/>
            <w:shd w:val="clear" w:color="auto" w:fill="auto"/>
          </w:tcPr>
          <w:p w14:paraId="49B6C993" w14:textId="78B41DA2" w:rsidR="00DA6BA4" w:rsidRPr="00304093" w:rsidRDefault="00DA6BA4" w:rsidP="00C1512B">
            <w:pPr>
              <w:spacing w:after="0"/>
            </w:pPr>
            <w:r w:rsidRPr="00761471">
              <w:t xml:space="preserve">De leerlingen berekenen de kinetische, gravitationele en elastische energie van een lichaam </w:t>
            </w:r>
            <w:r w:rsidR="00A910C4">
              <w:t>rekening houdend met de wet</w:t>
            </w:r>
            <w:r w:rsidRPr="00761471">
              <w:t xml:space="preserve"> van behoud van energie.</w:t>
            </w:r>
          </w:p>
        </w:tc>
      </w:tr>
      <w:tr w:rsidR="00DA6BA4" w14:paraId="36F4DD2C" w14:textId="77777777" w:rsidTr="00C1512B">
        <w:tc>
          <w:tcPr>
            <w:tcW w:w="1405" w:type="dxa"/>
            <w:shd w:val="clear" w:color="auto" w:fill="auto"/>
          </w:tcPr>
          <w:p w14:paraId="70D98A1F" w14:textId="77777777" w:rsidR="00DA6BA4" w:rsidRPr="00304093" w:rsidRDefault="00DA6BA4" w:rsidP="00C1512B">
            <w:pPr>
              <w:spacing w:after="0"/>
            </w:pPr>
            <w:r>
              <w:t>11.18.06</w:t>
            </w:r>
          </w:p>
        </w:tc>
        <w:tc>
          <w:tcPr>
            <w:tcW w:w="8098" w:type="dxa"/>
            <w:shd w:val="clear" w:color="auto" w:fill="auto"/>
          </w:tcPr>
          <w:p w14:paraId="6494AE70" w14:textId="77777777" w:rsidR="00DA6BA4" w:rsidRPr="00304093" w:rsidRDefault="00DA6BA4" w:rsidP="00C1512B">
            <w:pPr>
              <w:spacing w:after="0"/>
            </w:pPr>
            <w:r w:rsidRPr="003F3E82">
              <w:t>De leerlingen berekenen spanning over, stroomsterkte door, weerstand en vermogen van een verbruiker.</w:t>
            </w:r>
          </w:p>
        </w:tc>
      </w:tr>
      <w:tr w:rsidR="002A7327" w14:paraId="48D3B3AE" w14:textId="77777777" w:rsidTr="00C1512B">
        <w:tc>
          <w:tcPr>
            <w:tcW w:w="1405" w:type="dxa"/>
            <w:shd w:val="clear" w:color="auto" w:fill="auto"/>
          </w:tcPr>
          <w:p w14:paraId="59113ADF" w14:textId="77777777" w:rsidR="002A7327" w:rsidRDefault="002A7327" w:rsidP="00C1512B">
            <w:pPr>
              <w:spacing w:after="0"/>
            </w:pPr>
            <w:r>
              <w:t>11.18.07</w:t>
            </w:r>
          </w:p>
        </w:tc>
        <w:tc>
          <w:tcPr>
            <w:tcW w:w="8098" w:type="dxa"/>
            <w:shd w:val="clear" w:color="auto" w:fill="auto"/>
          </w:tcPr>
          <w:p w14:paraId="050C6D8F" w14:textId="77777777" w:rsidR="002A7327" w:rsidRDefault="002A7327" w:rsidP="00C1512B">
            <w:pPr>
              <w:spacing w:after="0"/>
            </w:pPr>
            <w:r>
              <w:t>De leerlingen analyseren het verband tussen druk, volume en temperatuur in een gas.</w:t>
            </w:r>
          </w:p>
        </w:tc>
      </w:tr>
      <w:tr w:rsidR="002A7327" w14:paraId="2CC88559" w14:textId="77777777" w:rsidTr="00C1512B">
        <w:tc>
          <w:tcPr>
            <w:tcW w:w="1405" w:type="dxa"/>
            <w:shd w:val="clear" w:color="auto" w:fill="auto"/>
          </w:tcPr>
          <w:p w14:paraId="7CA104E8" w14:textId="77777777" w:rsidR="002A7327" w:rsidRPr="00304093" w:rsidRDefault="002A7327" w:rsidP="00C1512B">
            <w:pPr>
              <w:spacing w:after="0"/>
            </w:pPr>
          </w:p>
        </w:tc>
        <w:tc>
          <w:tcPr>
            <w:tcW w:w="8098" w:type="dxa"/>
            <w:shd w:val="clear" w:color="auto" w:fill="auto"/>
          </w:tcPr>
          <w:p w14:paraId="48462B4C" w14:textId="77777777" w:rsidR="002A7327" w:rsidRPr="00304093" w:rsidRDefault="002A7327" w:rsidP="00C1512B">
            <w:pPr>
              <w:spacing w:after="0"/>
            </w:pPr>
            <w:r w:rsidRPr="00304093">
              <w:t>Voetnoot:</w:t>
            </w:r>
          </w:p>
          <w:p w14:paraId="46F7D58E" w14:textId="77777777" w:rsidR="002A7327" w:rsidRDefault="002A7327" w:rsidP="00C1512B">
            <w:pPr>
              <w:spacing w:after="0"/>
            </w:pPr>
            <w:r>
              <w:t>Rekening houdend met de context van de studierichting.</w:t>
            </w:r>
          </w:p>
        </w:tc>
      </w:tr>
      <w:tr w:rsidR="002A7327" w14:paraId="787427A2" w14:textId="77777777" w:rsidTr="00C1512B">
        <w:tc>
          <w:tcPr>
            <w:tcW w:w="1405" w:type="dxa"/>
            <w:shd w:val="clear" w:color="auto" w:fill="auto"/>
          </w:tcPr>
          <w:p w14:paraId="23B07C3A" w14:textId="77777777" w:rsidR="002A7327" w:rsidRDefault="002A7327" w:rsidP="00C1512B">
            <w:pPr>
              <w:spacing w:after="0"/>
            </w:pPr>
            <w:r>
              <w:t>11.18.08</w:t>
            </w:r>
          </w:p>
        </w:tc>
        <w:tc>
          <w:tcPr>
            <w:tcW w:w="8098" w:type="dxa"/>
            <w:shd w:val="clear" w:color="auto" w:fill="auto"/>
          </w:tcPr>
          <w:p w14:paraId="449A8F31" w14:textId="77777777" w:rsidR="002A7327" w:rsidRPr="007D5E5C" w:rsidRDefault="002A7327" w:rsidP="00C1512B">
            <w:pPr>
              <w:spacing w:after="0"/>
            </w:pPr>
            <w:r>
              <w:t>De leerlingen verklaren de werking van een technische toepassing aan de hand van de eenparige cirkelvormige beweging.</w:t>
            </w:r>
          </w:p>
        </w:tc>
      </w:tr>
      <w:tr w:rsidR="002A7327" w14:paraId="5E12AF47" w14:textId="77777777" w:rsidTr="00C1512B">
        <w:tc>
          <w:tcPr>
            <w:tcW w:w="1405" w:type="dxa"/>
            <w:shd w:val="clear" w:color="auto" w:fill="auto"/>
          </w:tcPr>
          <w:p w14:paraId="1B217414" w14:textId="77777777" w:rsidR="002A7327" w:rsidRPr="00304093" w:rsidRDefault="002A7327" w:rsidP="00C1512B">
            <w:pPr>
              <w:spacing w:after="0"/>
            </w:pPr>
          </w:p>
        </w:tc>
        <w:tc>
          <w:tcPr>
            <w:tcW w:w="8098" w:type="dxa"/>
            <w:shd w:val="clear" w:color="auto" w:fill="auto"/>
          </w:tcPr>
          <w:p w14:paraId="6D6EF16A" w14:textId="77777777" w:rsidR="002A7327" w:rsidRPr="00304093" w:rsidRDefault="002A7327" w:rsidP="00C1512B">
            <w:pPr>
              <w:spacing w:after="0"/>
            </w:pPr>
            <w:r w:rsidRPr="00304093">
              <w:t>Voetnoot:</w:t>
            </w:r>
          </w:p>
          <w:p w14:paraId="54305AA8" w14:textId="77777777" w:rsidR="002A7327" w:rsidRDefault="002A7327" w:rsidP="00C1512B">
            <w:pPr>
              <w:spacing w:after="0"/>
            </w:pPr>
            <w:r>
              <w:t>Rekening houdend met de context van de studierichting.</w:t>
            </w:r>
          </w:p>
        </w:tc>
      </w:tr>
      <w:tr w:rsidR="002A7327" w14:paraId="7A9DF600" w14:textId="77777777" w:rsidTr="00C1512B">
        <w:tc>
          <w:tcPr>
            <w:tcW w:w="1405" w:type="dxa"/>
            <w:shd w:val="clear" w:color="auto" w:fill="auto"/>
          </w:tcPr>
          <w:p w14:paraId="0DDB253E" w14:textId="77777777" w:rsidR="002A7327" w:rsidRDefault="002A7327" w:rsidP="00C1512B">
            <w:pPr>
              <w:spacing w:after="0"/>
            </w:pPr>
            <w:r>
              <w:t>11.18.09</w:t>
            </w:r>
          </w:p>
        </w:tc>
        <w:tc>
          <w:tcPr>
            <w:tcW w:w="8098" w:type="dxa"/>
            <w:shd w:val="clear" w:color="auto" w:fill="auto"/>
          </w:tcPr>
          <w:p w14:paraId="2B3064F6" w14:textId="77777777" w:rsidR="002A7327" w:rsidRPr="007D5E5C" w:rsidRDefault="002A7327" w:rsidP="00C1512B">
            <w:pPr>
              <w:spacing w:after="0"/>
            </w:pPr>
            <w:r>
              <w:t>De leerlingen leggen verbanden tussen frequentie, periode, golflengte en golfsnelheid.</w:t>
            </w:r>
          </w:p>
        </w:tc>
      </w:tr>
      <w:tr w:rsidR="002A7327" w14:paraId="13969C15" w14:textId="77777777" w:rsidTr="00C1512B">
        <w:tc>
          <w:tcPr>
            <w:tcW w:w="1405" w:type="dxa"/>
            <w:shd w:val="clear" w:color="auto" w:fill="auto"/>
          </w:tcPr>
          <w:p w14:paraId="18F34687" w14:textId="77777777" w:rsidR="002A7327" w:rsidRDefault="002A7327" w:rsidP="00C1512B">
            <w:pPr>
              <w:spacing w:after="0"/>
            </w:pPr>
            <w:r>
              <w:t>12.01.01</w:t>
            </w:r>
          </w:p>
        </w:tc>
        <w:tc>
          <w:tcPr>
            <w:tcW w:w="8098" w:type="dxa"/>
            <w:shd w:val="clear" w:color="auto" w:fill="auto"/>
          </w:tcPr>
          <w:p w14:paraId="47E56B81" w14:textId="77777777" w:rsidR="002A7327" w:rsidRDefault="002A7327" w:rsidP="00C1512B">
            <w:pPr>
              <w:spacing w:after="0"/>
            </w:pPr>
            <w:r>
              <w:t>De leerlingen ontwikkelen een oplossing voor een probleem door STEM-disciplines geïntegreerd toe te passen.</w:t>
            </w:r>
          </w:p>
          <w:p w14:paraId="475A121F" w14:textId="77777777" w:rsidR="002A7327" w:rsidRDefault="002A7327" w:rsidP="00C1512B">
            <w:pPr>
              <w:spacing w:after="0"/>
            </w:pPr>
            <w:r>
              <w:t>Onderliggende (kennis)elementen:</w:t>
            </w:r>
          </w:p>
          <w:p w14:paraId="65761C6E" w14:textId="77777777" w:rsidR="002A7327" w:rsidRPr="00304093" w:rsidRDefault="002A7327" w:rsidP="00C1512B">
            <w:pPr>
              <w:pStyle w:val="Plattetekst"/>
              <w:spacing w:line="256" w:lineRule="auto"/>
              <w:rPr>
                <w:rFonts w:asciiTheme="minorHAnsi" w:hAnsiTheme="minorHAnsi" w:cstheme="minorBidi"/>
                <w:color w:val="595959" w:themeColor="text1" w:themeTint="A6"/>
                <w:sz w:val="22"/>
                <w:szCs w:val="22"/>
              </w:rPr>
            </w:pPr>
            <w:r w:rsidRPr="00304093">
              <w:rPr>
                <w:rFonts w:asciiTheme="minorHAnsi" w:hAnsiTheme="minorHAnsi" w:cstheme="minorBidi"/>
                <w:color w:val="595959" w:themeColor="text1" w:themeTint="A6"/>
                <w:sz w:val="22"/>
                <w:szCs w:val="22"/>
              </w:rPr>
              <w:lastRenderedPageBreak/>
              <w:t>Interactie tussen onderzoeken en ontwikkelen</w:t>
            </w:r>
          </w:p>
          <w:p w14:paraId="7F2D9ABF" w14:textId="77777777" w:rsidR="002A7327" w:rsidRPr="00304093" w:rsidRDefault="002A7327" w:rsidP="00C1512B">
            <w:pPr>
              <w:pStyle w:val="Plattetekst"/>
              <w:spacing w:line="256" w:lineRule="auto"/>
              <w:rPr>
                <w:rFonts w:asciiTheme="minorHAnsi" w:hAnsiTheme="minorHAnsi" w:cstheme="minorBidi"/>
                <w:color w:val="595959" w:themeColor="text1" w:themeTint="A6"/>
                <w:sz w:val="22"/>
                <w:szCs w:val="22"/>
              </w:rPr>
            </w:pPr>
            <w:r w:rsidRPr="00304093">
              <w:rPr>
                <w:rFonts w:asciiTheme="minorHAnsi" w:hAnsiTheme="minorHAnsi" w:cstheme="minorBidi"/>
                <w:color w:val="595959" w:themeColor="text1" w:themeTint="A6"/>
                <w:sz w:val="22"/>
                <w:szCs w:val="22"/>
              </w:rPr>
              <w:t>Modelleren</w:t>
            </w:r>
          </w:p>
        </w:tc>
      </w:tr>
      <w:tr w:rsidR="002A7327" w14:paraId="3D395ED8" w14:textId="77777777" w:rsidTr="00C1512B">
        <w:tc>
          <w:tcPr>
            <w:tcW w:w="1405" w:type="dxa"/>
            <w:shd w:val="clear" w:color="auto" w:fill="auto"/>
          </w:tcPr>
          <w:p w14:paraId="13EE8D80" w14:textId="77777777" w:rsidR="002A7327" w:rsidRDefault="002A7327" w:rsidP="00C1512B">
            <w:pPr>
              <w:spacing w:after="0"/>
            </w:pPr>
            <w:r>
              <w:lastRenderedPageBreak/>
              <w:t>12.01.02</w:t>
            </w:r>
          </w:p>
        </w:tc>
        <w:tc>
          <w:tcPr>
            <w:tcW w:w="8098" w:type="dxa"/>
            <w:shd w:val="clear" w:color="auto" w:fill="auto"/>
          </w:tcPr>
          <w:p w14:paraId="41B71FFF" w14:textId="77777777" w:rsidR="002A7327" w:rsidRDefault="002A7327" w:rsidP="00C1512B">
            <w:pPr>
              <w:spacing w:after="0"/>
            </w:pPr>
            <w:r>
              <w:t>De leerlingen gebruiken met de nodige nauwkeurigheid meetinstrumenten en hulpmiddelen.</w:t>
            </w:r>
          </w:p>
          <w:p w14:paraId="295351D4" w14:textId="77777777" w:rsidR="002A7327" w:rsidRDefault="002A7327" w:rsidP="00C1512B">
            <w:pPr>
              <w:spacing w:after="0"/>
            </w:pPr>
            <w:r>
              <w:t>Onderliggende (kennis)elementen:</w:t>
            </w:r>
          </w:p>
          <w:p w14:paraId="7C7703D5" w14:textId="77777777" w:rsidR="002A7327" w:rsidRPr="00304093" w:rsidRDefault="002A7327" w:rsidP="00C1512B">
            <w:pPr>
              <w:pStyle w:val="Plattetekst"/>
              <w:spacing w:line="256" w:lineRule="auto"/>
              <w:rPr>
                <w:rFonts w:asciiTheme="minorHAnsi" w:hAnsiTheme="minorHAnsi" w:cstheme="minorBidi"/>
                <w:color w:val="595959" w:themeColor="text1" w:themeTint="A6"/>
                <w:sz w:val="22"/>
                <w:szCs w:val="22"/>
              </w:rPr>
            </w:pPr>
            <w:r w:rsidRPr="00304093">
              <w:rPr>
                <w:rFonts w:asciiTheme="minorHAnsi" w:hAnsiTheme="minorHAnsi" w:cstheme="minorBidi"/>
                <w:color w:val="595959" w:themeColor="text1" w:themeTint="A6"/>
                <w:sz w:val="22"/>
                <w:szCs w:val="22"/>
              </w:rPr>
              <w:t xml:space="preserve">Gegevens/meetwaarden met de juiste symbolen voor grootheden en (SI-)eenheden </w:t>
            </w:r>
          </w:p>
          <w:p w14:paraId="7CDB1011" w14:textId="77777777" w:rsidR="002A7327" w:rsidRPr="00304093" w:rsidRDefault="002A7327" w:rsidP="00C1512B">
            <w:pPr>
              <w:pStyle w:val="Plattetekst"/>
              <w:spacing w:line="256" w:lineRule="auto"/>
              <w:rPr>
                <w:rFonts w:asciiTheme="minorHAnsi" w:hAnsiTheme="minorHAnsi" w:cstheme="minorBidi"/>
                <w:color w:val="595959" w:themeColor="text1" w:themeTint="A6"/>
                <w:sz w:val="22"/>
                <w:szCs w:val="22"/>
              </w:rPr>
            </w:pPr>
            <w:r w:rsidRPr="00304093">
              <w:rPr>
                <w:rFonts w:asciiTheme="minorHAnsi" w:hAnsiTheme="minorHAnsi" w:cstheme="minorBidi"/>
                <w:color w:val="595959" w:themeColor="text1" w:themeTint="A6"/>
                <w:sz w:val="22"/>
                <w:szCs w:val="22"/>
              </w:rPr>
              <w:t>Beduidende cijfers</w:t>
            </w:r>
          </w:p>
          <w:p w14:paraId="7B044898" w14:textId="77777777" w:rsidR="002A7327" w:rsidRPr="00304093" w:rsidRDefault="002A7327" w:rsidP="00C1512B">
            <w:pPr>
              <w:pStyle w:val="Plattetekst"/>
              <w:spacing w:line="256" w:lineRule="auto"/>
              <w:rPr>
                <w:rFonts w:asciiTheme="minorHAnsi" w:hAnsiTheme="minorHAnsi" w:cstheme="minorBidi"/>
                <w:color w:val="595959" w:themeColor="text1" w:themeTint="A6"/>
                <w:sz w:val="22"/>
                <w:szCs w:val="22"/>
              </w:rPr>
            </w:pPr>
            <w:r w:rsidRPr="00304093">
              <w:rPr>
                <w:rFonts w:asciiTheme="minorHAnsi" w:hAnsiTheme="minorHAnsi" w:cstheme="minorBidi"/>
                <w:color w:val="595959" w:themeColor="text1" w:themeTint="A6"/>
                <w:sz w:val="22"/>
                <w:szCs w:val="22"/>
              </w:rPr>
              <w:t>Meetnauwkeurigheid</w:t>
            </w:r>
          </w:p>
          <w:p w14:paraId="6E61E920" w14:textId="77777777" w:rsidR="002A7327" w:rsidRPr="00304093" w:rsidRDefault="002A7327" w:rsidP="00C1512B">
            <w:pPr>
              <w:pStyle w:val="Plattetekst"/>
              <w:spacing w:line="256" w:lineRule="auto"/>
              <w:rPr>
                <w:rFonts w:asciiTheme="minorHAnsi" w:hAnsiTheme="minorHAnsi" w:cstheme="minorBidi"/>
                <w:color w:val="595959" w:themeColor="text1" w:themeTint="A6"/>
                <w:sz w:val="22"/>
                <w:szCs w:val="22"/>
              </w:rPr>
            </w:pPr>
            <w:r w:rsidRPr="00304093">
              <w:rPr>
                <w:rFonts w:asciiTheme="minorHAnsi" w:hAnsiTheme="minorHAnsi" w:cstheme="minorBidi"/>
                <w:color w:val="595959" w:themeColor="text1" w:themeTint="A6"/>
                <w:sz w:val="22"/>
                <w:szCs w:val="22"/>
              </w:rPr>
              <w:t>Notaties met machten van 10</w:t>
            </w:r>
          </w:p>
        </w:tc>
      </w:tr>
    </w:tbl>
    <w:p w14:paraId="620926FC" w14:textId="77777777" w:rsidR="00A00764" w:rsidRDefault="00A00764" w:rsidP="0087074E">
      <w:pPr>
        <w:pStyle w:val="Kop2"/>
      </w:pPr>
      <w:bookmarkStart w:id="212" w:name="_Toc54974891"/>
      <w:bookmarkStart w:id="213" w:name="_Toc121484796"/>
      <w:bookmarkStart w:id="214" w:name="_Toc127295275"/>
      <w:bookmarkStart w:id="215" w:name="_Toc128941198"/>
      <w:bookmarkStart w:id="216" w:name="_Toc129036365"/>
      <w:bookmarkStart w:id="217" w:name="_Toc129199594"/>
      <w:bookmarkStart w:id="218" w:name="_Toc143881626"/>
      <w:bookmarkStart w:id="219" w:name="_Toc156291312"/>
      <w:bookmarkStart w:id="220" w:name="_Hlk128940795"/>
      <w:r>
        <w:t xml:space="preserve">Doelen die leiden naar </w:t>
      </w:r>
      <w:r w:rsidR="00513892">
        <w:t>éé</w:t>
      </w:r>
      <w:r>
        <w:t>n of meer beroepskwalificaties</w:t>
      </w:r>
      <w:bookmarkEnd w:id="212"/>
      <w:bookmarkEnd w:id="213"/>
      <w:bookmarkEnd w:id="214"/>
      <w:bookmarkEnd w:id="215"/>
      <w:bookmarkEnd w:id="216"/>
      <w:bookmarkEnd w:id="217"/>
      <w:bookmarkEnd w:id="218"/>
      <w:bookmarkEnd w:id="219"/>
    </w:p>
    <w:bookmarkEnd w:id="220"/>
    <w:p w14:paraId="1CD9FF57" w14:textId="77777777" w:rsidR="00323929" w:rsidRPr="00DC6EDE" w:rsidRDefault="00323929" w:rsidP="00416DEA">
      <w:pPr>
        <w:pStyle w:val="Lijstalinea"/>
        <w:numPr>
          <w:ilvl w:val="0"/>
          <w:numId w:val="5"/>
        </w:numPr>
        <w:spacing w:before="100" w:after="0" w:line="260" w:lineRule="auto"/>
        <w:jc w:val="both"/>
      </w:pPr>
      <w:r w:rsidRPr="00DC6EDE">
        <w:t>De leerlingen werken in teamverband (organisatiecultuur, communicatie, procedures)</w:t>
      </w:r>
      <w:r>
        <w:t>.</w:t>
      </w:r>
    </w:p>
    <w:p w14:paraId="72256014" w14:textId="77777777" w:rsidR="00323929" w:rsidRPr="006925DD" w:rsidRDefault="00323929" w:rsidP="00416DEA">
      <w:pPr>
        <w:pStyle w:val="Lijstalinea"/>
        <w:numPr>
          <w:ilvl w:val="0"/>
          <w:numId w:val="5"/>
        </w:numPr>
        <w:spacing w:after="0" w:line="260" w:lineRule="exact"/>
      </w:pPr>
      <w:r w:rsidRPr="006925DD">
        <w:t>De leerlingen handelen kwaliteitsbewust</w:t>
      </w:r>
      <w:r>
        <w:t>.</w:t>
      </w:r>
    </w:p>
    <w:p w14:paraId="1EE3D74E" w14:textId="77777777" w:rsidR="00323929" w:rsidRDefault="00323929" w:rsidP="00416DEA">
      <w:pPr>
        <w:pStyle w:val="Lijstalinea"/>
        <w:numPr>
          <w:ilvl w:val="0"/>
          <w:numId w:val="5"/>
        </w:numPr>
        <w:spacing w:after="0" w:line="260" w:lineRule="auto"/>
        <w:jc w:val="both"/>
      </w:pPr>
      <w:r w:rsidRPr="009417AF">
        <w:t>De leerlingen handelen economisch en duurzaam</w:t>
      </w:r>
      <w:r>
        <w:t>.</w:t>
      </w:r>
    </w:p>
    <w:p w14:paraId="25C77E84" w14:textId="77777777" w:rsidR="00323929" w:rsidRDefault="00323929" w:rsidP="00416DEA">
      <w:pPr>
        <w:pStyle w:val="Lijstalinea"/>
        <w:numPr>
          <w:ilvl w:val="0"/>
          <w:numId w:val="5"/>
        </w:numPr>
        <w:spacing w:after="0" w:line="260" w:lineRule="exact"/>
      </w:pPr>
      <w:r w:rsidRPr="00DC6EDE">
        <w:t xml:space="preserve">De leerlingen </w:t>
      </w:r>
      <w:r>
        <w:t>handelen</w:t>
      </w:r>
      <w:r w:rsidRPr="00DC6EDE">
        <w:t xml:space="preserve"> veilig, ergonomisch en hygiënisch</w:t>
      </w:r>
      <w:r>
        <w:t>.</w:t>
      </w:r>
    </w:p>
    <w:p w14:paraId="3C2D06A0" w14:textId="77777777" w:rsidR="00323929" w:rsidRPr="001C2885" w:rsidRDefault="00323929" w:rsidP="00416DEA">
      <w:pPr>
        <w:pStyle w:val="Lijstalinea"/>
        <w:numPr>
          <w:ilvl w:val="0"/>
          <w:numId w:val="5"/>
        </w:numPr>
        <w:spacing w:before="100" w:after="200" w:line="260" w:lineRule="exact"/>
      </w:pPr>
      <w:r w:rsidRPr="001C2885">
        <w:t>De leerlingen bereiden het aangeleverde 2D ontwerp voor. </w:t>
      </w:r>
    </w:p>
    <w:p w14:paraId="2663F4EE" w14:textId="77777777" w:rsidR="00323929" w:rsidRPr="001C2885" w:rsidRDefault="00323929" w:rsidP="00416DEA">
      <w:pPr>
        <w:pStyle w:val="Lijstalinea"/>
        <w:numPr>
          <w:ilvl w:val="0"/>
          <w:numId w:val="5"/>
        </w:numPr>
        <w:spacing w:before="100" w:after="200" w:line="260" w:lineRule="exact"/>
      </w:pPr>
      <w:r w:rsidRPr="001C2885">
        <w:t>De leerlingen bereiden het aangeleverde 3D ontwerp voor.  </w:t>
      </w:r>
    </w:p>
    <w:p w14:paraId="63B808E7" w14:textId="77777777" w:rsidR="00323929" w:rsidRPr="001C2885" w:rsidRDefault="00323929" w:rsidP="00416DEA">
      <w:pPr>
        <w:pStyle w:val="Lijstalinea"/>
        <w:numPr>
          <w:ilvl w:val="0"/>
          <w:numId w:val="5"/>
        </w:numPr>
        <w:spacing w:before="100" w:after="200" w:line="260" w:lineRule="exact"/>
      </w:pPr>
      <w:r w:rsidRPr="001C2885">
        <w:t>De leerlingen vervaardigen het orthopedisch technisch hulpmiddel conform het technisch dossier voor de fitting. </w:t>
      </w:r>
    </w:p>
    <w:p w14:paraId="263A79D5" w14:textId="77777777" w:rsidR="00323929" w:rsidRPr="001C2885" w:rsidRDefault="00323929" w:rsidP="00416DEA">
      <w:pPr>
        <w:pStyle w:val="Lijstalinea"/>
        <w:numPr>
          <w:ilvl w:val="0"/>
          <w:numId w:val="5"/>
        </w:numPr>
        <w:spacing w:before="100" w:after="200" w:line="260" w:lineRule="exact"/>
      </w:pPr>
      <w:r w:rsidRPr="001C2885">
        <w:t>De leerlingen werken het orthopedisch technische hulpmiddel af conform het technisch dossier. </w:t>
      </w:r>
    </w:p>
    <w:p w14:paraId="2C60BA25" w14:textId="77777777" w:rsidR="00323929" w:rsidRPr="001C2885" w:rsidRDefault="00323929" w:rsidP="00416DEA">
      <w:pPr>
        <w:pStyle w:val="Lijstalinea"/>
        <w:numPr>
          <w:ilvl w:val="0"/>
          <w:numId w:val="5"/>
        </w:numPr>
        <w:spacing w:before="100" w:after="200" w:line="260" w:lineRule="exact"/>
      </w:pPr>
      <w:r w:rsidRPr="001C2885">
        <w:t>De leerlingen voeren herstellings- en onderhoudswerkzaamheden aan het orthopedisch technisch hulpmiddel uit aan de hand van het technisch dossier. </w:t>
      </w:r>
    </w:p>
    <w:p w14:paraId="15D1E826" w14:textId="77777777" w:rsidR="00323929" w:rsidRPr="00090731" w:rsidRDefault="00323929" w:rsidP="00416DEA">
      <w:pPr>
        <w:pStyle w:val="Lijstalinea"/>
        <w:numPr>
          <w:ilvl w:val="0"/>
          <w:numId w:val="5"/>
        </w:numPr>
        <w:spacing w:before="100" w:after="200" w:line="260" w:lineRule="exact"/>
        <w:rPr>
          <w:caps/>
          <w:spacing w:val="10"/>
        </w:rPr>
      </w:pPr>
      <w:r w:rsidRPr="008974FC">
        <w:t>De leerlingen reinigen en ruimen de werkpost op.</w:t>
      </w:r>
    </w:p>
    <w:p w14:paraId="5E684E7D" w14:textId="73A6CB67" w:rsidR="00323929" w:rsidRDefault="00323929" w:rsidP="00323929">
      <w:r>
        <w:t xml:space="preserve">Aanvullende onderliggende kennis. </w:t>
      </w:r>
      <w:r>
        <w:br/>
        <w:t>De opgenomen kennis staat steeds in functie van de specifieke vorming van deze studierichting.</w:t>
      </w:r>
    </w:p>
    <w:p w14:paraId="6298070C" w14:textId="77777777" w:rsidR="00323929" w:rsidRPr="001C2885" w:rsidRDefault="00323929" w:rsidP="00416DEA">
      <w:pPr>
        <w:pStyle w:val="Aanvullendekennis"/>
      </w:pPr>
      <w:r w:rsidRPr="001C2885">
        <w:t>Biomechanica </w:t>
      </w:r>
    </w:p>
    <w:p w14:paraId="7D5337F0" w14:textId="77777777" w:rsidR="00323929" w:rsidRPr="001C2885" w:rsidRDefault="00323929" w:rsidP="00416DEA">
      <w:pPr>
        <w:pStyle w:val="Aanvullendekennis"/>
      </w:pPr>
      <w:r w:rsidRPr="001C2885">
        <w:t>Functionele anatomie van de onderste en bovenste ledematen, romp, hoofd en wervelkolom </w:t>
      </w:r>
    </w:p>
    <w:p w14:paraId="7C95F78E" w14:textId="77777777" w:rsidR="00323929" w:rsidRPr="001C2885" w:rsidRDefault="00323929" w:rsidP="00416DEA">
      <w:pPr>
        <w:pStyle w:val="Aanvullendekennis"/>
      </w:pPr>
      <w:r w:rsidRPr="001C2885">
        <w:t>Materialenleer met betrekking tot orthopedisch technische toepassingen </w:t>
      </w:r>
    </w:p>
    <w:p w14:paraId="20470F14" w14:textId="77777777" w:rsidR="00323929" w:rsidRPr="001C2885" w:rsidRDefault="00323929" w:rsidP="00416DEA">
      <w:pPr>
        <w:pStyle w:val="Aanvullendekennis"/>
      </w:pPr>
      <w:r w:rsidRPr="001C2885">
        <w:t>Mechanica met betrekking tot orthopedisch technische toepassingen </w:t>
      </w:r>
    </w:p>
    <w:p w14:paraId="611A3BEB" w14:textId="77777777" w:rsidR="00323929" w:rsidRPr="001C2885" w:rsidRDefault="00323929" w:rsidP="00416DEA">
      <w:pPr>
        <w:pStyle w:val="Aanvullendekennis"/>
      </w:pPr>
      <w:r w:rsidRPr="001C2885">
        <w:t>Orthopedische technieken (vervormingsprocedés, walken, lamineren, dieptrekken …) </w:t>
      </w:r>
    </w:p>
    <w:p w14:paraId="4679956A" w14:textId="77777777" w:rsidR="00323929" w:rsidRPr="001C2885" w:rsidRDefault="00323929" w:rsidP="00416DEA">
      <w:pPr>
        <w:pStyle w:val="Aanvullendekennis"/>
      </w:pPr>
      <w:r w:rsidRPr="001C2885">
        <w:t>Meettechnieken </w:t>
      </w:r>
    </w:p>
    <w:p w14:paraId="4165E4B1" w14:textId="77777777" w:rsidR="00323929" w:rsidRPr="001C2885" w:rsidRDefault="00323929" w:rsidP="00416DEA">
      <w:pPr>
        <w:pStyle w:val="Aanvullendekennis"/>
      </w:pPr>
      <w:r w:rsidRPr="001C2885">
        <w:t>Berekeningen voor orthopedisch technische toepassingen </w:t>
      </w:r>
    </w:p>
    <w:p w14:paraId="7D032454" w14:textId="77777777" w:rsidR="00323929" w:rsidRPr="001C2885" w:rsidRDefault="00323929" w:rsidP="00416DEA">
      <w:pPr>
        <w:pStyle w:val="Aanvullendekennis"/>
      </w:pPr>
      <w:r w:rsidRPr="001C2885">
        <w:t>Technieken van maken van afdrukken </w:t>
      </w:r>
    </w:p>
    <w:p w14:paraId="7C959609" w14:textId="77777777" w:rsidR="00323929" w:rsidRPr="001C2885" w:rsidRDefault="00323929" w:rsidP="00416DEA">
      <w:pPr>
        <w:pStyle w:val="Aanvullendekennis"/>
      </w:pPr>
      <w:r w:rsidRPr="001C2885">
        <w:t>Orthesiologie, prothesiologie, mobiliteitshulpmiddelen, orthopedische schoentechnologie</w:t>
      </w:r>
      <w:r>
        <w:t>, bandagisterie</w:t>
      </w:r>
      <w:r w:rsidRPr="001C2885">
        <w:t>  </w:t>
      </w:r>
    </w:p>
    <w:p w14:paraId="11A9CA4A" w14:textId="77777777" w:rsidR="00323929" w:rsidRPr="001C2885" w:rsidRDefault="00323929" w:rsidP="00416DEA">
      <w:pPr>
        <w:pStyle w:val="Aanvullendekennis"/>
      </w:pPr>
      <w:r w:rsidRPr="001C2885">
        <w:t>Veiligheidsregels (gevarensymbolen, pictogrammen …) en beschermingsmiddelen </w:t>
      </w:r>
    </w:p>
    <w:p w14:paraId="39C22577" w14:textId="77777777" w:rsidR="00323929" w:rsidRPr="001C2885" w:rsidRDefault="00323929" w:rsidP="00416DEA">
      <w:pPr>
        <w:pStyle w:val="Aanvullendekennis"/>
      </w:pPr>
      <w:r w:rsidRPr="001C2885">
        <w:t>Ergonomisch werken  </w:t>
      </w:r>
    </w:p>
    <w:p w14:paraId="682422FD" w14:textId="77777777" w:rsidR="00323929" w:rsidRDefault="00323929" w:rsidP="00416DEA">
      <w:pPr>
        <w:pStyle w:val="Aanvullendekennis"/>
      </w:pPr>
      <w:r w:rsidRPr="001C2885">
        <w:t>Hygiëne en ontsmettingsregels</w:t>
      </w:r>
    </w:p>
    <w:p w14:paraId="17C99B72" w14:textId="77777777" w:rsidR="00B152D2" w:rsidRDefault="00B152D2" w:rsidP="009D7B9E"/>
    <w:p w14:paraId="2C5D1C16" w14:textId="77777777" w:rsidR="00A00764" w:rsidRDefault="00A00764" w:rsidP="009D7B9E">
      <w:pPr>
        <w:sectPr w:rsidR="00A00764" w:rsidSect="00EA65BC">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p>
    <w:bookmarkEnd w:id="206"/>
    <w:p w14:paraId="0B0B5043"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7D8D22FB" w14:textId="7F3EB56B" w:rsidR="00165113" w:rsidRDefault="00943329">
          <w:pPr>
            <w:pStyle w:val="Inhopg1"/>
            <w:rPr>
              <w:rFonts w:eastAsiaTheme="minorEastAsia"/>
              <w:b w:val="0"/>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6291279" w:history="1">
            <w:r w:rsidR="00165113" w:rsidRPr="000B32FB">
              <w:rPr>
                <w:rStyle w:val="Hyperlink"/>
                <w:noProof/>
              </w:rPr>
              <w:t>1</w:t>
            </w:r>
            <w:r w:rsidR="00165113">
              <w:rPr>
                <w:rFonts w:eastAsiaTheme="minorEastAsia"/>
                <w:b w:val="0"/>
                <w:noProof/>
                <w:color w:val="auto"/>
                <w:kern w:val="2"/>
                <w:sz w:val="22"/>
                <w:lang w:eastAsia="nl-BE"/>
                <w14:ligatures w14:val="standardContextual"/>
              </w:rPr>
              <w:tab/>
            </w:r>
            <w:r w:rsidR="00165113" w:rsidRPr="000B32FB">
              <w:rPr>
                <w:rStyle w:val="Hyperlink"/>
                <w:noProof/>
              </w:rPr>
              <w:t>Inleiding</w:t>
            </w:r>
            <w:r w:rsidR="00165113">
              <w:rPr>
                <w:noProof/>
                <w:webHidden/>
              </w:rPr>
              <w:tab/>
            </w:r>
            <w:r w:rsidR="00165113">
              <w:rPr>
                <w:noProof/>
                <w:webHidden/>
              </w:rPr>
              <w:fldChar w:fldCharType="begin"/>
            </w:r>
            <w:r w:rsidR="00165113">
              <w:rPr>
                <w:noProof/>
                <w:webHidden/>
              </w:rPr>
              <w:instrText xml:space="preserve"> PAGEREF _Toc156291279 \h </w:instrText>
            </w:r>
            <w:r w:rsidR="00165113">
              <w:rPr>
                <w:noProof/>
                <w:webHidden/>
              </w:rPr>
            </w:r>
            <w:r w:rsidR="00165113">
              <w:rPr>
                <w:noProof/>
                <w:webHidden/>
              </w:rPr>
              <w:fldChar w:fldCharType="separate"/>
            </w:r>
            <w:r w:rsidR="003D3323">
              <w:rPr>
                <w:noProof/>
                <w:webHidden/>
              </w:rPr>
              <w:t>3</w:t>
            </w:r>
            <w:r w:rsidR="00165113">
              <w:rPr>
                <w:noProof/>
                <w:webHidden/>
              </w:rPr>
              <w:fldChar w:fldCharType="end"/>
            </w:r>
          </w:hyperlink>
        </w:p>
        <w:p w14:paraId="2A83E375" w14:textId="69DD7CD6" w:rsidR="00165113" w:rsidRDefault="00165113">
          <w:pPr>
            <w:pStyle w:val="Inhopg2"/>
            <w:rPr>
              <w:rFonts w:eastAsiaTheme="minorEastAsia"/>
              <w:color w:val="auto"/>
              <w:kern w:val="2"/>
              <w:lang w:eastAsia="nl-BE"/>
              <w14:ligatures w14:val="standardContextual"/>
            </w:rPr>
          </w:pPr>
          <w:hyperlink w:anchor="_Toc156291280" w:history="1">
            <w:r w:rsidRPr="000B32FB">
              <w:rPr>
                <w:rStyle w:val="Hyperlink"/>
              </w:rPr>
              <w:t>1.1</w:t>
            </w:r>
            <w:r>
              <w:rPr>
                <w:rFonts w:eastAsiaTheme="minorEastAsia"/>
                <w:color w:val="auto"/>
                <w:kern w:val="2"/>
                <w:lang w:eastAsia="nl-BE"/>
                <w14:ligatures w14:val="standardContextual"/>
              </w:rPr>
              <w:tab/>
            </w:r>
            <w:r w:rsidRPr="000B32FB">
              <w:rPr>
                <w:rStyle w:val="Hyperlink"/>
              </w:rPr>
              <w:t>Het leerplanconcept: vijf uitgangspunten</w:t>
            </w:r>
            <w:r>
              <w:rPr>
                <w:webHidden/>
              </w:rPr>
              <w:tab/>
            </w:r>
            <w:r>
              <w:rPr>
                <w:webHidden/>
              </w:rPr>
              <w:fldChar w:fldCharType="begin"/>
            </w:r>
            <w:r>
              <w:rPr>
                <w:webHidden/>
              </w:rPr>
              <w:instrText xml:space="preserve"> PAGEREF _Toc156291280 \h </w:instrText>
            </w:r>
            <w:r>
              <w:rPr>
                <w:webHidden/>
              </w:rPr>
            </w:r>
            <w:r>
              <w:rPr>
                <w:webHidden/>
              </w:rPr>
              <w:fldChar w:fldCharType="separate"/>
            </w:r>
            <w:r w:rsidR="003D3323">
              <w:rPr>
                <w:webHidden/>
              </w:rPr>
              <w:t>3</w:t>
            </w:r>
            <w:r>
              <w:rPr>
                <w:webHidden/>
              </w:rPr>
              <w:fldChar w:fldCharType="end"/>
            </w:r>
          </w:hyperlink>
        </w:p>
        <w:p w14:paraId="20B9C51D" w14:textId="3C12E967" w:rsidR="00165113" w:rsidRDefault="00165113">
          <w:pPr>
            <w:pStyle w:val="Inhopg2"/>
            <w:rPr>
              <w:rFonts w:eastAsiaTheme="minorEastAsia"/>
              <w:color w:val="auto"/>
              <w:kern w:val="2"/>
              <w:lang w:eastAsia="nl-BE"/>
              <w14:ligatures w14:val="standardContextual"/>
            </w:rPr>
          </w:pPr>
          <w:hyperlink w:anchor="_Toc156291281" w:history="1">
            <w:r w:rsidRPr="000B32FB">
              <w:rPr>
                <w:rStyle w:val="Hyperlink"/>
              </w:rPr>
              <w:t>1.2</w:t>
            </w:r>
            <w:r>
              <w:rPr>
                <w:rFonts w:eastAsiaTheme="minorEastAsia"/>
                <w:color w:val="auto"/>
                <w:kern w:val="2"/>
                <w:lang w:eastAsia="nl-BE"/>
                <w14:ligatures w14:val="standardContextual"/>
              </w:rPr>
              <w:tab/>
            </w:r>
            <w:r w:rsidRPr="000B32FB">
              <w:rPr>
                <w:rStyle w:val="Hyperlink"/>
              </w:rPr>
              <w:t>De vormingscirkel – de opdracht van secundair onderwijs</w:t>
            </w:r>
            <w:r>
              <w:rPr>
                <w:webHidden/>
              </w:rPr>
              <w:tab/>
            </w:r>
            <w:r>
              <w:rPr>
                <w:webHidden/>
              </w:rPr>
              <w:fldChar w:fldCharType="begin"/>
            </w:r>
            <w:r>
              <w:rPr>
                <w:webHidden/>
              </w:rPr>
              <w:instrText xml:space="preserve"> PAGEREF _Toc156291281 \h </w:instrText>
            </w:r>
            <w:r>
              <w:rPr>
                <w:webHidden/>
              </w:rPr>
            </w:r>
            <w:r>
              <w:rPr>
                <w:webHidden/>
              </w:rPr>
              <w:fldChar w:fldCharType="separate"/>
            </w:r>
            <w:r w:rsidR="003D3323">
              <w:rPr>
                <w:webHidden/>
              </w:rPr>
              <w:t>3</w:t>
            </w:r>
            <w:r>
              <w:rPr>
                <w:webHidden/>
              </w:rPr>
              <w:fldChar w:fldCharType="end"/>
            </w:r>
          </w:hyperlink>
        </w:p>
        <w:p w14:paraId="11CBB990" w14:textId="2FDD9B55" w:rsidR="00165113" w:rsidRDefault="00165113">
          <w:pPr>
            <w:pStyle w:val="Inhopg2"/>
            <w:rPr>
              <w:rFonts w:eastAsiaTheme="minorEastAsia"/>
              <w:color w:val="auto"/>
              <w:kern w:val="2"/>
              <w:lang w:eastAsia="nl-BE"/>
              <w14:ligatures w14:val="standardContextual"/>
            </w:rPr>
          </w:pPr>
          <w:hyperlink w:anchor="_Toc156291282" w:history="1">
            <w:r w:rsidRPr="000B32FB">
              <w:rPr>
                <w:rStyle w:val="Hyperlink"/>
              </w:rPr>
              <w:t>1.3</w:t>
            </w:r>
            <w:r>
              <w:rPr>
                <w:rFonts w:eastAsiaTheme="minorEastAsia"/>
                <w:color w:val="auto"/>
                <w:kern w:val="2"/>
                <w:lang w:eastAsia="nl-BE"/>
                <w14:ligatures w14:val="standardContextual"/>
              </w:rPr>
              <w:tab/>
            </w:r>
            <w:r w:rsidRPr="000B32FB">
              <w:rPr>
                <w:rStyle w:val="Hyperlink"/>
              </w:rPr>
              <w:t>Ruimte voor leraren(teams) en scholen</w:t>
            </w:r>
            <w:r>
              <w:rPr>
                <w:webHidden/>
              </w:rPr>
              <w:tab/>
            </w:r>
            <w:r>
              <w:rPr>
                <w:webHidden/>
              </w:rPr>
              <w:fldChar w:fldCharType="begin"/>
            </w:r>
            <w:r>
              <w:rPr>
                <w:webHidden/>
              </w:rPr>
              <w:instrText xml:space="preserve"> PAGEREF _Toc156291282 \h </w:instrText>
            </w:r>
            <w:r>
              <w:rPr>
                <w:webHidden/>
              </w:rPr>
            </w:r>
            <w:r>
              <w:rPr>
                <w:webHidden/>
              </w:rPr>
              <w:fldChar w:fldCharType="separate"/>
            </w:r>
            <w:r w:rsidR="003D3323">
              <w:rPr>
                <w:webHidden/>
              </w:rPr>
              <w:t>4</w:t>
            </w:r>
            <w:r>
              <w:rPr>
                <w:webHidden/>
              </w:rPr>
              <w:fldChar w:fldCharType="end"/>
            </w:r>
          </w:hyperlink>
        </w:p>
        <w:p w14:paraId="4F9A7C7D" w14:textId="679301E3" w:rsidR="00165113" w:rsidRDefault="00165113">
          <w:pPr>
            <w:pStyle w:val="Inhopg2"/>
            <w:rPr>
              <w:rFonts w:eastAsiaTheme="minorEastAsia"/>
              <w:color w:val="auto"/>
              <w:kern w:val="2"/>
              <w:lang w:eastAsia="nl-BE"/>
              <w14:ligatures w14:val="standardContextual"/>
            </w:rPr>
          </w:pPr>
          <w:hyperlink w:anchor="_Toc156291283" w:history="1">
            <w:r w:rsidRPr="000B32FB">
              <w:rPr>
                <w:rStyle w:val="Hyperlink"/>
              </w:rPr>
              <w:t>1.4</w:t>
            </w:r>
            <w:r>
              <w:rPr>
                <w:rFonts w:eastAsiaTheme="minorEastAsia"/>
                <w:color w:val="auto"/>
                <w:kern w:val="2"/>
                <w:lang w:eastAsia="nl-BE"/>
                <w14:ligatures w14:val="standardContextual"/>
              </w:rPr>
              <w:tab/>
            </w:r>
            <w:r w:rsidRPr="000B32FB">
              <w:rPr>
                <w:rStyle w:val="Hyperlink"/>
              </w:rPr>
              <w:t>Differentiatie</w:t>
            </w:r>
            <w:r>
              <w:rPr>
                <w:webHidden/>
              </w:rPr>
              <w:tab/>
            </w:r>
            <w:r>
              <w:rPr>
                <w:webHidden/>
              </w:rPr>
              <w:fldChar w:fldCharType="begin"/>
            </w:r>
            <w:r>
              <w:rPr>
                <w:webHidden/>
              </w:rPr>
              <w:instrText xml:space="preserve"> PAGEREF _Toc156291283 \h </w:instrText>
            </w:r>
            <w:r>
              <w:rPr>
                <w:webHidden/>
              </w:rPr>
            </w:r>
            <w:r>
              <w:rPr>
                <w:webHidden/>
              </w:rPr>
              <w:fldChar w:fldCharType="separate"/>
            </w:r>
            <w:r w:rsidR="003D3323">
              <w:rPr>
                <w:webHidden/>
              </w:rPr>
              <w:t>5</w:t>
            </w:r>
            <w:r>
              <w:rPr>
                <w:webHidden/>
              </w:rPr>
              <w:fldChar w:fldCharType="end"/>
            </w:r>
          </w:hyperlink>
        </w:p>
        <w:p w14:paraId="74A6A392" w14:textId="0A8F205E" w:rsidR="00165113" w:rsidRDefault="00165113">
          <w:pPr>
            <w:pStyle w:val="Inhopg2"/>
            <w:rPr>
              <w:rFonts w:eastAsiaTheme="minorEastAsia"/>
              <w:color w:val="auto"/>
              <w:kern w:val="2"/>
              <w:lang w:eastAsia="nl-BE"/>
              <w14:ligatures w14:val="standardContextual"/>
            </w:rPr>
          </w:pPr>
          <w:hyperlink w:anchor="_Toc156291284" w:history="1">
            <w:r w:rsidRPr="000B32FB">
              <w:rPr>
                <w:rStyle w:val="Hyperlink"/>
              </w:rPr>
              <w:t>1.5</w:t>
            </w:r>
            <w:r>
              <w:rPr>
                <w:rFonts w:eastAsiaTheme="minorEastAsia"/>
                <w:color w:val="auto"/>
                <w:kern w:val="2"/>
                <w:lang w:eastAsia="nl-BE"/>
                <w14:ligatures w14:val="standardContextual"/>
              </w:rPr>
              <w:tab/>
            </w:r>
            <w:r w:rsidRPr="000B32FB">
              <w:rPr>
                <w:rStyle w:val="Hyperlink"/>
              </w:rPr>
              <w:t>Opbouw van leerplannen</w:t>
            </w:r>
            <w:r>
              <w:rPr>
                <w:webHidden/>
              </w:rPr>
              <w:tab/>
            </w:r>
            <w:r>
              <w:rPr>
                <w:webHidden/>
              </w:rPr>
              <w:fldChar w:fldCharType="begin"/>
            </w:r>
            <w:r>
              <w:rPr>
                <w:webHidden/>
              </w:rPr>
              <w:instrText xml:space="preserve"> PAGEREF _Toc156291284 \h </w:instrText>
            </w:r>
            <w:r>
              <w:rPr>
                <w:webHidden/>
              </w:rPr>
            </w:r>
            <w:r>
              <w:rPr>
                <w:webHidden/>
              </w:rPr>
              <w:fldChar w:fldCharType="separate"/>
            </w:r>
            <w:r w:rsidR="003D3323">
              <w:rPr>
                <w:webHidden/>
              </w:rPr>
              <w:t>6</w:t>
            </w:r>
            <w:r>
              <w:rPr>
                <w:webHidden/>
              </w:rPr>
              <w:fldChar w:fldCharType="end"/>
            </w:r>
          </w:hyperlink>
        </w:p>
        <w:p w14:paraId="37DE01EA" w14:textId="74B417E3" w:rsidR="00165113" w:rsidRDefault="00165113">
          <w:pPr>
            <w:pStyle w:val="Inhopg1"/>
            <w:rPr>
              <w:rFonts w:eastAsiaTheme="minorEastAsia"/>
              <w:b w:val="0"/>
              <w:noProof/>
              <w:color w:val="auto"/>
              <w:kern w:val="2"/>
              <w:sz w:val="22"/>
              <w:lang w:eastAsia="nl-BE"/>
              <w14:ligatures w14:val="standardContextual"/>
            </w:rPr>
          </w:pPr>
          <w:hyperlink w:anchor="_Toc156291285" w:history="1">
            <w:r w:rsidRPr="000B32FB">
              <w:rPr>
                <w:rStyle w:val="Hyperlink"/>
                <w:noProof/>
              </w:rPr>
              <w:t>2</w:t>
            </w:r>
            <w:r>
              <w:rPr>
                <w:rFonts w:eastAsiaTheme="minorEastAsia"/>
                <w:b w:val="0"/>
                <w:noProof/>
                <w:color w:val="auto"/>
                <w:kern w:val="2"/>
                <w:sz w:val="22"/>
                <w:lang w:eastAsia="nl-BE"/>
                <w14:ligatures w14:val="standardContextual"/>
              </w:rPr>
              <w:tab/>
            </w:r>
            <w:r w:rsidRPr="000B32FB">
              <w:rPr>
                <w:rStyle w:val="Hyperlink"/>
                <w:noProof/>
              </w:rPr>
              <w:t>Situering</w:t>
            </w:r>
            <w:r>
              <w:rPr>
                <w:noProof/>
                <w:webHidden/>
              </w:rPr>
              <w:tab/>
            </w:r>
            <w:r>
              <w:rPr>
                <w:noProof/>
                <w:webHidden/>
              </w:rPr>
              <w:fldChar w:fldCharType="begin"/>
            </w:r>
            <w:r>
              <w:rPr>
                <w:noProof/>
                <w:webHidden/>
              </w:rPr>
              <w:instrText xml:space="preserve"> PAGEREF _Toc156291285 \h </w:instrText>
            </w:r>
            <w:r>
              <w:rPr>
                <w:noProof/>
                <w:webHidden/>
              </w:rPr>
            </w:r>
            <w:r>
              <w:rPr>
                <w:noProof/>
                <w:webHidden/>
              </w:rPr>
              <w:fldChar w:fldCharType="separate"/>
            </w:r>
            <w:r w:rsidR="003D3323">
              <w:rPr>
                <w:noProof/>
                <w:webHidden/>
              </w:rPr>
              <w:t>7</w:t>
            </w:r>
            <w:r>
              <w:rPr>
                <w:noProof/>
                <w:webHidden/>
              </w:rPr>
              <w:fldChar w:fldCharType="end"/>
            </w:r>
          </w:hyperlink>
        </w:p>
        <w:p w14:paraId="5AFC3ACF" w14:textId="545128CF" w:rsidR="00165113" w:rsidRDefault="00165113">
          <w:pPr>
            <w:pStyle w:val="Inhopg2"/>
            <w:rPr>
              <w:rFonts w:eastAsiaTheme="minorEastAsia"/>
              <w:color w:val="auto"/>
              <w:kern w:val="2"/>
              <w:lang w:eastAsia="nl-BE"/>
              <w14:ligatures w14:val="standardContextual"/>
            </w:rPr>
          </w:pPr>
          <w:hyperlink w:anchor="_Toc156291286" w:history="1">
            <w:r w:rsidRPr="000B32FB">
              <w:rPr>
                <w:rStyle w:val="Hyperlink"/>
              </w:rPr>
              <w:t>2.1</w:t>
            </w:r>
            <w:r>
              <w:rPr>
                <w:rFonts w:eastAsiaTheme="minorEastAsia"/>
                <w:color w:val="auto"/>
                <w:kern w:val="2"/>
                <w:lang w:eastAsia="nl-BE"/>
                <w14:ligatures w14:val="standardContextual"/>
              </w:rPr>
              <w:tab/>
            </w:r>
            <w:r w:rsidRPr="000B32FB">
              <w:rPr>
                <w:rStyle w:val="Hyperlink"/>
              </w:rPr>
              <w:t>Samenhang in de derde graad</w:t>
            </w:r>
            <w:r>
              <w:rPr>
                <w:webHidden/>
              </w:rPr>
              <w:tab/>
            </w:r>
            <w:r>
              <w:rPr>
                <w:webHidden/>
              </w:rPr>
              <w:fldChar w:fldCharType="begin"/>
            </w:r>
            <w:r>
              <w:rPr>
                <w:webHidden/>
              </w:rPr>
              <w:instrText xml:space="preserve"> PAGEREF _Toc156291286 \h </w:instrText>
            </w:r>
            <w:r>
              <w:rPr>
                <w:webHidden/>
              </w:rPr>
            </w:r>
            <w:r>
              <w:rPr>
                <w:webHidden/>
              </w:rPr>
              <w:fldChar w:fldCharType="separate"/>
            </w:r>
            <w:r w:rsidR="003D3323">
              <w:rPr>
                <w:webHidden/>
              </w:rPr>
              <w:t>7</w:t>
            </w:r>
            <w:r>
              <w:rPr>
                <w:webHidden/>
              </w:rPr>
              <w:fldChar w:fldCharType="end"/>
            </w:r>
          </w:hyperlink>
        </w:p>
        <w:p w14:paraId="1968F802" w14:textId="6666C6D0" w:rsidR="00165113" w:rsidRDefault="00165113">
          <w:pPr>
            <w:pStyle w:val="Inhopg3"/>
            <w:rPr>
              <w:rFonts w:eastAsiaTheme="minorEastAsia"/>
              <w:noProof/>
              <w:color w:val="auto"/>
              <w:kern w:val="2"/>
              <w:lang w:eastAsia="nl-BE"/>
              <w14:ligatures w14:val="standardContextual"/>
            </w:rPr>
          </w:pPr>
          <w:hyperlink w:anchor="_Toc156291287" w:history="1">
            <w:r w:rsidRPr="000B32FB">
              <w:rPr>
                <w:rStyle w:val="Hyperlink"/>
                <w:noProof/>
              </w:rPr>
              <w:t>2.1.1</w:t>
            </w:r>
            <w:r>
              <w:rPr>
                <w:rFonts w:eastAsiaTheme="minorEastAsia"/>
                <w:noProof/>
                <w:color w:val="auto"/>
                <w:kern w:val="2"/>
                <w:lang w:eastAsia="nl-BE"/>
                <w14:ligatures w14:val="standardContextual"/>
              </w:rPr>
              <w:tab/>
            </w:r>
            <w:r w:rsidRPr="000B32FB">
              <w:rPr>
                <w:rStyle w:val="Hyperlink"/>
                <w:noProof/>
              </w:rPr>
              <w:t>Samenhang binnen de studierichting Orthopedietechnieken</w:t>
            </w:r>
            <w:r>
              <w:rPr>
                <w:noProof/>
                <w:webHidden/>
              </w:rPr>
              <w:tab/>
            </w:r>
            <w:r>
              <w:rPr>
                <w:noProof/>
                <w:webHidden/>
              </w:rPr>
              <w:fldChar w:fldCharType="begin"/>
            </w:r>
            <w:r>
              <w:rPr>
                <w:noProof/>
                <w:webHidden/>
              </w:rPr>
              <w:instrText xml:space="preserve"> PAGEREF _Toc156291287 \h </w:instrText>
            </w:r>
            <w:r>
              <w:rPr>
                <w:noProof/>
                <w:webHidden/>
              </w:rPr>
            </w:r>
            <w:r>
              <w:rPr>
                <w:noProof/>
                <w:webHidden/>
              </w:rPr>
              <w:fldChar w:fldCharType="separate"/>
            </w:r>
            <w:r w:rsidR="003D3323">
              <w:rPr>
                <w:noProof/>
                <w:webHidden/>
              </w:rPr>
              <w:t>7</w:t>
            </w:r>
            <w:r>
              <w:rPr>
                <w:noProof/>
                <w:webHidden/>
              </w:rPr>
              <w:fldChar w:fldCharType="end"/>
            </w:r>
          </w:hyperlink>
        </w:p>
        <w:p w14:paraId="6AFF3246" w14:textId="526C5451" w:rsidR="00165113" w:rsidRDefault="00165113">
          <w:pPr>
            <w:pStyle w:val="Inhopg2"/>
            <w:rPr>
              <w:rFonts w:eastAsiaTheme="minorEastAsia"/>
              <w:color w:val="auto"/>
              <w:kern w:val="2"/>
              <w:lang w:eastAsia="nl-BE"/>
              <w14:ligatures w14:val="standardContextual"/>
            </w:rPr>
          </w:pPr>
          <w:hyperlink w:anchor="_Toc156291288" w:history="1">
            <w:r w:rsidRPr="000B32FB">
              <w:rPr>
                <w:rStyle w:val="Hyperlink"/>
              </w:rPr>
              <w:t>2.2</w:t>
            </w:r>
            <w:r>
              <w:rPr>
                <w:rFonts w:eastAsiaTheme="minorEastAsia"/>
                <w:color w:val="auto"/>
                <w:kern w:val="2"/>
                <w:lang w:eastAsia="nl-BE"/>
                <w14:ligatures w14:val="standardContextual"/>
              </w:rPr>
              <w:tab/>
            </w:r>
            <w:r w:rsidRPr="000B32FB">
              <w:rPr>
                <w:rStyle w:val="Hyperlink"/>
              </w:rPr>
              <w:t>Plaats in de lessentabel</w:t>
            </w:r>
            <w:r>
              <w:rPr>
                <w:webHidden/>
              </w:rPr>
              <w:tab/>
            </w:r>
            <w:r>
              <w:rPr>
                <w:webHidden/>
              </w:rPr>
              <w:fldChar w:fldCharType="begin"/>
            </w:r>
            <w:r>
              <w:rPr>
                <w:webHidden/>
              </w:rPr>
              <w:instrText xml:space="preserve"> PAGEREF _Toc156291288 \h </w:instrText>
            </w:r>
            <w:r>
              <w:rPr>
                <w:webHidden/>
              </w:rPr>
            </w:r>
            <w:r>
              <w:rPr>
                <w:webHidden/>
              </w:rPr>
              <w:fldChar w:fldCharType="separate"/>
            </w:r>
            <w:r w:rsidR="003D3323">
              <w:rPr>
                <w:webHidden/>
              </w:rPr>
              <w:t>7</w:t>
            </w:r>
            <w:r>
              <w:rPr>
                <w:webHidden/>
              </w:rPr>
              <w:fldChar w:fldCharType="end"/>
            </w:r>
          </w:hyperlink>
        </w:p>
        <w:p w14:paraId="5B38A78E" w14:textId="3550C190" w:rsidR="00165113" w:rsidRDefault="00165113">
          <w:pPr>
            <w:pStyle w:val="Inhopg1"/>
            <w:rPr>
              <w:rFonts w:eastAsiaTheme="minorEastAsia"/>
              <w:b w:val="0"/>
              <w:noProof/>
              <w:color w:val="auto"/>
              <w:kern w:val="2"/>
              <w:sz w:val="22"/>
              <w:lang w:eastAsia="nl-BE"/>
              <w14:ligatures w14:val="standardContextual"/>
            </w:rPr>
          </w:pPr>
          <w:hyperlink w:anchor="_Toc156291289" w:history="1">
            <w:r w:rsidRPr="000B32FB">
              <w:rPr>
                <w:rStyle w:val="Hyperlink"/>
                <w:noProof/>
              </w:rPr>
              <w:t>3</w:t>
            </w:r>
            <w:r>
              <w:rPr>
                <w:rFonts w:eastAsiaTheme="minorEastAsia"/>
                <w:b w:val="0"/>
                <w:noProof/>
                <w:color w:val="auto"/>
                <w:kern w:val="2"/>
                <w:sz w:val="22"/>
                <w:lang w:eastAsia="nl-BE"/>
                <w14:ligatures w14:val="standardContextual"/>
              </w:rPr>
              <w:tab/>
            </w:r>
            <w:r w:rsidRPr="000B32FB">
              <w:rPr>
                <w:rStyle w:val="Hyperlink"/>
                <w:noProof/>
              </w:rPr>
              <w:t>Pedagogisch-didactische duiding</w:t>
            </w:r>
            <w:r>
              <w:rPr>
                <w:noProof/>
                <w:webHidden/>
              </w:rPr>
              <w:tab/>
            </w:r>
            <w:r>
              <w:rPr>
                <w:noProof/>
                <w:webHidden/>
              </w:rPr>
              <w:fldChar w:fldCharType="begin"/>
            </w:r>
            <w:r>
              <w:rPr>
                <w:noProof/>
                <w:webHidden/>
              </w:rPr>
              <w:instrText xml:space="preserve"> PAGEREF _Toc156291289 \h </w:instrText>
            </w:r>
            <w:r>
              <w:rPr>
                <w:noProof/>
                <w:webHidden/>
              </w:rPr>
            </w:r>
            <w:r>
              <w:rPr>
                <w:noProof/>
                <w:webHidden/>
              </w:rPr>
              <w:fldChar w:fldCharType="separate"/>
            </w:r>
            <w:r w:rsidR="003D3323">
              <w:rPr>
                <w:noProof/>
                <w:webHidden/>
              </w:rPr>
              <w:t>7</w:t>
            </w:r>
            <w:r>
              <w:rPr>
                <w:noProof/>
                <w:webHidden/>
              </w:rPr>
              <w:fldChar w:fldCharType="end"/>
            </w:r>
          </w:hyperlink>
        </w:p>
        <w:p w14:paraId="2780E3CE" w14:textId="7DB8E3BA" w:rsidR="00165113" w:rsidRDefault="00165113">
          <w:pPr>
            <w:pStyle w:val="Inhopg2"/>
            <w:rPr>
              <w:rFonts w:eastAsiaTheme="minorEastAsia"/>
              <w:color w:val="auto"/>
              <w:kern w:val="2"/>
              <w:lang w:eastAsia="nl-BE"/>
              <w14:ligatures w14:val="standardContextual"/>
            </w:rPr>
          </w:pPr>
          <w:hyperlink w:anchor="_Toc156291290" w:history="1">
            <w:r w:rsidRPr="000B32FB">
              <w:rPr>
                <w:rStyle w:val="Hyperlink"/>
              </w:rPr>
              <w:t>3.1</w:t>
            </w:r>
            <w:r>
              <w:rPr>
                <w:rFonts w:eastAsiaTheme="minorEastAsia"/>
                <w:color w:val="auto"/>
                <w:kern w:val="2"/>
                <w:lang w:eastAsia="nl-BE"/>
                <w14:ligatures w14:val="standardContextual"/>
              </w:rPr>
              <w:tab/>
            </w:r>
            <w:r w:rsidRPr="000B32FB">
              <w:rPr>
                <w:rStyle w:val="Hyperlink"/>
              </w:rPr>
              <w:t>Orthopedietechnieken en het vormingsconcept</w:t>
            </w:r>
            <w:r>
              <w:rPr>
                <w:webHidden/>
              </w:rPr>
              <w:tab/>
            </w:r>
            <w:r>
              <w:rPr>
                <w:webHidden/>
              </w:rPr>
              <w:fldChar w:fldCharType="begin"/>
            </w:r>
            <w:r>
              <w:rPr>
                <w:webHidden/>
              </w:rPr>
              <w:instrText xml:space="preserve"> PAGEREF _Toc156291290 \h </w:instrText>
            </w:r>
            <w:r>
              <w:rPr>
                <w:webHidden/>
              </w:rPr>
            </w:r>
            <w:r>
              <w:rPr>
                <w:webHidden/>
              </w:rPr>
              <w:fldChar w:fldCharType="separate"/>
            </w:r>
            <w:r w:rsidR="003D3323">
              <w:rPr>
                <w:webHidden/>
              </w:rPr>
              <w:t>7</w:t>
            </w:r>
            <w:r>
              <w:rPr>
                <w:webHidden/>
              </w:rPr>
              <w:fldChar w:fldCharType="end"/>
            </w:r>
          </w:hyperlink>
        </w:p>
        <w:p w14:paraId="16B01AEC" w14:textId="1367CB61" w:rsidR="00165113" w:rsidRDefault="00165113">
          <w:pPr>
            <w:pStyle w:val="Inhopg2"/>
            <w:rPr>
              <w:rFonts w:eastAsiaTheme="minorEastAsia"/>
              <w:color w:val="auto"/>
              <w:kern w:val="2"/>
              <w:lang w:eastAsia="nl-BE"/>
              <w14:ligatures w14:val="standardContextual"/>
            </w:rPr>
          </w:pPr>
          <w:hyperlink w:anchor="_Toc156291291" w:history="1">
            <w:r w:rsidRPr="000B32FB">
              <w:rPr>
                <w:rStyle w:val="Hyperlink"/>
              </w:rPr>
              <w:t>3.2</w:t>
            </w:r>
            <w:r>
              <w:rPr>
                <w:rFonts w:eastAsiaTheme="minorEastAsia"/>
                <w:color w:val="auto"/>
                <w:kern w:val="2"/>
                <w:lang w:eastAsia="nl-BE"/>
                <w14:ligatures w14:val="standardContextual"/>
              </w:rPr>
              <w:tab/>
            </w:r>
            <w:r w:rsidRPr="000B32FB">
              <w:rPr>
                <w:rStyle w:val="Hyperlink"/>
              </w:rPr>
              <w:t>Krachtlijnen</w:t>
            </w:r>
            <w:r>
              <w:rPr>
                <w:webHidden/>
              </w:rPr>
              <w:tab/>
            </w:r>
            <w:r>
              <w:rPr>
                <w:webHidden/>
              </w:rPr>
              <w:fldChar w:fldCharType="begin"/>
            </w:r>
            <w:r>
              <w:rPr>
                <w:webHidden/>
              </w:rPr>
              <w:instrText xml:space="preserve"> PAGEREF _Toc156291291 \h </w:instrText>
            </w:r>
            <w:r>
              <w:rPr>
                <w:webHidden/>
              </w:rPr>
            </w:r>
            <w:r>
              <w:rPr>
                <w:webHidden/>
              </w:rPr>
              <w:fldChar w:fldCharType="separate"/>
            </w:r>
            <w:r w:rsidR="003D3323">
              <w:rPr>
                <w:webHidden/>
              </w:rPr>
              <w:t>8</w:t>
            </w:r>
            <w:r>
              <w:rPr>
                <w:webHidden/>
              </w:rPr>
              <w:fldChar w:fldCharType="end"/>
            </w:r>
          </w:hyperlink>
        </w:p>
        <w:p w14:paraId="7D059557" w14:textId="4AC8EE6A" w:rsidR="00165113" w:rsidRDefault="00165113">
          <w:pPr>
            <w:pStyle w:val="Inhopg2"/>
            <w:rPr>
              <w:rFonts w:eastAsiaTheme="minorEastAsia"/>
              <w:color w:val="auto"/>
              <w:kern w:val="2"/>
              <w:lang w:eastAsia="nl-BE"/>
              <w14:ligatures w14:val="standardContextual"/>
            </w:rPr>
          </w:pPr>
          <w:hyperlink w:anchor="_Toc156291292" w:history="1">
            <w:r w:rsidRPr="000B32FB">
              <w:rPr>
                <w:rStyle w:val="Hyperlink"/>
              </w:rPr>
              <w:t>3.3</w:t>
            </w:r>
            <w:r>
              <w:rPr>
                <w:rFonts w:eastAsiaTheme="minorEastAsia"/>
                <w:color w:val="auto"/>
                <w:kern w:val="2"/>
                <w:lang w:eastAsia="nl-BE"/>
                <w14:ligatures w14:val="standardContextual"/>
              </w:rPr>
              <w:tab/>
            </w:r>
            <w:r w:rsidRPr="000B32FB">
              <w:rPr>
                <w:rStyle w:val="Hyperlink"/>
              </w:rPr>
              <w:t>Opbouw</w:t>
            </w:r>
            <w:r>
              <w:rPr>
                <w:webHidden/>
              </w:rPr>
              <w:tab/>
            </w:r>
            <w:r>
              <w:rPr>
                <w:webHidden/>
              </w:rPr>
              <w:fldChar w:fldCharType="begin"/>
            </w:r>
            <w:r>
              <w:rPr>
                <w:webHidden/>
              </w:rPr>
              <w:instrText xml:space="preserve"> PAGEREF _Toc156291292 \h </w:instrText>
            </w:r>
            <w:r>
              <w:rPr>
                <w:webHidden/>
              </w:rPr>
            </w:r>
            <w:r>
              <w:rPr>
                <w:webHidden/>
              </w:rPr>
              <w:fldChar w:fldCharType="separate"/>
            </w:r>
            <w:r w:rsidR="003D3323">
              <w:rPr>
                <w:webHidden/>
              </w:rPr>
              <w:t>8</w:t>
            </w:r>
            <w:r>
              <w:rPr>
                <w:webHidden/>
              </w:rPr>
              <w:fldChar w:fldCharType="end"/>
            </w:r>
          </w:hyperlink>
        </w:p>
        <w:p w14:paraId="5A3F20FE" w14:textId="1EB3B331" w:rsidR="00165113" w:rsidRDefault="00165113">
          <w:pPr>
            <w:pStyle w:val="Inhopg2"/>
            <w:rPr>
              <w:rFonts w:eastAsiaTheme="minorEastAsia"/>
              <w:color w:val="auto"/>
              <w:kern w:val="2"/>
              <w:lang w:eastAsia="nl-BE"/>
              <w14:ligatures w14:val="standardContextual"/>
            </w:rPr>
          </w:pPr>
          <w:hyperlink w:anchor="_Toc156291293" w:history="1">
            <w:r w:rsidRPr="000B32FB">
              <w:rPr>
                <w:rStyle w:val="Hyperlink"/>
              </w:rPr>
              <w:t>3.4</w:t>
            </w:r>
            <w:r>
              <w:rPr>
                <w:rFonts w:eastAsiaTheme="minorEastAsia"/>
                <w:color w:val="auto"/>
                <w:kern w:val="2"/>
                <w:lang w:eastAsia="nl-BE"/>
                <w14:ligatures w14:val="standardContextual"/>
              </w:rPr>
              <w:tab/>
            </w:r>
            <w:r w:rsidRPr="000B32FB">
              <w:rPr>
                <w:rStyle w:val="Hyperlink"/>
              </w:rPr>
              <w:t>Leerlijnen</w:t>
            </w:r>
            <w:r>
              <w:rPr>
                <w:webHidden/>
              </w:rPr>
              <w:tab/>
            </w:r>
            <w:r>
              <w:rPr>
                <w:webHidden/>
              </w:rPr>
              <w:fldChar w:fldCharType="begin"/>
            </w:r>
            <w:r>
              <w:rPr>
                <w:webHidden/>
              </w:rPr>
              <w:instrText xml:space="preserve"> PAGEREF _Toc156291293 \h </w:instrText>
            </w:r>
            <w:r>
              <w:rPr>
                <w:webHidden/>
              </w:rPr>
            </w:r>
            <w:r>
              <w:rPr>
                <w:webHidden/>
              </w:rPr>
              <w:fldChar w:fldCharType="separate"/>
            </w:r>
            <w:r w:rsidR="003D3323">
              <w:rPr>
                <w:webHidden/>
              </w:rPr>
              <w:t>9</w:t>
            </w:r>
            <w:r>
              <w:rPr>
                <w:webHidden/>
              </w:rPr>
              <w:fldChar w:fldCharType="end"/>
            </w:r>
          </w:hyperlink>
        </w:p>
        <w:p w14:paraId="42E189D0" w14:textId="40457B1E" w:rsidR="00165113" w:rsidRDefault="00165113">
          <w:pPr>
            <w:pStyle w:val="Inhopg3"/>
            <w:rPr>
              <w:rFonts w:eastAsiaTheme="minorEastAsia"/>
              <w:noProof/>
              <w:color w:val="auto"/>
              <w:kern w:val="2"/>
              <w:lang w:eastAsia="nl-BE"/>
              <w14:ligatures w14:val="standardContextual"/>
            </w:rPr>
          </w:pPr>
          <w:hyperlink w:anchor="_Toc156291294" w:history="1">
            <w:r w:rsidRPr="000B32FB">
              <w:rPr>
                <w:rStyle w:val="Hyperlink"/>
                <w:noProof/>
              </w:rPr>
              <w:t>3.4.1</w:t>
            </w:r>
            <w:r>
              <w:rPr>
                <w:rFonts w:eastAsiaTheme="minorEastAsia"/>
                <w:noProof/>
                <w:color w:val="auto"/>
                <w:kern w:val="2"/>
                <w:lang w:eastAsia="nl-BE"/>
                <w14:ligatures w14:val="standardContextual"/>
              </w:rPr>
              <w:tab/>
            </w:r>
            <w:r w:rsidRPr="000B32FB">
              <w:rPr>
                <w:rStyle w:val="Hyperlink"/>
                <w:noProof/>
              </w:rPr>
              <w:t>Samenhang in de derde graad</w:t>
            </w:r>
            <w:r>
              <w:rPr>
                <w:noProof/>
                <w:webHidden/>
              </w:rPr>
              <w:tab/>
            </w:r>
            <w:r>
              <w:rPr>
                <w:noProof/>
                <w:webHidden/>
              </w:rPr>
              <w:fldChar w:fldCharType="begin"/>
            </w:r>
            <w:r>
              <w:rPr>
                <w:noProof/>
                <w:webHidden/>
              </w:rPr>
              <w:instrText xml:space="preserve"> PAGEREF _Toc156291294 \h </w:instrText>
            </w:r>
            <w:r>
              <w:rPr>
                <w:noProof/>
                <w:webHidden/>
              </w:rPr>
            </w:r>
            <w:r>
              <w:rPr>
                <w:noProof/>
                <w:webHidden/>
              </w:rPr>
              <w:fldChar w:fldCharType="separate"/>
            </w:r>
            <w:r w:rsidR="003D3323">
              <w:rPr>
                <w:noProof/>
                <w:webHidden/>
              </w:rPr>
              <w:t>9</w:t>
            </w:r>
            <w:r>
              <w:rPr>
                <w:noProof/>
                <w:webHidden/>
              </w:rPr>
              <w:fldChar w:fldCharType="end"/>
            </w:r>
          </w:hyperlink>
        </w:p>
        <w:p w14:paraId="6170CCB9" w14:textId="1EDE3127" w:rsidR="00165113" w:rsidRDefault="00165113">
          <w:pPr>
            <w:pStyle w:val="Inhopg2"/>
            <w:rPr>
              <w:rFonts w:eastAsiaTheme="minorEastAsia"/>
              <w:color w:val="auto"/>
              <w:kern w:val="2"/>
              <w:lang w:eastAsia="nl-BE"/>
              <w14:ligatures w14:val="standardContextual"/>
            </w:rPr>
          </w:pPr>
          <w:hyperlink w:anchor="_Toc156291295" w:history="1">
            <w:r w:rsidRPr="000B32FB">
              <w:rPr>
                <w:rStyle w:val="Hyperlink"/>
              </w:rPr>
              <w:t>3.5</w:t>
            </w:r>
            <w:r>
              <w:rPr>
                <w:rFonts w:eastAsiaTheme="minorEastAsia"/>
                <w:color w:val="auto"/>
                <w:kern w:val="2"/>
                <w:lang w:eastAsia="nl-BE"/>
                <w14:ligatures w14:val="standardContextual"/>
              </w:rPr>
              <w:tab/>
            </w:r>
            <w:r w:rsidRPr="000B32FB">
              <w:rPr>
                <w:rStyle w:val="Hyperlink"/>
              </w:rPr>
              <w:t>Aandachtspunten</w:t>
            </w:r>
            <w:r>
              <w:rPr>
                <w:webHidden/>
              </w:rPr>
              <w:tab/>
            </w:r>
            <w:r>
              <w:rPr>
                <w:webHidden/>
              </w:rPr>
              <w:fldChar w:fldCharType="begin"/>
            </w:r>
            <w:r>
              <w:rPr>
                <w:webHidden/>
              </w:rPr>
              <w:instrText xml:space="preserve"> PAGEREF _Toc156291295 \h </w:instrText>
            </w:r>
            <w:r>
              <w:rPr>
                <w:webHidden/>
              </w:rPr>
            </w:r>
            <w:r>
              <w:rPr>
                <w:webHidden/>
              </w:rPr>
              <w:fldChar w:fldCharType="separate"/>
            </w:r>
            <w:r w:rsidR="003D3323">
              <w:rPr>
                <w:webHidden/>
              </w:rPr>
              <w:t>9</w:t>
            </w:r>
            <w:r>
              <w:rPr>
                <w:webHidden/>
              </w:rPr>
              <w:fldChar w:fldCharType="end"/>
            </w:r>
          </w:hyperlink>
        </w:p>
        <w:p w14:paraId="3F6ABF15" w14:textId="03216073" w:rsidR="00165113" w:rsidRDefault="00165113">
          <w:pPr>
            <w:pStyle w:val="Inhopg2"/>
            <w:rPr>
              <w:rFonts w:eastAsiaTheme="minorEastAsia"/>
              <w:color w:val="auto"/>
              <w:kern w:val="2"/>
              <w:lang w:eastAsia="nl-BE"/>
              <w14:ligatures w14:val="standardContextual"/>
            </w:rPr>
          </w:pPr>
          <w:hyperlink w:anchor="_Toc156291296" w:history="1">
            <w:r w:rsidRPr="000B32FB">
              <w:rPr>
                <w:rStyle w:val="Hyperlink"/>
              </w:rPr>
              <w:t>3.6</w:t>
            </w:r>
            <w:r>
              <w:rPr>
                <w:rFonts w:eastAsiaTheme="minorEastAsia"/>
                <w:color w:val="auto"/>
                <w:kern w:val="2"/>
                <w:lang w:eastAsia="nl-BE"/>
                <w14:ligatures w14:val="standardContextual"/>
              </w:rPr>
              <w:tab/>
            </w:r>
            <w:r w:rsidRPr="000B32FB">
              <w:rPr>
                <w:rStyle w:val="Hyperlink"/>
              </w:rPr>
              <w:t>Leerplanpagina</w:t>
            </w:r>
            <w:r>
              <w:rPr>
                <w:webHidden/>
              </w:rPr>
              <w:tab/>
            </w:r>
            <w:r>
              <w:rPr>
                <w:webHidden/>
              </w:rPr>
              <w:fldChar w:fldCharType="begin"/>
            </w:r>
            <w:r>
              <w:rPr>
                <w:webHidden/>
              </w:rPr>
              <w:instrText xml:space="preserve"> PAGEREF _Toc156291296 \h </w:instrText>
            </w:r>
            <w:r>
              <w:rPr>
                <w:webHidden/>
              </w:rPr>
            </w:r>
            <w:r>
              <w:rPr>
                <w:webHidden/>
              </w:rPr>
              <w:fldChar w:fldCharType="separate"/>
            </w:r>
            <w:r w:rsidR="003D3323">
              <w:rPr>
                <w:webHidden/>
              </w:rPr>
              <w:t>10</w:t>
            </w:r>
            <w:r>
              <w:rPr>
                <w:webHidden/>
              </w:rPr>
              <w:fldChar w:fldCharType="end"/>
            </w:r>
          </w:hyperlink>
        </w:p>
        <w:p w14:paraId="7D31555A" w14:textId="53123D9F" w:rsidR="00165113" w:rsidRDefault="00165113">
          <w:pPr>
            <w:pStyle w:val="Inhopg1"/>
            <w:rPr>
              <w:rFonts w:eastAsiaTheme="minorEastAsia"/>
              <w:b w:val="0"/>
              <w:noProof/>
              <w:color w:val="auto"/>
              <w:kern w:val="2"/>
              <w:sz w:val="22"/>
              <w:lang w:eastAsia="nl-BE"/>
              <w14:ligatures w14:val="standardContextual"/>
            </w:rPr>
          </w:pPr>
          <w:hyperlink w:anchor="_Toc156291297" w:history="1">
            <w:r w:rsidRPr="000B32FB">
              <w:rPr>
                <w:rStyle w:val="Hyperlink"/>
                <w:noProof/>
              </w:rPr>
              <w:t>4</w:t>
            </w:r>
            <w:r>
              <w:rPr>
                <w:rFonts w:eastAsiaTheme="minorEastAsia"/>
                <w:b w:val="0"/>
                <w:noProof/>
                <w:color w:val="auto"/>
                <w:kern w:val="2"/>
                <w:sz w:val="22"/>
                <w:lang w:eastAsia="nl-BE"/>
                <w14:ligatures w14:val="standardContextual"/>
              </w:rPr>
              <w:tab/>
            </w:r>
            <w:r w:rsidRPr="000B32FB">
              <w:rPr>
                <w:rStyle w:val="Hyperlink"/>
                <w:noProof/>
              </w:rPr>
              <w:t>Leerplandoelen</w:t>
            </w:r>
            <w:r>
              <w:rPr>
                <w:noProof/>
                <w:webHidden/>
              </w:rPr>
              <w:tab/>
            </w:r>
            <w:r>
              <w:rPr>
                <w:noProof/>
                <w:webHidden/>
              </w:rPr>
              <w:fldChar w:fldCharType="begin"/>
            </w:r>
            <w:r>
              <w:rPr>
                <w:noProof/>
                <w:webHidden/>
              </w:rPr>
              <w:instrText xml:space="preserve"> PAGEREF _Toc156291297 \h </w:instrText>
            </w:r>
            <w:r>
              <w:rPr>
                <w:noProof/>
                <w:webHidden/>
              </w:rPr>
            </w:r>
            <w:r>
              <w:rPr>
                <w:noProof/>
                <w:webHidden/>
              </w:rPr>
              <w:fldChar w:fldCharType="separate"/>
            </w:r>
            <w:r w:rsidR="003D3323">
              <w:rPr>
                <w:noProof/>
                <w:webHidden/>
              </w:rPr>
              <w:t>10</w:t>
            </w:r>
            <w:r>
              <w:rPr>
                <w:noProof/>
                <w:webHidden/>
              </w:rPr>
              <w:fldChar w:fldCharType="end"/>
            </w:r>
          </w:hyperlink>
        </w:p>
        <w:p w14:paraId="68A45DE5" w14:textId="6E2D38E2" w:rsidR="00165113" w:rsidRDefault="00165113">
          <w:pPr>
            <w:pStyle w:val="Inhopg2"/>
            <w:rPr>
              <w:rFonts w:eastAsiaTheme="minorEastAsia"/>
              <w:color w:val="auto"/>
              <w:kern w:val="2"/>
              <w:lang w:eastAsia="nl-BE"/>
              <w14:ligatures w14:val="standardContextual"/>
            </w:rPr>
          </w:pPr>
          <w:hyperlink w:anchor="_Toc156291298" w:history="1">
            <w:r w:rsidRPr="000B32FB">
              <w:rPr>
                <w:rStyle w:val="Hyperlink"/>
              </w:rPr>
              <w:t>4.1</w:t>
            </w:r>
            <w:r>
              <w:rPr>
                <w:rFonts w:eastAsiaTheme="minorEastAsia"/>
                <w:color w:val="auto"/>
                <w:kern w:val="2"/>
                <w:lang w:eastAsia="nl-BE"/>
                <w14:ligatures w14:val="standardContextual"/>
              </w:rPr>
              <w:tab/>
            </w:r>
            <w:r w:rsidRPr="000B32FB">
              <w:rPr>
                <w:rStyle w:val="Hyperlink"/>
              </w:rPr>
              <w:t>Kwaliteitsvol en veilig handelen</w:t>
            </w:r>
            <w:r>
              <w:rPr>
                <w:webHidden/>
              </w:rPr>
              <w:tab/>
            </w:r>
            <w:r>
              <w:rPr>
                <w:webHidden/>
              </w:rPr>
              <w:fldChar w:fldCharType="begin"/>
            </w:r>
            <w:r>
              <w:rPr>
                <w:webHidden/>
              </w:rPr>
              <w:instrText xml:space="preserve"> PAGEREF _Toc156291298 \h </w:instrText>
            </w:r>
            <w:r>
              <w:rPr>
                <w:webHidden/>
              </w:rPr>
            </w:r>
            <w:r>
              <w:rPr>
                <w:webHidden/>
              </w:rPr>
              <w:fldChar w:fldCharType="separate"/>
            </w:r>
            <w:r w:rsidR="003D3323">
              <w:rPr>
                <w:webHidden/>
              </w:rPr>
              <w:t>10</w:t>
            </w:r>
            <w:r>
              <w:rPr>
                <w:webHidden/>
              </w:rPr>
              <w:fldChar w:fldCharType="end"/>
            </w:r>
          </w:hyperlink>
        </w:p>
        <w:p w14:paraId="04B3124E" w14:textId="208AE8FF" w:rsidR="00165113" w:rsidRDefault="00165113">
          <w:pPr>
            <w:pStyle w:val="Inhopg2"/>
            <w:rPr>
              <w:rFonts w:eastAsiaTheme="minorEastAsia"/>
              <w:color w:val="auto"/>
              <w:kern w:val="2"/>
              <w:lang w:eastAsia="nl-BE"/>
              <w14:ligatures w14:val="standardContextual"/>
            </w:rPr>
          </w:pPr>
          <w:hyperlink w:anchor="_Toc156291299" w:history="1">
            <w:r w:rsidRPr="000B32FB">
              <w:rPr>
                <w:rStyle w:val="Hyperlink"/>
              </w:rPr>
              <w:t>4.2</w:t>
            </w:r>
            <w:r>
              <w:rPr>
                <w:rFonts w:eastAsiaTheme="minorEastAsia"/>
                <w:color w:val="auto"/>
                <w:kern w:val="2"/>
                <w:lang w:eastAsia="nl-BE"/>
                <w14:ligatures w14:val="standardContextual"/>
              </w:rPr>
              <w:tab/>
            </w:r>
            <w:r w:rsidRPr="000B32FB">
              <w:rPr>
                <w:rStyle w:val="Hyperlink"/>
              </w:rPr>
              <w:t>Fysiologie en anatomie van de mens</w:t>
            </w:r>
            <w:r>
              <w:rPr>
                <w:webHidden/>
              </w:rPr>
              <w:tab/>
            </w:r>
            <w:r>
              <w:rPr>
                <w:webHidden/>
              </w:rPr>
              <w:fldChar w:fldCharType="begin"/>
            </w:r>
            <w:r>
              <w:rPr>
                <w:webHidden/>
              </w:rPr>
              <w:instrText xml:space="preserve"> PAGEREF _Toc156291299 \h </w:instrText>
            </w:r>
            <w:r>
              <w:rPr>
                <w:webHidden/>
              </w:rPr>
            </w:r>
            <w:r>
              <w:rPr>
                <w:webHidden/>
              </w:rPr>
              <w:fldChar w:fldCharType="separate"/>
            </w:r>
            <w:r w:rsidR="003D3323">
              <w:rPr>
                <w:webHidden/>
              </w:rPr>
              <w:t>11</w:t>
            </w:r>
            <w:r>
              <w:rPr>
                <w:webHidden/>
              </w:rPr>
              <w:fldChar w:fldCharType="end"/>
            </w:r>
          </w:hyperlink>
        </w:p>
        <w:p w14:paraId="64D1F454" w14:textId="4B0782B8" w:rsidR="00165113" w:rsidRDefault="00165113">
          <w:pPr>
            <w:pStyle w:val="Inhopg2"/>
            <w:rPr>
              <w:rFonts w:eastAsiaTheme="minorEastAsia"/>
              <w:color w:val="auto"/>
              <w:kern w:val="2"/>
              <w:lang w:eastAsia="nl-BE"/>
              <w14:ligatures w14:val="standardContextual"/>
            </w:rPr>
          </w:pPr>
          <w:hyperlink w:anchor="_Toc156291300" w:history="1">
            <w:r w:rsidRPr="000B32FB">
              <w:rPr>
                <w:rStyle w:val="Hyperlink"/>
              </w:rPr>
              <w:t>4.3</w:t>
            </w:r>
            <w:r>
              <w:rPr>
                <w:rFonts w:eastAsiaTheme="minorEastAsia"/>
                <w:color w:val="auto"/>
                <w:kern w:val="2"/>
                <w:lang w:eastAsia="nl-BE"/>
                <w14:ligatures w14:val="standardContextual"/>
              </w:rPr>
              <w:tab/>
            </w:r>
            <w:r w:rsidRPr="000B32FB">
              <w:rPr>
                <w:rStyle w:val="Hyperlink"/>
              </w:rPr>
              <w:t>Biomechanica</w:t>
            </w:r>
            <w:r>
              <w:rPr>
                <w:webHidden/>
              </w:rPr>
              <w:tab/>
            </w:r>
            <w:r>
              <w:rPr>
                <w:webHidden/>
              </w:rPr>
              <w:fldChar w:fldCharType="begin"/>
            </w:r>
            <w:r>
              <w:rPr>
                <w:webHidden/>
              </w:rPr>
              <w:instrText xml:space="preserve"> PAGEREF _Toc156291300 \h </w:instrText>
            </w:r>
            <w:r>
              <w:rPr>
                <w:webHidden/>
              </w:rPr>
            </w:r>
            <w:r>
              <w:rPr>
                <w:webHidden/>
              </w:rPr>
              <w:fldChar w:fldCharType="separate"/>
            </w:r>
            <w:r w:rsidR="003D3323">
              <w:rPr>
                <w:webHidden/>
              </w:rPr>
              <w:t>16</w:t>
            </w:r>
            <w:r>
              <w:rPr>
                <w:webHidden/>
              </w:rPr>
              <w:fldChar w:fldCharType="end"/>
            </w:r>
          </w:hyperlink>
        </w:p>
        <w:p w14:paraId="65972AFB" w14:textId="1683C9AB" w:rsidR="00165113" w:rsidRDefault="00165113">
          <w:pPr>
            <w:pStyle w:val="Inhopg2"/>
            <w:rPr>
              <w:rFonts w:eastAsiaTheme="minorEastAsia"/>
              <w:color w:val="auto"/>
              <w:kern w:val="2"/>
              <w:lang w:eastAsia="nl-BE"/>
              <w14:ligatures w14:val="standardContextual"/>
            </w:rPr>
          </w:pPr>
          <w:hyperlink w:anchor="_Toc156291301" w:history="1">
            <w:r w:rsidRPr="000B32FB">
              <w:rPr>
                <w:rStyle w:val="Hyperlink"/>
              </w:rPr>
              <w:t>4.4</w:t>
            </w:r>
            <w:r>
              <w:rPr>
                <w:rFonts w:eastAsiaTheme="minorEastAsia"/>
                <w:color w:val="auto"/>
                <w:kern w:val="2"/>
                <w:lang w:eastAsia="nl-BE"/>
                <w14:ligatures w14:val="standardContextual"/>
              </w:rPr>
              <w:tab/>
            </w:r>
            <w:r w:rsidRPr="000B32FB">
              <w:rPr>
                <w:rStyle w:val="Hyperlink"/>
              </w:rPr>
              <w:t>Ontwerpen en meten</w:t>
            </w:r>
            <w:r>
              <w:rPr>
                <w:webHidden/>
              </w:rPr>
              <w:tab/>
            </w:r>
            <w:r>
              <w:rPr>
                <w:webHidden/>
              </w:rPr>
              <w:fldChar w:fldCharType="begin"/>
            </w:r>
            <w:r>
              <w:rPr>
                <w:webHidden/>
              </w:rPr>
              <w:instrText xml:space="preserve"> PAGEREF _Toc156291301 \h </w:instrText>
            </w:r>
            <w:r>
              <w:rPr>
                <w:webHidden/>
              </w:rPr>
            </w:r>
            <w:r>
              <w:rPr>
                <w:webHidden/>
              </w:rPr>
              <w:fldChar w:fldCharType="separate"/>
            </w:r>
            <w:r w:rsidR="003D3323">
              <w:rPr>
                <w:webHidden/>
              </w:rPr>
              <w:t>16</w:t>
            </w:r>
            <w:r>
              <w:rPr>
                <w:webHidden/>
              </w:rPr>
              <w:fldChar w:fldCharType="end"/>
            </w:r>
          </w:hyperlink>
        </w:p>
        <w:p w14:paraId="7358D1AC" w14:textId="081C8853" w:rsidR="00165113" w:rsidRDefault="00165113">
          <w:pPr>
            <w:pStyle w:val="Inhopg2"/>
            <w:rPr>
              <w:rFonts w:eastAsiaTheme="minorEastAsia"/>
              <w:color w:val="auto"/>
              <w:kern w:val="2"/>
              <w:lang w:eastAsia="nl-BE"/>
              <w14:ligatures w14:val="standardContextual"/>
            </w:rPr>
          </w:pPr>
          <w:hyperlink w:anchor="_Toc156291302" w:history="1">
            <w:r w:rsidRPr="000B32FB">
              <w:rPr>
                <w:rStyle w:val="Hyperlink"/>
              </w:rPr>
              <w:t>4.5</w:t>
            </w:r>
            <w:r>
              <w:rPr>
                <w:rFonts w:eastAsiaTheme="minorEastAsia"/>
                <w:color w:val="auto"/>
                <w:kern w:val="2"/>
                <w:lang w:eastAsia="nl-BE"/>
                <w14:ligatures w14:val="standardContextual"/>
              </w:rPr>
              <w:tab/>
            </w:r>
            <w:r w:rsidRPr="000B32FB">
              <w:rPr>
                <w:rStyle w:val="Hyperlink"/>
              </w:rPr>
              <w:t>Vervaardigen van orthopedisch technische hulpmiddelen</w:t>
            </w:r>
            <w:r>
              <w:rPr>
                <w:webHidden/>
              </w:rPr>
              <w:tab/>
            </w:r>
            <w:r>
              <w:rPr>
                <w:webHidden/>
              </w:rPr>
              <w:fldChar w:fldCharType="begin"/>
            </w:r>
            <w:r>
              <w:rPr>
                <w:webHidden/>
              </w:rPr>
              <w:instrText xml:space="preserve"> PAGEREF _Toc156291302 \h </w:instrText>
            </w:r>
            <w:r>
              <w:rPr>
                <w:webHidden/>
              </w:rPr>
            </w:r>
            <w:r>
              <w:rPr>
                <w:webHidden/>
              </w:rPr>
              <w:fldChar w:fldCharType="separate"/>
            </w:r>
            <w:r w:rsidR="003D3323">
              <w:rPr>
                <w:webHidden/>
              </w:rPr>
              <w:t>18</w:t>
            </w:r>
            <w:r>
              <w:rPr>
                <w:webHidden/>
              </w:rPr>
              <w:fldChar w:fldCharType="end"/>
            </w:r>
          </w:hyperlink>
        </w:p>
        <w:p w14:paraId="3170A24E" w14:textId="03CB1545" w:rsidR="00165113" w:rsidRDefault="00165113">
          <w:pPr>
            <w:pStyle w:val="Inhopg2"/>
            <w:rPr>
              <w:rFonts w:eastAsiaTheme="minorEastAsia"/>
              <w:color w:val="auto"/>
              <w:kern w:val="2"/>
              <w:lang w:eastAsia="nl-BE"/>
              <w14:ligatures w14:val="standardContextual"/>
            </w:rPr>
          </w:pPr>
          <w:hyperlink w:anchor="_Toc156291303" w:history="1">
            <w:r w:rsidRPr="000B32FB">
              <w:rPr>
                <w:rStyle w:val="Hyperlink"/>
              </w:rPr>
              <w:t>4.6</w:t>
            </w:r>
            <w:r>
              <w:rPr>
                <w:rFonts w:eastAsiaTheme="minorEastAsia"/>
                <w:color w:val="auto"/>
                <w:kern w:val="2"/>
                <w:lang w:eastAsia="nl-BE"/>
                <w14:ligatures w14:val="standardContextual"/>
              </w:rPr>
              <w:tab/>
            </w:r>
            <w:r w:rsidRPr="000B32FB">
              <w:rPr>
                <w:rStyle w:val="Hyperlink"/>
              </w:rPr>
              <w:t>Toegepaste fysica</w:t>
            </w:r>
            <w:r>
              <w:rPr>
                <w:webHidden/>
              </w:rPr>
              <w:tab/>
            </w:r>
            <w:r>
              <w:rPr>
                <w:webHidden/>
              </w:rPr>
              <w:fldChar w:fldCharType="begin"/>
            </w:r>
            <w:r>
              <w:rPr>
                <w:webHidden/>
              </w:rPr>
              <w:instrText xml:space="preserve"> PAGEREF _Toc156291303 \h </w:instrText>
            </w:r>
            <w:r>
              <w:rPr>
                <w:webHidden/>
              </w:rPr>
            </w:r>
            <w:r>
              <w:rPr>
                <w:webHidden/>
              </w:rPr>
              <w:fldChar w:fldCharType="separate"/>
            </w:r>
            <w:r w:rsidR="003D3323">
              <w:rPr>
                <w:webHidden/>
              </w:rPr>
              <w:t>19</w:t>
            </w:r>
            <w:r>
              <w:rPr>
                <w:webHidden/>
              </w:rPr>
              <w:fldChar w:fldCharType="end"/>
            </w:r>
          </w:hyperlink>
        </w:p>
        <w:p w14:paraId="490F56B0" w14:textId="664AABC4" w:rsidR="00165113" w:rsidRDefault="00165113">
          <w:pPr>
            <w:pStyle w:val="Inhopg1"/>
            <w:rPr>
              <w:rFonts w:eastAsiaTheme="minorEastAsia"/>
              <w:b w:val="0"/>
              <w:noProof/>
              <w:color w:val="auto"/>
              <w:kern w:val="2"/>
              <w:sz w:val="22"/>
              <w:lang w:eastAsia="nl-BE"/>
              <w14:ligatures w14:val="standardContextual"/>
            </w:rPr>
          </w:pPr>
          <w:hyperlink w:anchor="_Toc156291304" w:history="1">
            <w:r w:rsidRPr="000B32FB">
              <w:rPr>
                <w:rStyle w:val="Hyperlink"/>
                <w:noProof/>
              </w:rPr>
              <w:t>5</w:t>
            </w:r>
            <w:r>
              <w:rPr>
                <w:rFonts w:eastAsiaTheme="minorEastAsia"/>
                <w:b w:val="0"/>
                <w:noProof/>
                <w:color w:val="auto"/>
                <w:kern w:val="2"/>
                <w:sz w:val="22"/>
                <w:lang w:eastAsia="nl-BE"/>
                <w14:ligatures w14:val="standardContextual"/>
              </w:rPr>
              <w:tab/>
            </w:r>
            <w:r w:rsidRPr="000B32FB">
              <w:rPr>
                <w:rStyle w:val="Hyperlink"/>
                <w:noProof/>
              </w:rPr>
              <w:t>Basisuitrusting</w:t>
            </w:r>
            <w:r>
              <w:rPr>
                <w:noProof/>
                <w:webHidden/>
              </w:rPr>
              <w:tab/>
            </w:r>
            <w:r>
              <w:rPr>
                <w:noProof/>
                <w:webHidden/>
              </w:rPr>
              <w:fldChar w:fldCharType="begin"/>
            </w:r>
            <w:r>
              <w:rPr>
                <w:noProof/>
                <w:webHidden/>
              </w:rPr>
              <w:instrText xml:space="preserve"> PAGEREF _Toc156291304 \h </w:instrText>
            </w:r>
            <w:r>
              <w:rPr>
                <w:noProof/>
                <w:webHidden/>
              </w:rPr>
            </w:r>
            <w:r>
              <w:rPr>
                <w:noProof/>
                <w:webHidden/>
              </w:rPr>
              <w:fldChar w:fldCharType="separate"/>
            </w:r>
            <w:r w:rsidR="003D3323">
              <w:rPr>
                <w:noProof/>
                <w:webHidden/>
              </w:rPr>
              <w:t>22</w:t>
            </w:r>
            <w:r>
              <w:rPr>
                <w:noProof/>
                <w:webHidden/>
              </w:rPr>
              <w:fldChar w:fldCharType="end"/>
            </w:r>
          </w:hyperlink>
        </w:p>
        <w:p w14:paraId="6C7D7B4C" w14:textId="6F2894CA" w:rsidR="00165113" w:rsidRDefault="00165113">
          <w:pPr>
            <w:pStyle w:val="Inhopg2"/>
            <w:rPr>
              <w:rFonts w:eastAsiaTheme="minorEastAsia"/>
              <w:color w:val="auto"/>
              <w:kern w:val="2"/>
              <w:lang w:eastAsia="nl-BE"/>
              <w14:ligatures w14:val="standardContextual"/>
            </w:rPr>
          </w:pPr>
          <w:hyperlink w:anchor="_Toc156291305" w:history="1">
            <w:r w:rsidRPr="000B32FB">
              <w:rPr>
                <w:rStyle w:val="Hyperlink"/>
              </w:rPr>
              <w:t>5.1</w:t>
            </w:r>
            <w:r>
              <w:rPr>
                <w:rFonts w:eastAsiaTheme="minorEastAsia"/>
                <w:color w:val="auto"/>
                <w:kern w:val="2"/>
                <w:lang w:eastAsia="nl-BE"/>
                <w14:ligatures w14:val="standardContextual"/>
              </w:rPr>
              <w:tab/>
            </w:r>
            <w:r w:rsidRPr="000B32FB">
              <w:rPr>
                <w:rStyle w:val="Hyperlink"/>
              </w:rPr>
              <w:t>Infrastructuur</w:t>
            </w:r>
            <w:r>
              <w:rPr>
                <w:webHidden/>
              </w:rPr>
              <w:tab/>
            </w:r>
            <w:r>
              <w:rPr>
                <w:webHidden/>
              </w:rPr>
              <w:fldChar w:fldCharType="begin"/>
            </w:r>
            <w:r>
              <w:rPr>
                <w:webHidden/>
              </w:rPr>
              <w:instrText xml:space="preserve"> PAGEREF _Toc156291305 \h </w:instrText>
            </w:r>
            <w:r>
              <w:rPr>
                <w:webHidden/>
              </w:rPr>
            </w:r>
            <w:r>
              <w:rPr>
                <w:webHidden/>
              </w:rPr>
              <w:fldChar w:fldCharType="separate"/>
            </w:r>
            <w:r w:rsidR="003D3323">
              <w:rPr>
                <w:webHidden/>
              </w:rPr>
              <w:t>22</w:t>
            </w:r>
            <w:r>
              <w:rPr>
                <w:webHidden/>
              </w:rPr>
              <w:fldChar w:fldCharType="end"/>
            </w:r>
          </w:hyperlink>
        </w:p>
        <w:p w14:paraId="24EFF8E3" w14:textId="02866BCB" w:rsidR="00165113" w:rsidRDefault="00165113">
          <w:pPr>
            <w:pStyle w:val="Inhopg2"/>
            <w:rPr>
              <w:rFonts w:eastAsiaTheme="minorEastAsia"/>
              <w:color w:val="auto"/>
              <w:kern w:val="2"/>
              <w:lang w:eastAsia="nl-BE"/>
              <w14:ligatures w14:val="standardContextual"/>
            </w:rPr>
          </w:pPr>
          <w:hyperlink w:anchor="_Toc156291306" w:history="1">
            <w:r w:rsidRPr="000B32FB">
              <w:rPr>
                <w:rStyle w:val="Hyperlink"/>
              </w:rPr>
              <w:t>5.2</w:t>
            </w:r>
            <w:r>
              <w:rPr>
                <w:rFonts w:eastAsiaTheme="minorEastAsia"/>
                <w:color w:val="auto"/>
                <w:kern w:val="2"/>
                <w:lang w:eastAsia="nl-BE"/>
                <w14:ligatures w14:val="standardContextual"/>
              </w:rPr>
              <w:tab/>
            </w:r>
            <w:r w:rsidRPr="000B32FB">
              <w:rPr>
                <w:rStyle w:val="Hyperlink"/>
              </w:rPr>
              <w:t>Materiaal, toestellen, machines en gereedschappen</w:t>
            </w:r>
            <w:r>
              <w:rPr>
                <w:webHidden/>
              </w:rPr>
              <w:tab/>
            </w:r>
            <w:r>
              <w:rPr>
                <w:webHidden/>
              </w:rPr>
              <w:fldChar w:fldCharType="begin"/>
            </w:r>
            <w:r>
              <w:rPr>
                <w:webHidden/>
              </w:rPr>
              <w:instrText xml:space="preserve"> PAGEREF _Toc156291306 \h </w:instrText>
            </w:r>
            <w:r>
              <w:rPr>
                <w:webHidden/>
              </w:rPr>
            </w:r>
            <w:r>
              <w:rPr>
                <w:webHidden/>
              </w:rPr>
              <w:fldChar w:fldCharType="separate"/>
            </w:r>
            <w:r w:rsidR="003D3323">
              <w:rPr>
                <w:webHidden/>
              </w:rPr>
              <w:t>23</w:t>
            </w:r>
            <w:r>
              <w:rPr>
                <w:webHidden/>
              </w:rPr>
              <w:fldChar w:fldCharType="end"/>
            </w:r>
          </w:hyperlink>
        </w:p>
        <w:p w14:paraId="252BF40F" w14:textId="744A231A" w:rsidR="00165113" w:rsidRDefault="00165113">
          <w:pPr>
            <w:pStyle w:val="Inhopg2"/>
            <w:rPr>
              <w:rFonts w:eastAsiaTheme="minorEastAsia"/>
              <w:color w:val="auto"/>
              <w:kern w:val="2"/>
              <w:lang w:eastAsia="nl-BE"/>
              <w14:ligatures w14:val="standardContextual"/>
            </w:rPr>
          </w:pPr>
          <w:hyperlink w:anchor="_Toc156291307" w:history="1">
            <w:r w:rsidRPr="000B32FB">
              <w:rPr>
                <w:rStyle w:val="Hyperlink"/>
              </w:rPr>
              <w:t>5.3</w:t>
            </w:r>
            <w:r>
              <w:rPr>
                <w:rFonts w:eastAsiaTheme="minorEastAsia"/>
                <w:color w:val="auto"/>
                <w:kern w:val="2"/>
                <w:lang w:eastAsia="nl-BE"/>
                <w14:ligatures w14:val="standardContextual"/>
              </w:rPr>
              <w:tab/>
            </w:r>
            <w:r w:rsidRPr="000B32FB">
              <w:rPr>
                <w:rStyle w:val="Hyperlink"/>
              </w:rPr>
              <w:t>Materiaal en gereedschappen waarover elke leerling moet beschikken</w:t>
            </w:r>
            <w:r>
              <w:rPr>
                <w:webHidden/>
              </w:rPr>
              <w:tab/>
            </w:r>
            <w:r>
              <w:rPr>
                <w:webHidden/>
              </w:rPr>
              <w:fldChar w:fldCharType="begin"/>
            </w:r>
            <w:r>
              <w:rPr>
                <w:webHidden/>
              </w:rPr>
              <w:instrText xml:space="preserve"> PAGEREF _Toc156291307 \h </w:instrText>
            </w:r>
            <w:r>
              <w:rPr>
                <w:webHidden/>
              </w:rPr>
            </w:r>
            <w:r>
              <w:rPr>
                <w:webHidden/>
              </w:rPr>
              <w:fldChar w:fldCharType="separate"/>
            </w:r>
            <w:r w:rsidR="003D3323">
              <w:rPr>
                <w:webHidden/>
              </w:rPr>
              <w:t>23</w:t>
            </w:r>
            <w:r>
              <w:rPr>
                <w:webHidden/>
              </w:rPr>
              <w:fldChar w:fldCharType="end"/>
            </w:r>
          </w:hyperlink>
        </w:p>
        <w:p w14:paraId="223EA3E4" w14:textId="19FF3EF2" w:rsidR="00165113" w:rsidRDefault="00165113">
          <w:pPr>
            <w:pStyle w:val="Inhopg1"/>
            <w:rPr>
              <w:rFonts w:eastAsiaTheme="minorEastAsia"/>
              <w:b w:val="0"/>
              <w:noProof/>
              <w:color w:val="auto"/>
              <w:kern w:val="2"/>
              <w:sz w:val="22"/>
              <w:lang w:eastAsia="nl-BE"/>
              <w14:ligatures w14:val="standardContextual"/>
            </w:rPr>
          </w:pPr>
          <w:hyperlink w:anchor="_Toc156291308" w:history="1">
            <w:r w:rsidRPr="000B32FB">
              <w:rPr>
                <w:rStyle w:val="Hyperlink"/>
                <w:noProof/>
              </w:rPr>
              <w:t>6</w:t>
            </w:r>
            <w:r>
              <w:rPr>
                <w:rFonts w:eastAsiaTheme="minorEastAsia"/>
                <w:b w:val="0"/>
                <w:noProof/>
                <w:color w:val="auto"/>
                <w:kern w:val="2"/>
                <w:sz w:val="22"/>
                <w:lang w:eastAsia="nl-BE"/>
                <w14:ligatures w14:val="standardContextual"/>
              </w:rPr>
              <w:tab/>
            </w:r>
            <w:r w:rsidRPr="000B32FB">
              <w:rPr>
                <w:rStyle w:val="Hyperlink"/>
                <w:noProof/>
              </w:rPr>
              <w:t>Glossarium</w:t>
            </w:r>
            <w:r>
              <w:rPr>
                <w:noProof/>
                <w:webHidden/>
              </w:rPr>
              <w:tab/>
            </w:r>
            <w:r>
              <w:rPr>
                <w:noProof/>
                <w:webHidden/>
              </w:rPr>
              <w:fldChar w:fldCharType="begin"/>
            </w:r>
            <w:r>
              <w:rPr>
                <w:noProof/>
                <w:webHidden/>
              </w:rPr>
              <w:instrText xml:space="preserve"> PAGEREF _Toc156291308 \h </w:instrText>
            </w:r>
            <w:r>
              <w:rPr>
                <w:noProof/>
                <w:webHidden/>
              </w:rPr>
            </w:r>
            <w:r>
              <w:rPr>
                <w:noProof/>
                <w:webHidden/>
              </w:rPr>
              <w:fldChar w:fldCharType="separate"/>
            </w:r>
            <w:r w:rsidR="003D3323">
              <w:rPr>
                <w:noProof/>
                <w:webHidden/>
              </w:rPr>
              <w:t>23</w:t>
            </w:r>
            <w:r>
              <w:rPr>
                <w:noProof/>
                <w:webHidden/>
              </w:rPr>
              <w:fldChar w:fldCharType="end"/>
            </w:r>
          </w:hyperlink>
        </w:p>
        <w:p w14:paraId="58221D65" w14:textId="67CCA598" w:rsidR="00165113" w:rsidRDefault="00165113">
          <w:pPr>
            <w:pStyle w:val="Inhopg1"/>
            <w:rPr>
              <w:rFonts w:eastAsiaTheme="minorEastAsia"/>
              <w:b w:val="0"/>
              <w:noProof/>
              <w:color w:val="auto"/>
              <w:kern w:val="2"/>
              <w:sz w:val="22"/>
              <w:lang w:eastAsia="nl-BE"/>
              <w14:ligatures w14:val="standardContextual"/>
            </w:rPr>
          </w:pPr>
          <w:hyperlink w:anchor="_Toc156291309" w:history="1">
            <w:r w:rsidRPr="000B32FB">
              <w:rPr>
                <w:rStyle w:val="Hyperlink"/>
                <w:noProof/>
              </w:rPr>
              <w:t>7</w:t>
            </w:r>
            <w:r>
              <w:rPr>
                <w:rFonts w:eastAsiaTheme="minorEastAsia"/>
                <w:b w:val="0"/>
                <w:noProof/>
                <w:color w:val="auto"/>
                <w:kern w:val="2"/>
                <w:sz w:val="22"/>
                <w:lang w:eastAsia="nl-BE"/>
                <w14:ligatures w14:val="standardContextual"/>
              </w:rPr>
              <w:tab/>
            </w:r>
            <w:r w:rsidRPr="000B32FB">
              <w:rPr>
                <w:rStyle w:val="Hyperlink"/>
                <w:noProof/>
              </w:rPr>
              <w:t>Concordantie</w:t>
            </w:r>
            <w:r>
              <w:rPr>
                <w:noProof/>
                <w:webHidden/>
              </w:rPr>
              <w:tab/>
            </w:r>
            <w:r>
              <w:rPr>
                <w:noProof/>
                <w:webHidden/>
              </w:rPr>
              <w:fldChar w:fldCharType="begin"/>
            </w:r>
            <w:r>
              <w:rPr>
                <w:noProof/>
                <w:webHidden/>
              </w:rPr>
              <w:instrText xml:space="preserve"> PAGEREF _Toc156291309 \h </w:instrText>
            </w:r>
            <w:r>
              <w:rPr>
                <w:noProof/>
                <w:webHidden/>
              </w:rPr>
            </w:r>
            <w:r>
              <w:rPr>
                <w:noProof/>
                <w:webHidden/>
              </w:rPr>
              <w:fldChar w:fldCharType="separate"/>
            </w:r>
            <w:r w:rsidR="003D3323">
              <w:rPr>
                <w:noProof/>
                <w:webHidden/>
              </w:rPr>
              <w:t>24</w:t>
            </w:r>
            <w:r>
              <w:rPr>
                <w:noProof/>
                <w:webHidden/>
              </w:rPr>
              <w:fldChar w:fldCharType="end"/>
            </w:r>
          </w:hyperlink>
        </w:p>
        <w:p w14:paraId="2FCE950B" w14:textId="5E06AD99" w:rsidR="00165113" w:rsidRDefault="00165113">
          <w:pPr>
            <w:pStyle w:val="Inhopg2"/>
            <w:rPr>
              <w:rFonts w:eastAsiaTheme="minorEastAsia"/>
              <w:color w:val="auto"/>
              <w:kern w:val="2"/>
              <w:lang w:eastAsia="nl-BE"/>
              <w14:ligatures w14:val="standardContextual"/>
            </w:rPr>
          </w:pPr>
          <w:hyperlink w:anchor="_Toc156291310" w:history="1">
            <w:r w:rsidRPr="000B32FB">
              <w:rPr>
                <w:rStyle w:val="Hyperlink"/>
              </w:rPr>
              <w:t>7.1</w:t>
            </w:r>
            <w:r>
              <w:rPr>
                <w:rFonts w:eastAsiaTheme="minorEastAsia"/>
                <w:color w:val="auto"/>
                <w:kern w:val="2"/>
                <w:lang w:eastAsia="nl-BE"/>
                <w14:ligatures w14:val="standardContextual"/>
              </w:rPr>
              <w:tab/>
            </w:r>
            <w:r w:rsidRPr="000B32FB">
              <w:rPr>
                <w:rStyle w:val="Hyperlink"/>
              </w:rPr>
              <w:t>Concordantietabel</w:t>
            </w:r>
            <w:r>
              <w:rPr>
                <w:webHidden/>
              </w:rPr>
              <w:tab/>
            </w:r>
            <w:r>
              <w:rPr>
                <w:webHidden/>
              </w:rPr>
              <w:fldChar w:fldCharType="begin"/>
            </w:r>
            <w:r>
              <w:rPr>
                <w:webHidden/>
              </w:rPr>
              <w:instrText xml:space="preserve"> PAGEREF _Toc156291310 \h </w:instrText>
            </w:r>
            <w:r>
              <w:rPr>
                <w:webHidden/>
              </w:rPr>
            </w:r>
            <w:r>
              <w:rPr>
                <w:webHidden/>
              </w:rPr>
              <w:fldChar w:fldCharType="separate"/>
            </w:r>
            <w:r w:rsidR="003D3323">
              <w:rPr>
                <w:webHidden/>
              </w:rPr>
              <w:t>24</w:t>
            </w:r>
            <w:r>
              <w:rPr>
                <w:webHidden/>
              </w:rPr>
              <w:fldChar w:fldCharType="end"/>
            </w:r>
          </w:hyperlink>
        </w:p>
        <w:p w14:paraId="2338894F" w14:textId="539AFD71" w:rsidR="00165113" w:rsidRDefault="00165113">
          <w:pPr>
            <w:pStyle w:val="Inhopg2"/>
            <w:rPr>
              <w:rFonts w:eastAsiaTheme="minorEastAsia"/>
              <w:color w:val="auto"/>
              <w:kern w:val="2"/>
              <w:lang w:eastAsia="nl-BE"/>
              <w14:ligatures w14:val="standardContextual"/>
            </w:rPr>
          </w:pPr>
          <w:hyperlink w:anchor="_Toc156291311" w:history="1">
            <w:r w:rsidRPr="000B32FB">
              <w:rPr>
                <w:rStyle w:val="Hyperlink"/>
              </w:rPr>
              <w:t>7.2</w:t>
            </w:r>
            <w:r>
              <w:rPr>
                <w:rFonts w:eastAsiaTheme="minorEastAsia"/>
                <w:color w:val="auto"/>
                <w:kern w:val="2"/>
                <w:lang w:eastAsia="nl-BE"/>
                <w14:ligatures w14:val="standardContextual"/>
              </w:rPr>
              <w:tab/>
            </w:r>
            <w:r w:rsidRPr="000B32FB">
              <w:rPr>
                <w:rStyle w:val="Hyperlink"/>
              </w:rPr>
              <w:t>Specifieke minimumdoelen</w:t>
            </w:r>
            <w:r>
              <w:rPr>
                <w:webHidden/>
              </w:rPr>
              <w:tab/>
            </w:r>
            <w:r>
              <w:rPr>
                <w:webHidden/>
              </w:rPr>
              <w:fldChar w:fldCharType="begin"/>
            </w:r>
            <w:r>
              <w:rPr>
                <w:webHidden/>
              </w:rPr>
              <w:instrText xml:space="preserve"> PAGEREF _Toc156291311 \h </w:instrText>
            </w:r>
            <w:r>
              <w:rPr>
                <w:webHidden/>
              </w:rPr>
            </w:r>
            <w:r>
              <w:rPr>
                <w:webHidden/>
              </w:rPr>
              <w:fldChar w:fldCharType="separate"/>
            </w:r>
            <w:r w:rsidR="003D3323">
              <w:rPr>
                <w:webHidden/>
              </w:rPr>
              <w:t>26</w:t>
            </w:r>
            <w:r>
              <w:rPr>
                <w:webHidden/>
              </w:rPr>
              <w:fldChar w:fldCharType="end"/>
            </w:r>
          </w:hyperlink>
        </w:p>
        <w:p w14:paraId="4AF86C06" w14:textId="51FABEF8" w:rsidR="00165113" w:rsidRDefault="00165113">
          <w:pPr>
            <w:pStyle w:val="Inhopg2"/>
            <w:rPr>
              <w:rFonts w:eastAsiaTheme="minorEastAsia"/>
              <w:color w:val="auto"/>
              <w:kern w:val="2"/>
              <w:lang w:eastAsia="nl-BE"/>
              <w14:ligatures w14:val="standardContextual"/>
            </w:rPr>
          </w:pPr>
          <w:hyperlink w:anchor="_Toc156291312" w:history="1">
            <w:r w:rsidRPr="000B32FB">
              <w:rPr>
                <w:rStyle w:val="Hyperlink"/>
              </w:rPr>
              <w:t>7.3</w:t>
            </w:r>
            <w:r>
              <w:rPr>
                <w:rFonts w:eastAsiaTheme="minorEastAsia"/>
                <w:color w:val="auto"/>
                <w:kern w:val="2"/>
                <w:lang w:eastAsia="nl-BE"/>
                <w14:ligatures w14:val="standardContextual"/>
              </w:rPr>
              <w:tab/>
            </w:r>
            <w:r w:rsidRPr="000B32FB">
              <w:rPr>
                <w:rStyle w:val="Hyperlink"/>
              </w:rPr>
              <w:t>Doelen die leiden naar één of meer beroepskwalificaties</w:t>
            </w:r>
            <w:r>
              <w:rPr>
                <w:webHidden/>
              </w:rPr>
              <w:tab/>
            </w:r>
            <w:r>
              <w:rPr>
                <w:webHidden/>
              </w:rPr>
              <w:fldChar w:fldCharType="begin"/>
            </w:r>
            <w:r>
              <w:rPr>
                <w:webHidden/>
              </w:rPr>
              <w:instrText xml:space="preserve"> PAGEREF _Toc156291312 \h </w:instrText>
            </w:r>
            <w:r>
              <w:rPr>
                <w:webHidden/>
              </w:rPr>
            </w:r>
            <w:r>
              <w:rPr>
                <w:webHidden/>
              </w:rPr>
              <w:fldChar w:fldCharType="separate"/>
            </w:r>
            <w:r w:rsidR="003D3323">
              <w:rPr>
                <w:webHidden/>
              </w:rPr>
              <w:t>27</w:t>
            </w:r>
            <w:r>
              <w:rPr>
                <w:webHidden/>
              </w:rPr>
              <w:fldChar w:fldCharType="end"/>
            </w:r>
          </w:hyperlink>
        </w:p>
        <w:p w14:paraId="1E732D78" w14:textId="3754F13B" w:rsidR="006D3E59" w:rsidRDefault="00943329" w:rsidP="00943329">
          <w:pPr>
            <w:pStyle w:val="Inhopg1"/>
          </w:pPr>
          <w:r>
            <w:rPr>
              <w:bCs/>
              <w:lang w:val="nl-NL"/>
            </w:rPr>
            <w:fldChar w:fldCharType="end"/>
          </w:r>
        </w:p>
      </w:sdtContent>
    </w:sdt>
    <w:p w14:paraId="43A416AE" w14:textId="010320F4" w:rsidR="006D3E59" w:rsidRDefault="006D3E59" w:rsidP="009D7B9E"/>
    <w:sectPr w:rsidR="006D3E59" w:rsidSect="00EA65BC">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87D53" w14:textId="77777777" w:rsidR="00B9313C" w:rsidRDefault="00B9313C" w:rsidP="00467BFD">
      <w:r>
        <w:separator/>
      </w:r>
    </w:p>
  </w:endnote>
  <w:endnote w:type="continuationSeparator" w:id="0">
    <w:p w14:paraId="367953F7" w14:textId="77777777" w:rsidR="00B9313C" w:rsidRDefault="00B9313C" w:rsidP="00467BFD">
      <w:r>
        <w:continuationSeparator/>
      </w:r>
    </w:p>
  </w:endnote>
  <w:endnote w:type="continuationNotice" w:id="1">
    <w:p w14:paraId="2591BDFE" w14:textId="77777777" w:rsidR="00B9313C" w:rsidRDefault="00B931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02B85" w14:textId="1ACEA5F2"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11207B">
      <w:rPr>
        <w:noProof/>
      </w:rPr>
      <w:t>7/11/2024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9A5C5A">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868BA" w14:textId="7B184E09" w:rsidR="00060480" w:rsidRDefault="00060480" w:rsidP="00467BFD">
    <w:r>
      <w:rPr>
        <w:noProof/>
      </w:rPr>
      <w:fldChar w:fldCharType="begin"/>
    </w:r>
    <w:r>
      <w:rPr>
        <w:noProof/>
      </w:rPr>
      <w:instrText xml:space="preserve"> STYLEREF  Titel  \* MERGEFORMAT </w:instrText>
    </w:r>
    <w:r>
      <w:rPr>
        <w:noProof/>
      </w:rPr>
      <w:fldChar w:fldCharType="separate"/>
    </w:r>
    <w:r w:rsidR="00BE7D13">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11207B">
      <w:rPr>
        <w:noProof/>
      </w:rPr>
      <w:t>7/11/2024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8A5B6" w14:textId="4F6B796C"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013D0B">
      <w:rPr>
        <w:sz w:val="20"/>
        <w:szCs w:val="20"/>
      </w:rPr>
      <w:t>Orthopedietechnieken</w:t>
    </w:r>
    <w:r w:rsidR="00211253">
      <w:rPr>
        <w:sz w:val="20"/>
        <w:szCs w:val="20"/>
      </w:rPr>
      <w:t xml:space="preserve"> (versie </w:t>
    </w:r>
    <w:r w:rsidR="00FF4B85">
      <w:rPr>
        <w:sz w:val="20"/>
        <w:szCs w:val="20"/>
      </w:rPr>
      <w:t>oktober</w:t>
    </w:r>
    <w:r w:rsidR="00CC0848">
      <w:rPr>
        <w:sz w:val="20"/>
        <w:szCs w:val="20"/>
      </w:rPr>
      <w:t xml:space="preserve"> 2024</w:t>
    </w:r>
    <w:r w:rsidR="00211253">
      <w:rPr>
        <w:sz w:val="20"/>
        <w:szCs w:val="20"/>
      </w:rPr>
      <w:t>)</w:t>
    </w:r>
  </w:p>
  <w:p w14:paraId="42F9FBAD" w14:textId="2F54554E" w:rsidR="00060480" w:rsidRPr="00DF29FA" w:rsidRDefault="00193CFB" w:rsidP="000C67EC">
    <w:pPr>
      <w:tabs>
        <w:tab w:val="right" w:pos="9638"/>
      </w:tabs>
      <w:spacing w:after="0"/>
      <w:rPr>
        <w:sz w:val="20"/>
        <w:szCs w:val="20"/>
      </w:rPr>
    </w:pPr>
    <w:r>
      <w:rPr>
        <w:sz w:val="20"/>
        <w:szCs w:val="20"/>
      </w:rPr>
      <w:t>III-Ort-da</w:t>
    </w:r>
    <w:r w:rsidR="00060480" w:rsidRPr="00DF29FA">
      <w:rPr>
        <w:sz w:val="20"/>
        <w:szCs w:val="20"/>
      </w:rPr>
      <w:tab/>
    </w:r>
    <w:r w:rsidR="00506FA1" w:rsidRPr="00506FA1">
      <w:rPr>
        <w:sz w:val="20"/>
        <w:szCs w:val="20"/>
      </w:rPr>
      <w:t>D/2024/13.758/280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E454A" w14:textId="22749B77" w:rsidR="00060480" w:rsidRPr="00DF29FA" w:rsidRDefault="00060480" w:rsidP="00533E04">
    <w:pPr>
      <w:tabs>
        <w:tab w:val="right" w:pos="9639"/>
      </w:tabs>
      <w:spacing w:after="0"/>
      <w:rPr>
        <w:sz w:val="20"/>
        <w:szCs w:val="20"/>
      </w:rPr>
    </w:pPr>
    <w:bookmarkStart w:id="221" w:name="_Hlk58583203"/>
    <w:bookmarkStart w:id="222" w:name="_Hlk58583204"/>
    <w:r w:rsidRPr="00DF29FA">
      <w:rPr>
        <w:noProof/>
        <w:sz w:val="20"/>
        <w:szCs w:val="20"/>
        <w:lang w:eastAsia="nl-BE"/>
      </w:rPr>
      <w:drawing>
        <wp:anchor distT="0" distB="0" distL="114300" distR="114300" simplePos="0" relativeHeight="251658240" behindDoc="1" locked="0" layoutInCell="1" allowOverlap="1" wp14:anchorId="59E5878F" wp14:editId="558E6286">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3348">
      <w:rPr>
        <w:sz w:val="20"/>
        <w:szCs w:val="20"/>
      </w:rPr>
      <w:t>Orthopedietechnieken</w:t>
    </w:r>
    <w:r w:rsidR="00211253">
      <w:rPr>
        <w:sz w:val="20"/>
        <w:szCs w:val="20"/>
      </w:rPr>
      <w:t xml:space="preserve"> (</w:t>
    </w:r>
    <w:r w:rsidR="00FF4B85">
      <w:rPr>
        <w:sz w:val="20"/>
        <w:szCs w:val="20"/>
      </w:rPr>
      <w:t>oktober</w:t>
    </w:r>
    <w:r w:rsidR="00CC0848">
      <w:rPr>
        <w:sz w:val="20"/>
        <w:szCs w:val="20"/>
      </w:rPr>
      <w:t xml:space="preserve"> 2024</w:t>
    </w:r>
    <w:r w:rsidR="00211253">
      <w:rPr>
        <w:sz w:val="20"/>
        <w:szCs w:val="20"/>
      </w:rPr>
      <w:t xml:space="preserve">) </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4F94FECD" w14:textId="0AC5F4BC" w:rsidR="00060480" w:rsidRDefault="00506FA1" w:rsidP="00F91861">
    <w:pPr>
      <w:tabs>
        <w:tab w:val="right" w:pos="9638"/>
      </w:tabs>
      <w:spacing w:after="0"/>
    </w:pPr>
    <w:r w:rsidRPr="00506FA1">
      <w:rPr>
        <w:sz w:val="20"/>
        <w:szCs w:val="20"/>
      </w:rPr>
      <w:t>D/2024/13.758/280</w:t>
    </w:r>
    <w:r w:rsidR="00060480">
      <w:rPr>
        <w:sz w:val="20"/>
        <w:szCs w:val="20"/>
      </w:rPr>
      <w:tab/>
    </w:r>
    <w:bookmarkEnd w:id="221"/>
    <w:bookmarkEnd w:id="222"/>
    <w:r w:rsidR="00193CFB">
      <w:rPr>
        <w:sz w:val="20"/>
        <w:szCs w:val="20"/>
      </w:rPr>
      <w:t>III-Ort-da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FC708"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D9D29" w14:textId="77777777" w:rsidR="00B9313C" w:rsidRDefault="00B9313C" w:rsidP="00467BFD">
      <w:r>
        <w:separator/>
      </w:r>
    </w:p>
  </w:footnote>
  <w:footnote w:type="continuationSeparator" w:id="0">
    <w:p w14:paraId="2E14BDB5" w14:textId="77777777" w:rsidR="00B9313C" w:rsidRDefault="00B9313C" w:rsidP="00467BFD">
      <w:r>
        <w:continuationSeparator/>
      </w:r>
    </w:p>
  </w:footnote>
  <w:footnote w:type="continuationNotice" w:id="1">
    <w:p w14:paraId="660F0E4E" w14:textId="77777777" w:rsidR="00B9313C" w:rsidRDefault="00B931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D02F9" w14:textId="77777777" w:rsidR="00533E62" w:rsidRDefault="00000000">
    <w:pPr>
      <w:pStyle w:val="Koptekst"/>
    </w:pPr>
    <w:r>
      <w:rPr>
        <w:noProof/>
      </w:rPr>
      <w:pict w14:anchorId="46D15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D2114" w14:textId="77777777" w:rsidR="00533E62" w:rsidRDefault="00000000">
    <w:pPr>
      <w:pStyle w:val="Koptekst"/>
    </w:pPr>
    <w:r>
      <w:rPr>
        <w:noProof/>
      </w:rPr>
      <w:pict w14:anchorId="68A58D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FF7C1" w14:textId="77777777" w:rsidR="00533E62" w:rsidRDefault="00000000">
    <w:pPr>
      <w:pStyle w:val="Koptekst"/>
    </w:pPr>
    <w:r>
      <w:rPr>
        <w:noProof/>
      </w:rPr>
      <w:pict w14:anchorId="322887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3765F" w14:textId="77777777" w:rsidR="00060480" w:rsidRDefault="00000000">
    <w:r>
      <w:rPr>
        <w:noProof/>
      </w:rPr>
      <w:pict w14:anchorId="57D68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6BC92" w14:textId="77777777" w:rsidR="00060480" w:rsidRDefault="00000000">
    <w:r>
      <w:rPr>
        <w:noProof/>
      </w:rPr>
      <w:pict w14:anchorId="5B515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55A64" w14:textId="77777777" w:rsidR="00533E62" w:rsidRDefault="00000000">
    <w:pPr>
      <w:pStyle w:val="Koptekst"/>
    </w:pPr>
    <w:r>
      <w:rPr>
        <w:noProof/>
      </w:rPr>
      <w:pict w14:anchorId="52668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B566A" w14:textId="77777777" w:rsidR="00533E62" w:rsidRDefault="00000000">
    <w:pPr>
      <w:pStyle w:val="Koptekst"/>
    </w:pPr>
    <w:r>
      <w:rPr>
        <w:noProof/>
      </w:rPr>
      <w:pict w14:anchorId="422B8C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0A72F" w14:textId="77777777" w:rsidR="00533E62" w:rsidRDefault="00000000">
    <w:pPr>
      <w:pStyle w:val="Koptekst"/>
    </w:pPr>
    <w:r>
      <w:rPr>
        <w:noProof/>
      </w:rPr>
      <w:pict w14:anchorId="1BBA74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043EE" w14:textId="77777777" w:rsidR="00533E62" w:rsidRDefault="00000000">
    <w:pPr>
      <w:pStyle w:val="Koptekst"/>
    </w:pPr>
    <w:r>
      <w:rPr>
        <w:noProof/>
      </w:rPr>
      <w:pict w14:anchorId="5B05D7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75E08670"/>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C0A07476"/>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350806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36A6CB92"/>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9F1EE5EE"/>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E7C072EA"/>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2D16571F"/>
    <w:multiLevelType w:val="multilevel"/>
    <w:tmpl w:val="15DE2C82"/>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DB418A0"/>
    <w:multiLevelType w:val="hybridMultilevel"/>
    <w:tmpl w:val="E534A814"/>
    <w:lvl w:ilvl="0" w:tplc="7EF27726">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2F2D7B11"/>
    <w:multiLevelType w:val="hybridMultilevel"/>
    <w:tmpl w:val="04E626D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6DF55FD"/>
    <w:multiLevelType w:val="hybridMultilevel"/>
    <w:tmpl w:val="5150E2F0"/>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23C9A"/>
    <w:multiLevelType w:val="hybridMultilevel"/>
    <w:tmpl w:val="4BDC93D6"/>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9E92C120"/>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3FEA4B98"/>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3132B2F2"/>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E94A5744"/>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A8160132"/>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BEF2262"/>
    <w:multiLevelType w:val="hybridMultilevel"/>
    <w:tmpl w:val="0058A5A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F484F52A"/>
    <w:lvl w:ilvl="0" w:tplc="CE5EA00A">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5E547D12"/>
    <w:multiLevelType w:val="hybridMultilevel"/>
    <w:tmpl w:val="3D5A389A"/>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24E257A"/>
    <w:multiLevelType w:val="hybridMultilevel"/>
    <w:tmpl w:val="6DC81E50"/>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6" w15:restartNumberingAfterBreak="0">
    <w:nsid w:val="681E02BB"/>
    <w:multiLevelType w:val="multilevel"/>
    <w:tmpl w:val="522838F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7" w15:restartNumberingAfterBreak="0">
    <w:nsid w:val="68BA745C"/>
    <w:multiLevelType w:val="hybridMultilevel"/>
    <w:tmpl w:val="F7BEFD80"/>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095D7B"/>
    <w:multiLevelType w:val="hybridMultilevel"/>
    <w:tmpl w:val="D736B8C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F00862"/>
    <w:multiLevelType w:val="multilevel"/>
    <w:tmpl w:val="BAB2BB0E"/>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20A425B"/>
    <w:multiLevelType w:val="multilevel"/>
    <w:tmpl w:val="A10E320E"/>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391275458">
    <w:abstractNumId w:val="5"/>
  </w:num>
  <w:num w:numId="3" w16cid:durableId="1396507776">
    <w:abstractNumId w:val="16"/>
  </w:num>
  <w:num w:numId="4" w16cid:durableId="895121233">
    <w:abstractNumId w:val="10"/>
  </w:num>
  <w:num w:numId="5" w16cid:durableId="1360663153">
    <w:abstractNumId w:val="8"/>
  </w:num>
  <w:num w:numId="6" w16cid:durableId="2058235880">
    <w:abstractNumId w:val="1"/>
  </w:num>
  <w:num w:numId="7" w16cid:durableId="1907837036">
    <w:abstractNumId w:val="17"/>
  </w:num>
  <w:num w:numId="8" w16cid:durableId="1163861156">
    <w:abstractNumId w:val="21"/>
  </w:num>
  <w:num w:numId="9" w16cid:durableId="901601295">
    <w:abstractNumId w:val="7"/>
  </w:num>
  <w:num w:numId="10" w16cid:durableId="891622176">
    <w:abstractNumId w:val="22"/>
  </w:num>
  <w:num w:numId="11" w16cid:durableId="1497719518">
    <w:abstractNumId w:val="26"/>
  </w:num>
  <w:num w:numId="12" w16cid:durableId="1381828541">
    <w:abstractNumId w:val="23"/>
  </w:num>
  <w:num w:numId="13" w16cid:durableId="1971742045">
    <w:abstractNumId w:val="27"/>
  </w:num>
  <w:num w:numId="14" w16cid:durableId="1813331379">
    <w:abstractNumId w:val="0"/>
  </w:num>
  <w:num w:numId="15" w16cid:durableId="2145727915">
    <w:abstractNumId w:val="13"/>
  </w:num>
  <w:num w:numId="16" w16cid:durableId="1547839676">
    <w:abstractNumId w:val="28"/>
  </w:num>
  <w:num w:numId="17" w16cid:durableId="1455489878">
    <w:abstractNumId w:val="18"/>
  </w:num>
  <w:num w:numId="18" w16cid:durableId="1301616214">
    <w:abstractNumId w:val="9"/>
  </w:num>
  <w:num w:numId="19" w16cid:durableId="2068793893">
    <w:abstractNumId w:val="14"/>
  </w:num>
  <w:num w:numId="20" w16cid:durableId="585462638">
    <w:abstractNumId w:val="4"/>
  </w:num>
  <w:num w:numId="21" w16cid:durableId="1261450341">
    <w:abstractNumId w:val="24"/>
  </w:num>
  <w:num w:numId="22" w16cid:durableId="1940024102">
    <w:abstractNumId w:val="3"/>
  </w:num>
  <w:num w:numId="23" w16cid:durableId="556168464">
    <w:abstractNumId w:val="15"/>
  </w:num>
  <w:num w:numId="24" w16cid:durableId="1969893281">
    <w:abstractNumId w:val="19"/>
  </w:num>
  <w:num w:numId="25" w16cid:durableId="497887608">
    <w:abstractNumId w:val="5"/>
  </w:num>
  <w:num w:numId="26" w16cid:durableId="305088802">
    <w:abstractNumId w:val="16"/>
  </w:num>
  <w:num w:numId="27" w16cid:durableId="1192692975">
    <w:abstractNumId w:val="6"/>
  </w:num>
  <w:num w:numId="28" w16cid:durableId="1342394398">
    <w:abstractNumId w:val="29"/>
  </w:num>
  <w:num w:numId="29" w16cid:durableId="801654697">
    <w:abstractNumId w:val="30"/>
  </w:num>
  <w:num w:numId="30" w16cid:durableId="1203204991">
    <w:abstractNumId w:val="25"/>
  </w:num>
  <w:num w:numId="31" w16cid:durableId="1229262314">
    <w:abstractNumId w:val="2"/>
  </w:num>
  <w:num w:numId="32" w16cid:durableId="2004578277">
    <w:abstractNumId w:val="11"/>
  </w:num>
  <w:num w:numId="33" w16cid:durableId="559250528">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Wuf9KM+LC90m60ddccZcYajxWXFNUexyo9/oW08U0grgIzWbHL9AnqhN8rg2qc7Uc7JQZqxuP+97s5Qah6hNxg==" w:salt="6fAv9FakxSXzx4wjVP6pe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C5A"/>
    <w:rsid w:val="00001753"/>
    <w:rsid w:val="00003F90"/>
    <w:rsid w:val="000044B3"/>
    <w:rsid w:val="0000561E"/>
    <w:rsid w:val="00007F13"/>
    <w:rsid w:val="00011804"/>
    <w:rsid w:val="00011BEA"/>
    <w:rsid w:val="000126B1"/>
    <w:rsid w:val="00013D0B"/>
    <w:rsid w:val="00014A29"/>
    <w:rsid w:val="00017648"/>
    <w:rsid w:val="00021F62"/>
    <w:rsid w:val="00022034"/>
    <w:rsid w:val="00023AF2"/>
    <w:rsid w:val="00033452"/>
    <w:rsid w:val="00034B3A"/>
    <w:rsid w:val="000355E7"/>
    <w:rsid w:val="00035B85"/>
    <w:rsid w:val="00035B95"/>
    <w:rsid w:val="0003759D"/>
    <w:rsid w:val="00046148"/>
    <w:rsid w:val="0005008C"/>
    <w:rsid w:val="00052263"/>
    <w:rsid w:val="00052966"/>
    <w:rsid w:val="00052E42"/>
    <w:rsid w:val="0005330D"/>
    <w:rsid w:val="00053361"/>
    <w:rsid w:val="00057359"/>
    <w:rsid w:val="000600BF"/>
    <w:rsid w:val="00060257"/>
    <w:rsid w:val="00060480"/>
    <w:rsid w:val="00061F03"/>
    <w:rsid w:val="00062EED"/>
    <w:rsid w:val="00065FD5"/>
    <w:rsid w:val="00066BF4"/>
    <w:rsid w:val="00067655"/>
    <w:rsid w:val="000677AE"/>
    <w:rsid w:val="00070793"/>
    <w:rsid w:val="00071FE6"/>
    <w:rsid w:val="000754A4"/>
    <w:rsid w:val="000773B5"/>
    <w:rsid w:val="00080975"/>
    <w:rsid w:val="000850FA"/>
    <w:rsid w:val="00086821"/>
    <w:rsid w:val="00087852"/>
    <w:rsid w:val="000903AB"/>
    <w:rsid w:val="00093AA0"/>
    <w:rsid w:val="00094B4E"/>
    <w:rsid w:val="00096597"/>
    <w:rsid w:val="000973A8"/>
    <w:rsid w:val="000974BE"/>
    <w:rsid w:val="000A2292"/>
    <w:rsid w:val="000A3210"/>
    <w:rsid w:val="000A3B0B"/>
    <w:rsid w:val="000A4184"/>
    <w:rsid w:val="000A4B0F"/>
    <w:rsid w:val="000A4C40"/>
    <w:rsid w:val="000A50E2"/>
    <w:rsid w:val="000A51FA"/>
    <w:rsid w:val="000A560A"/>
    <w:rsid w:val="000A5E41"/>
    <w:rsid w:val="000A63DD"/>
    <w:rsid w:val="000A69A8"/>
    <w:rsid w:val="000A73EF"/>
    <w:rsid w:val="000A7E39"/>
    <w:rsid w:val="000A7E45"/>
    <w:rsid w:val="000B1083"/>
    <w:rsid w:val="000B1717"/>
    <w:rsid w:val="000B1C08"/>
    <w:rsid w:val="000B2F09"/>
    <w:rsid w:val="000B3BF3"/>
    <w:rsid w:val="000B58B1"/>
    <w:rsid w:val="000C4A1F"/>
    <w:rsid w:val="000C4E35"/>
    <w:rsid w:val="000C6504"/>
    <w:rsid w:val="000C67EC"/>
    <w:rsid w:val="000C6968"/>
    <w:rsid w:val="000D002C"/>
    <w:rsid w:val="000D0A94"/>
    <w:rsid w:val="000D0FEF"/>
    <w:rsid w:val="000D2CCD"/>
    <w:rsid w:val="000D3642"/>
    <w:rsid w:val="000D3B09"/>
    <w:rsid w:val="000D473D"/>
    <w:rsid w:val="000D4927"/>
    <w:rsid w:val="000D52A2"/>
    <w:rsid w:val="000E2FB7"/>
    <w:rsid w:val="000E70D8"/>
    <w:rsid w:val="000E75D1"/>
    <w:rsid w:val="000F3D87"/>
    <w:rsid w:val="000F6C26"/>
    <w:rsid w:val="00101281"/>
    <w:rsid w:val="00103252"/>
    <w:rsid w:val="00106552"/>
    <w:rsid w:val="00111583"/>
    <w:rsid w:val="0011207B"/>
    <w:rsid w:val="00115985"/>
    <w:rsid w:val="00115B70"/>
    <w:rsid w:val="001173B1"/>
    <w:rsid w:val="00117E6A"/>
    <w:rsid w:val="00120767"/>
    <w:rsid w:val="0012098B"/>
    <w:rsid w:val="00120A30"/>
    <w:rsid w:val="00122B38"/>
    <w:rsid w:val="00122BE4"/>
    <w:rsid w:val="0012392B"/>
    <w:rsid w:val="001245B7"/>
    <w:rsid w:val="00125592"/>
    <w:rsid w:val="00125938"/>
    <w:rsid w:val="001261E3"/>
    <w:rsid w:val="001332B5"/>
    <w:rsid w:val="0013373F"/>
    <w:rsid w:val="00136041"/>
    <w:rsid w:val="00140EB7"/>
    <w:rsid w:val="00146439"/>
    <w:rsid w:val="00146A5A"/>
    <w:rsid w:val="0015136C"/>
    <w:rsid w:val="001513A1"/>
    <w:rsid w:val="001517D5"/>
    <w:rsid w:val="0015260F"/>
    <w:rsid w:val="001543A2"/>
    <w:rsid w:val="00160670"/>
    <w:rsid w:val="00162DEA"/>
    <w:rsid w:val="00163C01"/>
    <w:rsid w:val="00165113"/>
    <w:rsid w:val="001659B4"/>
    <w:rsid w:val="00165F6F"/>
    <w:rsid w:val="00166038"/>
    <w:rsid w:val="00167E6B"/>
    <w:rsid w:val="00170667"/>
    <w:rsid w:val="00175EF4"/>
    <w:rsid w:val="001767F6"/>
    <w:rsid w:val="0017684E"/>
    <w:rsid w:val="0018140C"/>
    <w:rsid w:val="0018149E"/>
    <w:rsid w:val="0018339C"/>
    <w:rsid w:val="00184095"/>
    <w:rsid w:val="001862EC"/>
    <w:rsid w:val="00190D9E"/>
    <w:rsid w:val="0019141D"/>
    <w:rsid w:val="00192836"/>
    <w:rsid w:val="00193CFB"/>
    <w:rsid w:val="001949D3"/>
    <w:rsid w:val="001961FF"/>
    <w:rsid w:val="001979DA"/>
    <w:rsid w:val="001A0D10"/>
    <w:rsid w:val="001A2038"/>
    <w:rsid w:val="001A3193"/>
    <w:rsid w:val="001A7DB4"/>
    <w:rsid w:val="001B1330"/>
    <w:rsid w:val="001B183B"/>
    <w:rsid w:val="001B27C6"/>
    <w:rsid w:val="001B2C2B"/>
    <w:rsid w:val="001B45EE"/>
    <w:rsid w:val="001B4A83"/>
    <w:rsid w:val="001B58E3"/>
    <w:rsid w:val="001B5A28"/>
    <w:rsid w:val="001B7023"/>
    <w:rsid w:val="001B7072"/>
    <w:rsid w:val="001B78B2"/>
    <w:rsid w:val="001C118A"/>
    <w:rsid w:val="001C4EB9"/>
    <w:rsid w:val="001C560D"/>
    <w:rsid w:val="001C6A71"/>
    <w:rsid w:val="001D25B2"/>
    <w:rsid w:val="001D2EA2"/>
    <w:rsid w:val="001D3EE7"/>
    <w:rsid w:val="001D4CD1"/>
    <w:rsid w:val="001D6BEF"/>
    <w:rsid w:val="001D7D89"/>
    <w:rsid w:val="001E1EF7"/>
    <w:rsid w:val="001E22D5"/>
    <w:rsid w:val="001E72D0"/>
    <w:rsid w:val="001F291E"/>
    <w:rsid w:val="001F4700"/>
    <w:rsid w:val="001F4730"/>
    <w:rsid w:val="001F7DE0"/>
    <w:rsid w:val="00204600"/>
    <w:rsid w:val="00204B4B"/>
    <w:rsid w:val="002050D0"/>
    <w:rsid w:val="00210A20"/>
    <w:rsid w:val="00211253"/>
    <w:rsid w:val="002120E2"/>
    <w:rsid w:val="0021344F"/>
    <w:rsid w:val="002134F0"/>
    <w:rsid w:val="002140A3"/>
    <w:rsid w:val="002156D1"/>
    <w:rsid w:val="0021624C"/>
    <w:rsid w:val="0021635F"/>
    <w:rsid w:val="00217B16"/>
    <w:rsid w:val="00222209"/>
    <w:rsid w:val="00226909"/>
    <w:rsid w:val="00226D52"/>
    <w:rsid w:val="00227197"/>
    <w:rsid w:val="002303F1"/>
    <w:rsid w:val="00230988"/>
    <w:rsid w:val="002311E8"/>
    <w:rsid w:val="0023244B"/>
    <w:rsid w:val="0023475C"/>
    <w:rsid w:val="00234DB6"/>
    <w:rsid w:val="00236FB1"/>
    <w:rsid w:val="002417A4"/>
    <w:rsid w:val="0026055C"/>
    <w:rsid w:val="002613C9"/>
    <w:rsid w:val="00265C06"/>
    <w:rsid w:val="00270560"/>
    <w:rsid w:val="00271431"/>
    <w:rsid w:val="00272612"/>
    <w:rsid w:val="0027444F"/>
    <w:rsid w:val="00276713"/>
    <w:rsid w:val="002805EE"/>
    <w:rsid w:val="002822C5"/>
    <w:rsid w:val="00282D93"/>
    <w:rsid w:val="002863E1"/>
    <w:rsid w:val="0029098E"/>
    <w:rsid w:val="00293C0F"/>
    <w:rsid w:val="0029469A"/>
    <w:rsid w:val="00297BC7"/>
    <w:rsid w:val="002A05E0"/>
    <w:rsid w:val="002A1C7B"/>
    <w:rsid w:val="002A1E60"/>
    <w:rsid w:val="002A2964"/>
    <w:rsid w:val="002A37B7"/>
    <w:rsid w:val="002A3E07"/>
    <w:rsid w:val="002A5B56"/>
    <w:rsid w:val="002A6AB7"/>
    <w:rsid w:val="002A7327"/>
    <w:rsid w:val="002B3865"/>
    <w:rsid w:val="002B3E31"/>
    <w:rsid w:val="002B4EB9"/>
    <w:rsid w:val="002B57A6"/>
    <w:rsid w:val="002B732B"/>
    <w:rsid w:val="002C05B5"/>
    <w:rsid w:val="002C2C7F"/>
    <w:rsid w:val="002C2CDE"/>
    <w:rsid w:val="002C5226"/>
    <w:rsid w:val="002C6767"/>
    <w:rsid w:val="002D1A29"/>
    <w:rsid w:val="002D437A"/>
    <w:rsid w:val="002D6FD2"/>
    <w:rsid w:val="002D7DF9"/>
    <w:rsid w:val="002E051A"/>
    <w:rsid w:val="002E08C9"/>
    <w:rsid w:val="002E45C2"/>
    <w:rsid w:val="002E65AF"/>
    <w:rsid w:val="002E793E"/>
    <w:rsid w:val="002E7DB6"/>
    <w:rsid w:val="002E7E0C"/>
    <w:rsid w:val="002F195A"/>
    <w:rsid w:val="002F4247"/>
    <w:rsid w:val="002F48AC"/>
    <w:rsid w:val="002F5992"/>
    <w:rsid w:val="002F774C"/>
    <w:rsid w:val="0030103B"/>
    <w:rsid w:val="003040E9"/>
    <w:rsid w:val="003079DB"/>
    <w:rsid w:val="003153CF"/>
    <w:rsid w:val="00316719"/>
    <w:rsid w:val="003202E4"/>
    <w:rsid w:val="003211AE"/>
    <w:rsid w:val="003221AE"/>
    <w:rsid w:val="00323929"/>
    <w:rsid w:val="00326C5D"/>
    <w:rsid w:val="00331E8A"/>
    <w:rsid w:val="00331F00"/>
    <w:rsid w:val="0033307B"/>
    <w:rsid w:val="003362EE"/>
    <w:rsid w:val="003365FF"/>
    <w:rsid w:val="00337B8A"/>
    <w:rsid w:val="0034069C"/>
    <w:rsid w:val="00340E0F"/>
    <w:rsid w:val="00341F7A"/>
    <w:rsid w:val="0034253A"/>
    <w:rsid w:val="003451D5"/>
    <w:rsid w:val="003477F6"/>
    <w:rsid w:val="00350589"/>
    <w:rsid w:val="003512F5"/>
    <w:rsid w:val="00361170"/>
    <w:rsid w:val="00361492"/>
    <w:rsid w:val="0036189F"/>
    <w:rsid w:val="00364BF5"/>
    <w:rsid w:val="003660CE"/>
    <w:rsid w:val="003740BD"/>
    <w:rsid w:val="00374825"/>
    <w:rsid w:val="0037482D"/>
    <w:rsid w:val="00376921"/>
    <w:rsid w:val="00380C4C"/>
    <w:rsid w:val="003812BB"/>
    <w:rsid w:val="00382218"/>
    <w:rsid w:val="0038286E"/>
    <w:rsid w:val="00382FBB"/>
    <w:rsid w:val="0038350B"/>
    <w:rsid w:val="00385578"/>
    <w:rsid w:val="00385689"/>
    <w:rsid w:val="003874D8"/>
    <w:rsid w:val="00392F56"/>
    <w:rsid w:val="00396B86"/>
    <w:rsid w:val="003A3C50"/>
    <w:rsid w:val="003B11F9"/>
    <w:rsid w:val="003B2336"/>
    <w:rsid w:val="003B5035"/>
    <w:rsid w:val="003B655E"/>
    <w:rsid w:val="003C109F"/>
    <w:rsid w:val="003C1C1B"/>
    <w:rsid w:val="003C20F3"/>
    <w:rsid w:val="003C2FC9"/>
    <w:rsid w:val="003C3C10"/>
    <w:rsid w:val="003D29DB"/>
    <w:rsid w:val="003D3323"/>
    <w:rsid w:val="003D5615"/>
    <w:rsid w:val="003E11FD"/>
    <w:rsid w:val="003E5898"/>
    <w:rsid w:val="003E68D2"/>
    <w:rsid w:val="003E74D0"/>
    <w:rsid w:val="003F2199"/>
    <w:rsid w:val="003F455B"/>
    <w:rsid w:val="003F65BB"/>
    <w:rsid w:val="004043CD"/>
    <w:rsid w:val="00407EE4"/>
    <w:rsid w:val="00410790"/>
    <w:rsid w:val="00412DC7"/>
    <w:rsid w:val="00416DEA"/>
    <w:rsid w:val="00421604"/>
    <w:rsid w:val="00421BD1"/>
    <w:rsid w:val="0042427C"/>
    <w:rsid w:val="00434E0B"/>
    <w:rsid w:val="0044788A"/>
    <w:rsid w:val="004479CA"/>
    <w:rsid w:val="004501A1"/>
    <w:rsid w:val="004512B0"/>
    <w:rsid w:val="00451C4A"/>
    <w:rsid w:val="00454FCF"/>
    <w:rsid w:val="00461E8D"/>
    <w:rsid w:val="004625D3"/>
    <w:rsid w:val="00463754"/>
    <w:rsid w:val="00467BFD"/>
    <w:rsid w:val="00475B6B"/>
    <w:rsid w:val="00483294"/>
    <w:rsid w:val="00483B88"/>
    <w:rsid w:val="0048513E"/>
    <w:rsid w:val="00490B37"/>
    <w:rsid w:val="004924F2"/>
    <w:rsid w:val="00493E97"/>
    <w:rsid w:val="004A1E25"/>
    <w:rsid w:val="004A2CCC"/>
    <w:rsid w:val="004A41CE"/>
    <w:rsid w:val="004A4F0B"/>
    <w:rsid w:val="004A51A2"/>
    <w:rsid w:val="004A564C"/>
    <w:rsid w:val="004A6864"/>
    <w:rsid w:val="004A7285"/>
    <w:rsid w:val="004B07AA"/>
    <w:rsid w:val="004B18EC"/>
    <w:rsid w:val="004B4591"/>
    <w:rsid w:val="004B4775"/>
    <w:rsid w:val="004C2B4B"/>
    <w:rsid w:val="004C437F"/>
    <w:rsid w:val="004C649A"/>
    <w:rsid w:val="004C6692"/>
    <w:rsid w:val="004C7890"/>
    <w:rsid w:val="004D4A81"/>
    <w:rsid w:val="004D5035"/>
    <w:rsid w:val="004E2158"/>
    <w:rsid w:val="004E2EDB"/>
    <w:rsid w:val="004E32B9"/>
    <w:rsid w:val="004E3FF0"/>
    <w:rsid w:val="004E4F92"/>
    <w:rsid w:val="004E694B"/>
    <w:rsid w:val="004E6B40"/>
    <w:rsid w:val="004F3046"/>
    <w:rsid w:val="004F32CA"/>
    <w:rsid w:val="004F72C0"/>
    <w:rsid w:val="00504E51"/>
    <w:rsid w:val="00506FA1"/>
    <w:rsid w:val="00511213"/>
    <w:rsid w:val="00513348"/>
    <w:rsid w:val="0051351E"/>
    <w:rsid w:val="00513892"/>
    <w:rsid w:val="0052042F"/>
    <w:rsid w:val="0052075B"/>
    <w:rsid w:val="00521B48"/>
    <w:rsid w:val="00522966"/>
    <w:rsid w:val="00523043"/>
    <w:rsid w:val="00523C23"/>
    <w:rsid w:val="00523C37"/>
    <w:rsid w:val="00525D2C"/>
    <w:rsid w:val="00526841"/>
    <w:rsid w:val="00531432"/>
    <w:rsid w:val="00533A44"/>
    <w:rsid w:val="00533E04"/>
    <w:rsid w:val="00533E62"/>
    <w:rsid w:val="00534895"/>
    <w:rsid w:val="00534C54"/>
    <w:rsid w:val="005418F0"/>
    <w:rsid w:val="00543882"/>
    <w:rsid w:val="00544543"/>
    <w:rsid w:val="00545A4F"/>
    <w:rsid w:val="00546066"/>
    <w:rsid w:val="0054691A"/>
    <w:rsid w:val="00547751"/>
    <w:rsid w:val="00547823"/>
    <w:rsid w:val="00550594"/>
    <w:rsid w:val="00552FBF"/>
    <w:rsid w:val="00555049"/>
    <w:rsid w:val="005610FB"/>
    <w:rsid w:val="005621BC"/>
    <w:rsid w:val="0056245F"/>
    <w:rsid w:val="00564550"/>
    <w:rsid w:val="005648AA"/>
    <w:rsid w:val="005668A7"/>
    <w:rsid w:val="00571A19"/>
    <w:rsid w:val="00571AAE"/>
    <w:rsid w:val="0057255D"/>
    <w:rsid w:val="00577A6F"/>
    <w:rsid w:val="005807E1"/>
    <w:rsid w:val="00580D88"/>
    <w:rsid w:val="00581A79"/>
    <w:rsid w:val="0058239F"/>
    <w:rsid w:val="0058262B"/>
    <w:rsid w:val="00583ABE"/>
    <w:rsid w:val="00586EE6"/>
    <w:rsid w:val="0059049C"/>
    <w:rsid w:val="00591F15"/>
    <w:rsid w:val="00593F90"/>
    <w:rsid w:val="00595B1E"/>
    <w:rsid w:val="00595C00"/>
    <w:rsid w:val="005A1306"/>
    <w:rsid w:val="005A1620"/>
    <w:rsid w:val="005A18C5"/>
    <w:rsid w:val="005A3F47"/>
    <w:rsid w:val="005A4380"/>
    <w:rsid w:val="005A4A57"/>
    <w:rsid w:val="005A742D"/>
    <w:rsid w:val="005B09B5"/>
    <w:rsid w:val="005B26C8"/>
    <w:rsid w:val="005B3CAC"/>
    <w:rsid w:val="005B5EE8"/>
    <w:rsid w:val="005B691E"/>
    <w:rsid w:val="005B6B0B"/>
    <w:rsid w:val="005C1E00"/>
    <w:rsid w:val="005C55D8"/>
    <w:rsid w:val="005C605A"/>
    <w:rsid w:val="005C608C"/>
    <w:rsid w:val="005C6623"/>
    <w:rsid w:val="005C7E99"/>
    <w:rsid w:val="005D14EE"/>
    <w:rsid w:val="005D56C8"/>
    <w:rsid w:val="005E0CB1"/>
    <w:rsid w:val="005E7F13"/>
    <w:rsid w:val="00602577"/>
    <w:rsid w:val="00604CF2"/>
    <w:rsid w:val="0060513B"/>
    <w:rsid w:val="006063EC"/>
    <w:rsid w:val="0060663D"/>
    <w:rsid w:val="00606DF3"/>
    <w:rsid w:val="00607AAB"/>
    <w:rsid w:val="00610AFC"/>
    <w:rsid w:val="00610F70"/>
    <w:rsid w:val="00611A72"/>
    <w:rsid w:val="00617628"/>
    <w:rsid w:val="00617EF5"/>
    <w:rsid w:val="006203A3"/>
    <w:rsid w:val="00620AEF"/>
    <w:rsid w:val="0062199A"/>
    <w:rsid w:val="00621BD6"/>
    <w:rsid w:val="0062231B"/>
    <w:rsid w:val="00625F36"/>
    <w:rsid w:val="00626098"/>
    <w:rsid w:val="0062682C"/>
    <w:rsid w:val="00626B02"/>
    <w:rsid w:val="00630A19"/>
    <w:rsid w:val="00633F67"/>
    <w:rsid w:val="0063461F"/>
    <w:rsid w:val="006361BA"/>
    <w:rsid w:val="00636CF1"/>
    <w:rsid w:val="00643690"/>
    <w:rsid w:val="00643C25"/>
    <w:rsid w:val="00644128"/>
    <w:rsid w:val="00645442"/>
    <w:rsid w:val="006454E6"/>
    <w:rsid w:val="006507E5"/>
    <w:rsid w:val="00650BA7"/>
    <w:rsid w:val="0065166E"/>
    <w:rsid w:val="00654975"/>
    <w:rsid w:val="006563D0"/>
    <w:rsid w:val="0065780C"/>
    <w:rsid w:val="00664E27"/>
    <w:rsid w:val="00670449"/>
    <w:rsid w:val="006707E5"/>
    <w:rsid w:val="00671E13"/>
    <w:rsid w:val="0067395B"/>
    <w:rsid w:val="006816DF"/>
    <w:rsid w:val="00684865"/>
    <w:rsid w:val="00685EA0"/>
    <w:rsid w:val="00687A90"/>
    <w:rsid w:val="006933CC"/>
    <w:rsid w:val="00693F83"/>
    <w:rsid w:val="0069400B"/>
    <w:rsid w:val="00694D11"/>
    <w:rsid w:val="00695F4F"/>
    <w:rsid w:val="006972A2"/>
    <w:rsid w:val="006A241E"/>
    <w:rsid w:val="006A3FCD"/>
    <w:rsid w:val="006A4FBD"/>
    <w:rsid w:val="006A6D21"/>
    <w:rsid w:val="006B156B"/>
    <w:rsid w:val="006B2063"/>
    <w:rsid w:val="006B5085"/>
    <w:rsid w:val="006B718A"/>
    <w:rsid w:val="006C055A"/>
    <w:rsid w:val="006C4AE6"/>
    <w:rsid w:val="006C5693"/>
    <w:rsid w:val="006D2774"/>
    <w:rsid w:val="006D3E59"/>
    <w:rsid w:val="006D4A8F"/>
    <w:rsid w:val="006D5184"/>
    <w:rsid w:val="006E1F5A"/>
    <w:rsid w:val="006E5F30"/>
    <w:rsid w:val="006E62EF"/>
    <w:rsid w:val="006E6BE3"/>
    <w:rsid w:val="006F03F5"/>
    <w:rsid w:val="006F0A6D"/>
    <w:rsid w:val="006F24ED"/>
    <w:rsid w:val="006F3E62"/>
    <w:rsid w:val="006F42FB"/>
    <w:rsid w:val="006F5548"/>
    <w:rsid w:val="006F561D"/>
    <w:rsid w:val="006F6012"/>
    <w:rsid w:val="006F6AF3"/>
    <w:rsid w:val="006F75BB"/>
    <w:rsid w:val="0070170D"/>
    <w:rsid w:val="007021C2"/>
    <w:rsid w:val="00704F53"/>
    <w:rsid w:val="00704F7A"/>
    <w:rsid w:val="0070586D"/>
    <w:rsid w:val="00706B05"/>
    <w:rsid w:val="007076BF"/>
    <w:rsid w:val="00711153"/>
    <w:rsid w:val="00714F35"/>
    <w:rsid w:val="00716CA7"/>
    <w:rsid w:val="007173AA"/>
    <w:rsid w:val="007279DB"/>
    <w:rsid w:val="007302E1"/>
    <w:rsid w:val="00731063"/>
    <w:rsid w:val="00731DA5"/>
    <w:rsid w:val="007332BE"/>
    <w:rsid w:val="007343E0"/>
    <w:rsid w:val="0073447F"/>
    <w:rsid w:val="00737AA8"/>
    <w:rsid w:val="00737ADD"/>
    <w:rsid w:val="007411D8"/>
    <w:rsid w:val="007470D3"/>
    <w:rsid w:val="0075035A"/>
    <w:rsid w:val="00751C77"/>
    <w:rsid w:val="00751DD9"/>
    <w:rsid w:val="0075387E"/>
    <w:rsid w:val="0075435F"/>
    <w:rsid w:val="00754E40"/>
    <w:rsid w:val="00757E5E"/>
    <w:rsid w:val="00760015"/>
    <w:rsid w:val="00760154"/>
    <w:rsid w:val="00763D25"/>
    <w:rsid w:val="00765DC4"/>
    <w:rsid w:val="007662D4"/>
    <w:rsid w:val="007730B2"/>
    <w:rsid w:val="007747CA"/>
    <w:rsid w:val="00775AF5"/>
    <w:rsid w:val="00780F01"/>
    <w:rsid w:val="00783B7C"/>
    <w:rsid w:val="007843F3"/>
    <w:rsid w:val="00785E67"/>
    <w:rsid w:val="007866D9"/>
    <w:rsid w:val="007903EE"/>
    <w:rsid w:val="00791768"/>
    <w:rsid w:val="00792DA7"/>
    <w:rsid w:val="007A1DE6"/>
    <w:rsid w:val="007A2150"/>
    <w:rsid w:val="007A7620"/>
    <w:rsid w:val="007A79AE"/>
    <w:rsid w:val="007B3166"/>
    <w:rsid w:val="007B4675"/>
    <w:rsid w:val="007B7F49"/>
    <w:rsid w:val="007C041B"/>
    <w:rsid w:val="007C288E"/>
    <w:rsid w:val="007C35FF"/>
    <w:rsid w:val="007C368E"/>
    <w:rsid w:val="007C470A"/>
    <w:rsid w:val="007C5100"/>
    <w:rsid w:val="007C6CCD"/>
    <w:rsid w:val="007C7FC9"/>
    <w:rsid w:val="007D2828"/>
    <w:rsid w:val="007D3298"/>
    <w:rsid w:val="007D492A"/>
    <w:rsid w:val="007D59AD"/>
    <w:rsid w:val="007E32DB"/>
    <w:rsid w:val="007E452B"/>
    <w:rsid w:val="007E6D93"/>
    <w:rsid w:val="007F4B55"/>
    <w:rsid w:val="007F5BCE"/>
    <w:rsid w:val="007F6A5E"/>
    <w:rsid w:val="0080070A"/>
    <w:rsid w:val="008016FA"/>
    <w:rsid w:val="0080688A"/>
    <w:rsid w:val="00811F23"/>
    <w:rsid w:val="008139E5"/>
    <w:rsid w:val="00814BF2"/>
    <w:rsid w:val="00817468"/>
    <w:rsid w:val="00825623"/>
    <w:rsid w:val="00825A9E"/>
    <w:rsid w:val="00827029"/>
    <w:rsid w:val="00830CFB"/>
    <w:rsid w:val="008316F0"/>
    <w:rsid w:val="008348BF"/>
    <w:rsid w:val="008349F8"/>
    <w:rsid w:val="00836A25"/>
    <w:rsid w:val="00842D73"/>
    <w:rsid w:val="00844A44"/>
    <w:rsid w:val="00845C9E"/>
    <w:rsid w:val="008503F7"/>
    <w:rsid w:val="00850FB2"/>
    <w:rsid w:val="00855F21"/>
    <w:rsid w:val="00856257"/>
    <w:rsid w:val="00857CC5"/>
    <w:rsid w:val="0086009D"/>
    <w:rsid w:val="00862ACC"/>
    <w:rsid w:val="00862C81"/>
    <w:rsid w:val="00865527"/>
    <w:rsid w:val="008655CD"/>
    <w:rsid w:val="00865E71"/>
    <w:rsid w:val="00867117"/>
    <w:rsid w:val="00867487"/>
    <w:rsid w:val="00867C53"/>
    <w:rsid w:val="0087074E"/>
    <w:rsid w:val="00870BDE"/>
    <w:rsid w:val="008715E6"/>
    <w:rsid w:val="008721A0"/>
    <w:rsid w:val="00873898"/>
    <w:rsid w:val="0087715B"/>
    <w:rsid w:val="00880626"/>
    <w:rsid w:val="00880CE6"/>
    <w:rsid w:val="0088638B"/>
    <w:rsid w:val="00890394"/>
    <w:rsid w:val="00892496"/>
    <w:rsid w:val="00894D00"/>
    <w:rsid w:val="00897283"/>
    <w:rsid w:val="00897511"/>
    <w:rsid w:val="008A011A"/>
    <w:rsid w:val="008A0AA0"/>
    <w:rsid w:val="008A24DF"/>
    <w:rsid w:val="008A2935"/>
    <w:rsid w:val="008A4624"/>
    <w:rsid w:val="008A683F"/>
    <w:rsid w:val="008B0F35"/>
    <w:rsid w:val="008B205D"/>
    <w:rsid w:val="008B3033"/>
    <w:rsid w:val="008C0DB0"/>
    <w:rsid w:val="008C1828"/>
    <w:rsid w:val="008C2EDC"/>
    <w:rsid w:val="008C5219"/>
    <w:rsid w:val="008C5A86"/>
    <w:rsid w:val="008C69B2"/>
    <w:rsid w:val="008C743C"/>
    <w:rsid w:val="008D0C10"/>
    <w:rsid w:val="008D1F72"/>
    <w:rsid w:val="008E4A74"/>
    <w:rsid w:val="008E574E"/>
    <w:rsid w:val="008E5D4D"/>
    <w:rsid w:val="008E6DF2"/>
    <w:rsid w:val="008F2790"/>
    <w:rsid w:val="008F45BD"/>
    <w:rsid w:val="008F61E2"/>
    <w:rsid w:val="008F7842"/>
    <w:rsid w:val="008F7B25"/>
    <w:rsid w:val="009005FB"/>
    <w:rsid w:val="00900DC3"/>
    <w:rsid w:val="00901A4B"/>
    <w:rsid w:val="00904FF1"/>
    <w:rsid w:val="0091531B"/>
    <w:rsid w:val="00922312"/>
    <w:rsid w:val="0092522B"/>
    <w:rsid w:val="009258DB"/>
    <w:rsid w:val="009263B1"/>
    <w:rsid w:val="009273DD"/>
    <w:rsid w:val="00930FD0"/>
    <w:rsid w:val="0093119B"/>
    <w:rsid w:val="0093292E"/>
    <w:rsid w:val="00934273"/>
    <w:rsid w:val="00934F44"/>
    <w:rsid w:val="00936503"/>
    <w:rsid w:val="00940346"/>
    <w:rsid w:val="00942672"/>
    <w:rsid w:val="00943213"/>
    <w:rsid w:val="00943329"/>
    <w:rsid w:val="00946C32"/>
    <w:rsid w:val="00950141"/>
    <w:rsid w:val="00951E22"/>
    <w:rsid w:val="0095329A"/>
    <w:rsid w:val="0095356A"/>
    <w:rsid w:val="0095381D"/>
    <w:rsid w:val="00955C89"/>
    <w:rsid w:val="00957ADC"/>
    <w:rsid w:val="00961045"/>
    <w:rsid w:val="00961C68"/>
    <w:rsid w:val="00962B05"/>
    <w:rsid w:val="00963E17"/>
    <w:rsid w:val="009668C3"/>
    <w:rsid w:val="00966A59"/>
    <w:rsid w:val="00967DC9"/>
    <w:rsid w:val="00970757"/>
    <w:rsid w:val="00974673"/>
    <w:rsid w:val="00980362"/>
    <w:rsid w:val="009805C6"/>
    <w:rsid w:val="00980AFF"/>
    <w:rsid w:val="00981536"/>
    <w:rsid w:val="00981ADD"/>
    <w:rsid w:val="009841C4"/>
    <w:rsid w:val="0098502C"/>
    <w:rsid w:val="00986E1D"/>
    <w:rsid w:val="00991D80"/>
    <w:rsid w:val="00992CD4"/>
    <w:rsid w:val="0099483A"/>
    <w:rsid w:val="00995BF6"/>
    <w:rsid w:val="00995DA3"/>
    <w:rsid w:val="00996D6B"/>
    <w:rsid w:val="00997C16"/>
    <w:rsid w:val="009A1916"/>
    <w:rsid w:val="009A1FAE"/>
    <w:rsid w:val="009A5C5A"/>
    <w:rsid w:val="009A618D"/>
    <w:rsid w:val="009A6222"/>
    <w:rsid w:val="009B2D11"/>
    <w:rsid w:val="009B4AA4"/>
    <w:rsid w:val="009B5005"/>
    <w:rsid w:val="009B72B8"/>
    <w:rsid w:val="009C05F0"/>
    <w:rsid w:val="009C3E96"/>
    <w:rsid w:val="009C45B3"/>
    <w:rsid w:val="009C4B84"/>
    <w:rsid w:val="009C568A"/>
    <w:rsid w:val="009C61C4"/>
    <w:rsid w:val="009C6236"/>
    <w:rsid w:val="009D11F5"/>
    <w:rsid w:val="009D4F85"/>
    <w:rsid w:val="009D5E8F"/>
    <w:rsid w:val="009D6D70"/>
    <w:rsid w:val="009D7B9E"/>
    <w:rsid w:val="009E2587"/>
    <w:rsid w:val="009E2795"/>
    <w:rsid w:val="009E3893"/>
    <w:rsid w:val="009E44C4"/>
    <w:rsid w:val="009E5C98"/>
    <w:rsid w:val="009F18C2"/>
    <w:rsid w:val="009F4469"/>
    <w:rsid w:val="009F59D3"/>
    <w:rsid w:val="00A0023F"/>
    <w:rsid w:val="00A00281"/>
    <w:rsid w:val="00A00764"/>
    <w:rsid w:val="00A01CF4"/>
    <w:rsid w:val="00A033BA"/>
    <w:rsid w:val="00A05F3C"/>
    <w:rsid w:val="00A067D0"/>
    <w:rsid w:val="00A10358"/>
    <w:rsid w:val="00A10FF9"/>
    <w:rsid w:val="00A11E97"/>
    <w:rsid w:val="00A12495"/>
    <w:rsid w:val="00A12D83"/>
    <w:rsid w:val="00A13DE5"/>
    <w:rsid w:val="00A146EF"/>
    <w:rsid w:val="00A16A08"/>
    <w:rsid w:val="00A226E4"/>
    <w:rsid w:val="00A2697B"/>
    <w:rsid w:val="00A3000A"/>
    <w:rsid w:val="00A301DA"/>
    <w:rsid w:val="00A308C6"/>
    <w:rsid w:val="00A31BC6"/>
    <w:rsid w:val="00A32C14"/>
    <w:rsid w:val="00A37FDD"/>
    <w:rsid w:val="00A405C6"/>
    <w:rsid w:val="00A416C4"/>
    <w:rsid w:val="00A424D8"/>
    <w:rsid w:val="00A42704"/>
    <w:rsid w:val="00A42C58"/>
    <w:rsid w:val="00A43D86"/>
    <w:rsid w:val="00A472E2"/>
    <w:rsid w:val="00A47F16"/>
    <w:rsid w:val="00A55C42"/>
    <w:rsid w:val="00A563A5"/>
    <w:rsid w:val="00A56609"/>
    <w:rsid w:val="00A601EF"/>
    <w:rsid w:val="00A60BE4"/>
    <w:rsid w:val="00A624C9"/>
    <w:rsid w:val="00A647B2"/>
    <w:rsid w:val="00A67905"/>
    <w:rsid w:val="00A74165"/>
    <w:rsid w:val="00A74D5F"/>
    <w:rsid w:val="00A80130"/>
    <w:rsid w:val="00A822F0"/>
    <w:rsid w:val="00A832F0"/>
    <w:rsid w:val="00A84989"/>
    <w:rsid w:val="00A86587"/>
    <w:rsid w:val="00A909F6"/>
    <w:rsid w:val="00A910C4"/>
    <w:rsid w:val="00A938EB"/>
    <w:rsid w:val="00A946D1"/>
    <w:rsid w:val="00A952CD"/>
    <w:rsid w:val="00A96282"/>
    <w:rsid w:val="00AA2398"/>
    <w:rsid w:val="00AB0760"/>
    <w:rsid w:val="00AB092E"/>
    <w:rsid w:val="00AB0994"/>
    <w:rsid w:val="00AB0D26"/>
    <w:rsid w:val="00AB132D"/>
    <w:rsid w:val="00AB1543"/>
    <w:rsid w:val="00AB16B7"/>
    <w:rsid w:val="00AB2BF8"/>
    <w:rsid w:val="00AB388C"/>
    <w:rsid w:val="00AB451C"/>
    <w:rsid w:val="00AB545F"/>
    <w:rsid w:val="00AB617D"/>
    <w:rsid w:val="00AB778B"/>
    <w:rsid w:val="00AC5339"/>
    <w:rsid w:val="00AC6E4A"/>
    <w:rsid w:val="00AD1259"/>
    <w:rsid w:val="00AD195C"/>
    <w:rsid w:val="00AD2600"/>
    <w:rsid w:val="00AD481F"/>
    <w:rsid w:val="00AE2A9D"/>
    <w:rsid w:val="00AE3B67"/>
    <w:rsid w:val="00AE40D0"/>
    <w:rsid w:val="00AE7B7F"/>
    <w:rsid w:val="00AF1AE4"/>
    <w:rsid w:val="00AF3F38"/>
    <w:rsid w:val="00AF4B88"/>
    <w:rsid w:val="00AF5426"/>
    <w:rsid w:val="00B07F01"/>
    <w:rsid w:val="00B103FC"/>
    <w:rsid w:val="00B1169E"/>
    <w:rsid w:val="00B149B3"/>
    <w:rsid w:val="00B152D2"/>
    <w:rsid w:val="00B155B0"/>
    <w:rsid w:val="00B15D5F"/>
    <w:rsid w:val="00B22FEA"/>
    <w:rsid w:val="00B2346A"/>
    <w:rsid w:val="00B263FC"/>
    <w:rsid w:val="00B3009F"/>
    <w:rsid w:val="00B36A79"/>
    <w:rsid w:val="00B36BB8"/>
    <w:rsid w:val="00B3736F"/>
    <w:rsid w:val="00B40D6E"/>
    <w:rsid w:val="00B42200"/>
    <w:rsid w:val="00B42BB3"/>
    <w:rsid w:val="00B45B89"/>
    <w:rsid w:val="00B50307"/>
    <w:rsid w:val="00B52A25"/>
    <w:rsid w:val="00B54501"/>
    <w:rsid w:val="00B553D2"/>
    <w:rsid w:val="00B566E6"/>
    <w:rsid w:val="00B57128"/>
    <w:rsid w:val="00B61209"/>
    <w:rsid w:val="00B632A1"/>
    <w:rsid w:val="00B63E07"/>
    <w:rsid w:val="00B657F0"/>
    <w:rsid w:val="00B6612C"/>
    <w:rsid w:val="00B70168"/>
    <w:rsid w:val="00B70352"/>
    <w:rsid w:val="00B73098"/>
    <w:rsid w:val="00B7533A"/>
    <w:rsid w:val="00B8036F"/>
    <w:rsid w:val="00B82F55"/>
    <w:rsid w:val="00B87C6D"/>
    <w:rsid w:val="00B9313C"/>
    <w:rsid w:val="00B93513"/>
    <w:rsid w:val="00B96B4D"/>
    <w:rsid w:val="00B97237"/>
    <w:rsid w:val="00BA19D2"/>
    <w:rsid w:val="00BA2A98"/>
    <w:rsid w:val="00BA478B"/>
    <w:rsid w:val="00BA4FCB"/>
    <w:rsid w:val="00BA7636"/>
    <w:rsid w:val="00BB1CCD"/>
    <w:rsid w:val="00BB3F59"/>
    <w:rsid w:val="00BC1599"/>
    <w:rsid w:val="00BC232F"/>
    <w:rsid w:val="00BC544A"/>
    <w:rsid w:val="00BC6177"/>
    <w:rsid w:val="00BC6831"/>
    <w:rsid w:val="00BC7B2E"/>
    <w:rsid w:val="00BD033F"/>
    <w:rsid w:val="00BD045A"/>
    <w:rsid w:val="00BD0FE7"/>
    <w:rsid w:val="00BD20C1"/>
    <w:rsid w:val="00BD2EED"/>
    <w:rsid w:val="00BD64B2"/>
    <w:rsid w:val="00BE0162"/>
    <w:rsid w:val="00BE3327"/>
    <w:rsid w:val="00BE38DB"/>
    <w:rsid w:val="00BE480F"/>
    <w:rsid w:val="00BE48AF"/>
    <w:rsid w:val="00BE5B51"/>
    <w:rsid w:val="00BE674A"/>
    <w:rsid w:val="00BE6839"/>
    <w:rsid w:val="00BE7D13"/>
    <w:rsid w:val="00BF0DA5"/>
    <w:rsid w:val="00BF2696"/>
    <w:rsid w:val="00BF4C4C"/>
    <w:rsid w:val="00C03884"/>
    <w:rsid w:val="00C04B87"/>
    <w:rsid w:val="00C10894"/>
    <w:rsid w:val="00C10B67"/>
    <w:rsid w:val="00C12CD1"/>
    <w:rsid w:val="00C13510"/>
    <w:rsid w:val="00C1392C"/>
    <w:rsid w:val="00C146D8"/>
    <w:rsid w:val="00C14F66"/>
    <w:rsid w:val="00C1512B"/>
    <w:rsid w:val="00C171B0"/>
    <w:rsid w:val="00C2227A"/>
    <w:rsid w:val="00C23E0B"/>
    <w:rsid w:val="00C32876"/>
    <w:rsid w:val="00C3388B"/>
    <w:rsid w:val="00C33F55"/>
    <w:rsid w:val="00C37254"/>
    <w:rsid w:val="00C439A5"/>
    <w:rsid w:val="00C45937"/>
    <w:rsid w:val="00C46A31"/>
    <w:rsid w:val="00C46EDE"/>
    <w:rsid w:val="00C5040F"/>
    <w:rsid w:val="00C50B0B"/>
    <w:rsid w:val="00C528FE"/>
    <w:rsid w:val="00C5324F"/>
    <w:rsid w:val="00C533BC"/>
    <w:rsid w:val="00C56A06"/>
    <w:rsid w:val="00C57A2C"/>
    <w:rsid w:val="00C57F69"/>
    <w:rsid w:val="00C601D5"/>
    <w:rsid w:val="00C62D05"/>
    <w:rsid w:val="00C630F2"/>
    <w:rsid w:val="00C634A4"/>
    <w:rsid w:val="00C65AEB"/>
    <w:rsid w:val="00C65D11"/>
    <w:rsid w:val="00C704CB"/>
    <w:rsid w:val="00C7171E"/>
    <w:rsid w:val="00C72C02"/>
    <w:rsid w:val="00C72C6D"/>
    <w:rsid w:val="00C80251"/>
    <w:rsid w:val="00C806A9"/>
    <w:rsid w:val="00C82039"/>
    <w:rsid w:val="00C83A41"/>
    <w:rsid w:val="00C8633F"/>
    <w:rsid w:val="00C86843"/>
    <w:rsid w:val="00C908BD"/>
    <w:rsid w:val="00C963B8"/>
    <w:rsid w:val="00C96934"/>
    <w:rsid w:val="00C978B9"/>
    <w:rsid w:val="00CA29AD"/>
    <w:rsid w:val="00CA2E86"/>
    <w:rsid w:val="00CA490C"/>
    <w:rsid w:val="00CA6613"/>
    <w:rsid w:val="00CA7124"/>
    <w:rsid w:val="00CA724E"/>
    <w:rsid w:val="00CB00FE"/>
    <w:rsid w:val="00CB2DBE"/>
    <w:rsid w:val="00CB397C"/>
    <w:rsid w:val="00CB3ACF"/>
    <w:rsid w:val="00CB7FC5"/>
    <w:rsid w:val="00CC0848"/>
    <w:rsid w:val="00CC1EFE"/>
    <w:rsid w:val="00CC35DA"/>
    <w:rsid w:val="00CC4985"/>
    <w:rsid w:val="00CC4AF3"/>
    <w:rsid w:val="00CC662A"/>
    <w:rsid w:val="00CD01C4"/>
    <w:rsid w:val="00CD5928"/>
    <w:rsid w:val="00CD7506"/>
    <w:rsid w:val="00CE0259"/>
    <w:rsid w:val="00CE3AD5"/>
    <w:rsid w:val="00CE56A5"/>
    <w:rsid w:val="00CF043E"/>
    <w:rsid w:val="00CF6C9C"/>
    <w:rsid w:val="00CF7FC4"/>
    <w:rsid w:val="00D042E5"/>
    <w:rsid w:val="00D04552"/>
    <w:rsid w:val="00D070C8"/>
    <w:rsid w:val="00D12205"/>
    <w:rsid w:val="00D1239D"/>
    <w:rsid w:val="00D13FB5"/>
    <w:rsid w:val="00D15AC6"/>
    <w:rsid w:val="00D175AA"/>
    <w:rsid w:val="00D20CEB"/>
    <w:rsid w:val="00D22A89"/>
    <w:rsid w:val="00D25FF8"/>
    <w:rsid w:val="00D349B7"/>
    <w:rsid w:val="00D37DA4"/>
    <w:rsid w:val="00D4041C"/>
    <w:rsid w:val="00D43B72"/>
    <w:rsid w:val="00D45D14"/>
    <w:rsid w:val="00D47988"/>
    <w:rsid w:val="00D51D1B"/>
    <w:rsid w:val="00D51F72"/>
    <w:rsid w:val="00D52235"/>
    <w:rsid w:val="00D54CAD"/>
    <w:rsid w:val="00D552E2"/>
    <w:rsid w:val="00D56C9F"/>
    <w:rsid w:val="00D64D94"/>
    <w:rsid w:val="00D64DA5"/>
    <w:rsid w:val="00D6502E"/>
    <w:rsid w:val="00D654C4"/>
    <w:rsid w:val="00D663EC"/>
    <w:rsid w:val="00D700A9"/>
    <w:rsid w:val="00D72CFB"/>
    <w:rsid w:val="00D73D22"/>
    <w:rsid w:val="00D758E7"/>
    <w:rsid w:val="00D76633"/>
    <w:rsid w:val="00D81111"/>
    <w:rsid w:val="00D8148A"/>
    <w:rsid w:val="00D822BA"/>
    <w:rsid w:val="00D830F8"/>
    <w:rsid w:val="00D83AE8"/>
    <w:rsid w:val="00D83B63"/>
    <w:rsid w:val="00D858F8"/>
    <w:rsid w:val="00D8711F"/>
    <w:rsid w:val="00D87EDD"/>
    <w:rsid w:val="00D9436E"/>
    <w:rsid w:val="00D94B17"/>
    <w:rsid w:val="00D967D0"/>
    <w:rsid w:val="00DA0109"/>
    <w:rsid w:val="00DA078A"/>
    <w:rsid w:val="00DA1DCB"/>
    <w:rsid w:val="00DA284D"/>
    <w:rsid w:val="00DA3442"/>
    <w:rsid w:val="00DA36FC"/>
    <w:rsid w:val="00DA5692"/>
    <w:rsid w:val="00DA5949"/>
    <w:rsid w:val="00DA66F2"/>
    <w:rsid w:val="00DA6BA4"/>
    <w:rsid w:val="00DB12DF"/>
    <w:rsid w:val="00DB1650"/>
    <w:rsid w:val="00DB4447"/>
    <w:rsid w:val="00DB5305"/>
    <w:rsid w:val="00DB6C04"/>
    <w:rsid w:val="00DC1B55"/>
    <w:rsid w:val="00DC725F"/>
    <w:rsid w:val="00DD2AD6"/>
    <w:rsid w:val="00DD2F14"/>
    <w:rsid w:val="00DD36C6"/>
    <w:rsid w:val="00DD64DD"/>
    <w:rsid w:val="00DD78E1"/>
    <w:rsid w:val="00DE060D"/>
    <w:rsid w:val="00DE3CD5"/>
    <w:rsid w:val="00DE3F98"/>
    <w:rsid w:val="00DE4ABD"/>
    <w:rsid w:val="00DE74B5"/>
    <w:rsid w:val="00DF13D5"/>
    <w:rsid w:val="00DF1DEA"/>
    <w:rsid w:val="00DF29FA"/>
    <w:rsid w:val="00DF31DF"/>
    <w:rsid w:val="00DF488B"/>
    <w:rsid w:val="00DF4C31"/>
    <w:rsid w:val="00DF5CA3"/>
    <w:rsid w:val="00DF5EE9"/>
    <w:rsid w:val="00DF6269"/>
    <w:rsid w:val="00DF6D79"/>
    <w:rsid w:val="00E01779"/>
    <w:rsid w:val="00E030AC"/>
    <w:rsid w:val="00E03530"/>
    <w:rsid w:val="00E051DD"/>
    <w:rsid w:val="00E063B5"/>
    <w:rsid w:val="00E076F6"/>
    <w:rsid w:val="00E113E3"/>
    <w:rsid w:val="00E126CF"/>
    <w:rsid w:val="00E20267"/>
    <w:rsid w:val="00E269A3"/>
    <w:rsid w:val="00E36492"/>
    <w:rsid w:val="00E37089"/>
    <w:rsid w:val="00E3727F"/>
    <w:rsid w:val="00E40A99"/>
    <w:rsid w:val="00E419C7"/>
    <w:rsid w:val="00E42F24"/>
    <w:rsid w:val="00E4459A"/>
    <w:rsid w:val="00E479CB"/>
    <w:rsid w:val="00E479F4"/>
    <w:rsid w:val="00E5284C"/>
    <w:rsid w:val="00E558DC"/>
    <w:rsid w:val="00E630AA"/>
    <w:rsid w:val="00E70A5E"/>
    <w:rsid w:val="00E7125C"/>
    <w:rsid w:val="00E72789"/>
    <w:rsid w:val="00E736D7"/>
    <w:rsid w:val="00E74BB1"/>
    <w:rsid w:val="00E7549C"/>
    <w:rsid w:val="00E75F77"/>
    <w:rsid w:val="00E76577"/>
    <w:rsid w:val="00E90E4D"/>
    <w:rsid w:val="00E919E5"/>
    <w:rsid w:val="00E91F52"/>
    <w:rsid w:val="00EA0335"/>
    <w:rsid w:val="00EA1C54"/>
    <w:rsid w:val="00EA3136"/>
    <w:rsid w:val="00EA34F0"/>
    <w:rsid w:val="00EA65BC"/>
    <w:rsid w:val="00EA6971"/>
    <w:rsid w:val="00EB2C84"/>
    <w:rsid w:val="00EB45DD"/>
    <w:rsid w:val="00EB48F7"/>
    <w:rsid w:val="00EB50FA"/>
    <w:rsid w:val="00EB5278"/>
    <w:rsid w:val="00EB55D3"/>
    <w:rsid w:val="00EC036C"/>
    <w:rsid w:val="00EC261C"/>
    <w:rsid w:val="00EC30F1"/>
    <w:rsid w:val="00EC3938"/>
    <w:rsid w:val="00EC3DFF"/>
    <w:rsid w:val="00EC5AE1"/>
    <w:rsid w:val="00ED1D12"/>
    <w:rsid w:val="00ED2DB3"/>
    <w:rsid w:val="00ED43AA"/>
    <w:rsid w:val="00ED5B58"/>
    <w:rsid w:val="00ED6204"/>
    <w:rsid w:val="00ED7647"/>
    <w:rsid w:val="00ED7A46"/>
    <w:rsid w:val="00ED7B44"/>
    <w:rsid w:val="00EE1B3B"/>
    <w:rsid w:val="00EE1BE7"/>
    <w:rsid w:val="00EE225C"/>
    <w:rsid w:val="00EE2991"/>
    <w:rsid w:val="00EE2B55"/>
    <w:rsid w:val="00EE7116"/>
    <w:rsid w:val="00EF5A8D"/>
    <w:rsid w:val="00EF5EE7"/>
    <w:rsid w:val="00EF7347"/>
    <w:rsid w:val="00F00847"/>
    <w:rsid w:val="00F0104D"/>
    <w:rsid w:val="00F0146B"/>
    <w:rsid w:val="00F015CA"/>
    <w:rsid w:val="00F01A2B"/>
    <w:rsid w:val="00F0463E"/>
    <w:rsid w:val="00F05665"/>
    <w:rsid w:val="00F05C5D"/>
    <w:rsid w:val="00F10E89"/>
    <w:rsid w:val="00F11233"/>
    <w:rsid w:val="00F14A11"/>
    <w:rsid w:val="00F203FD"/>
    <w:rsid w:val="00F210AE"/>
    <w:rsid w:val="00F21638"/>
    <w:rsid w:val="00F24D59"/>
    <w:rsid w:val="00F27501"/>
    <w:rsid w:val="00F30AB9"/>
    <w:rsid w:val="00F33569"/>
    <w:rsid w:val="00F401C9"/>
    <w:rsid w:val="00F40B45"/>
    <w:rsid w:val="00F427B1"/>
    <w:rsid w:val="00F42AAF"/>
    <w:rsid w:val="00F4302D"/>
    <w:rsid w:val="00F44178"/>
    <w:rsid w:val="00F47A11"/>
    <w:rsid w:val="00F518DC"/>
    <w:rsid w:val="00F5631C"/>
    <w:rsid w:val="00F57F20"/>
    <w:rsid w:val="00F6630A"/>
    <w:rsid w:val="00F66B4A"/>
    <w:rsid w:val="00F67781"/>
    <w:rsid w:val="00F7293D"/>
    <w:rsid w:val="00F8345D"/>
    <w:rsid w:val="00F85FA4"/>
    <w:rsid w:val="00F909F1"/>
    <w:rsid w:val="00F91861"/>
    <w:rsid w:val="00F92DC0"/>
    <w:rsid w:val="00F971FC"/>
    <w:rsid w:val="00F975D9"/>
    <w:rsid w:val="00FA013D"/>
    <w:rsid w:val="00FA1C7F"/>
    <w:rsid w:val="00FA3F93"/>
    <w:rsid w:val="00FA6956"/>
    <w:rsid w:val="00FB1006"/>
    <w:rsid w:val="00FB16D4"/>
    <w:rsid w:val="00FB5318"/>
    <w:rsid w:val="00FB64EF"/>
    <w:rsid w:val="00FC303F"/>
    <w:rsid w:val="00FC5B8B"/>
    <w:rsid w:val="00FC6FE7"/>
    <w:rsid w:val="00FD08ED"/>
    <w:rsid w:val="00FD0EEC"/>
    <w:rsid w:val="00FD1F85"/>
    <w:rsid w:val="00FD243E"/>
    <w:rsid w:val="00FD560D"/>
    <w:rsid w:val="00FD79F1"/>
    <w:rsid w:val="00FE086A"/>
    <w:rsid w:val="00FE13A5"/>
    <w:rsid w:val="00FE643A"/>
    <w:rsid w:val="00FE6B2F"/>
    <w:rsid w:val="00FF22D2"/>
    <w:rsid w:val="00FF4B85"/>
    <w:rsid w:val="00FF4F22"/>
    <w:rsid w:val="00FF6BED"/>
    <w:rsid w:val="00FF78DF"/>
    <w:rsid w:val="027566AD"/>
    <w:rsid w:val="0CB7A8D6"/>
    <w:rsid w:val="12984205"/>
    <w:rsid w:val="1A6DEC91"/>
    <w:rsid w:val="3C4E070C"/>
    <w:rsid w:val="4D594E0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8053"/>
  <w15:chartTrackingRefBased/>
  <w15:docId w15:val="{9C0B8EB5-6776-49EC-896C-B17841A3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6DEA"/>
    <w:rPr>
      <w:color w:val="595959" w:themeColor="text1" w:themeTint="A6"/>
    </w:rPr>
  </w:style>
  <w:style w:type="paragraph" w:styleId="Kop1">
    <w:name w:val="heading 1"/>
    <w:basedOn w:val="Standaard"/>
    <w:next w:val="Standaard"/>
    <w:link w:val="Kop1Char"/>
    <w:uiPriority w:val="9"/>
    <w:qFormat/>
    <w:rsid w:val="00416DEA"/>
    <w:pPr>
      <w:keepNext/>
      <w:keepLines/>
      <w:numPr>
        <w:numId w:val="31"/>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416DEA"/>
    <w:pPr>
      <w:keepNext/>
      <w:keepLines/>
      <w:numPr>
        <w:ilvl w:val="1"/>
        <w:numId w:val="31"/>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16DEA"/>
    <w:pPr>
      <w:keepNext/>
      <w:keepLines/>
      <w:numPr>
        <w:ilvl w:val="2"/>
        <w:numId w:val="31"/>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416DEA"/>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16DEA"/>
    <w:pPr>
      <w:keepNext/>
      <w:keepLines/>
      <w:numPr>
        <w:ilvl w:val="4"/>
        <w:numId w:val="31"/>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16DEA"/>
    <w:pPr>
      <w:keepNext/>
      <w:keepLines/>
      <w:numPr>
        <w:ilvl w:val="5"/>
        <w:numId w:val="31"/>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16DEA"/>
    <w:pPr>
      <w:keepNext/>
      <w:keepLines/>
      <w:numPr>
        <w:ilvl w:val="6"/>
        <w:numId w:val="31"/>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16DEA"/>
    <w:pPr>
      <w:keepNext/>
      <w:keepLines/>
      <w:numPr>
        <w:ilvl w:val="7"/>
        <w:numId w:val="3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16DEA"/>
    <w:pPr>
      <w:keepNext/>
      <w:keepLines/>
      <w:numPr>
        <w:ilvl w:val="8"/>
        <w:numId w:val="3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16DEA"/>
    <w:pPr>
      <w:ind w:left="720"/>
      <w:contextualSpacing/>
    </w:pPr>
  </w:style>
  <w:style w:type="character" w:customStyle="1" w:styleId="LijstalineaChar">
    <w:name w:val="Lijstalinea Char"/>
    <w:basedOn w:val="Standaardalinea-lettertype"/>
    <w:link w:val="Lijstalinea"/>
    <w:uiPriority w:val="34"/>
    <w:rsid w:val="00416DEA"/>
    <w:rPr>
      <w:color w:val="595959" w:themeColor="text1" w:themeTint="A6"/>
    </w:rPr>
  </w:style>
  <w:style w:type="paragraph" w:customStyle="1" w:styleId="Opsomming1">
    <w:name w:val="Opsomming1"/>
    <w:basedOn w:val="Lijstalinea"/>
    <w:link w:val="Opsomming1Char"/>
    <w:qFormat/>
    <w:rsid w:val="00416DEA"/>
    <w:pPr>
      <w:numPr>
        <w:numId w:val="25"/>
      </w:numPr>
    </w:pPr>
  </w:style>
  <w:style w:type="character" w:customStyle="1" w:styleId="Opsomming1Char">
    <w:name w:val="Opsomming1 Char"/>
    <w:basedOn w:val="LijstalineaChar"/>
    <w:link w:val="Opsomming1"/>
    <w:rsid w:val="00416DEA"/>
    <w:rPr>
      <w:color w:val="595959" w:themeColor="text1" w:themeTint="A6"/>
    </w:rPr>
  </w:style>
  <w:style w:type="paragraph" w:customStyle="1" w:styleId="Afbitem">
    <w:name w:val="Afb_item"/>
    <w:basedOn w:val="Opsomming1"/>
    <w:qFormat/>
    <w:rsid w:val="00416DEA"/>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16DEA"/>
    <w:pPr>
      <w:numPr>
        <w:ilvl w:val="2"/>
        <w:numId w:val="7"/>
      </w:numPr>
    </w:pPr>
  </w:style>
  <w:style w:type="character" w:customStyle="1" w:styleId="Opsomming3Char">
    <w:name w:val="Opsomming3 Char"/>
    <w:basedOn w:val="LijstalineaChar"/>
    <w:link w:val="Opsomming3"/>
    <w:rsid w:val="00416DEA"/>
    <w:rPr>
      <w:color w:val="595959" w:themeColor="text1" w:themeTint="A6"/>
    </w:rPr>
  </w:style>
  <w:style w:type="character" w:customStyle="1" w:styleId="Kop1Char">
    <w:name w:val="Kop 1 Char"/>
    <w:basedOn w:val="Standaardalinea-lettertype"/>
    <w:link w:val="Kop1"/>
    <w:uiPriority w:val="9"/>
    <w:rsid w:val="00416DEA"/>
    <w:rPr>
      <w:rFonts w:eastAsiaTheme="majorEastAsia" w:cstheme="minorHAnsi"/>
      <w:b/>
      <w:color w:val="AE2081"/>
      <w:sz w:val="32"/>
      <w:szCs w:val="32"/>
    </w:rPr>
  </w:style>
  <w:style w:type="paragraph" w:customStyle="1" w:styleId="Afbops1">
    <w:name w:val="Afb_ops1"/>
    <w:basedOn w:val="Opsomming3"/>
    <w:link w:val="Afbops1Char"/>
    <w:qFormat/>
    <w:rsid w:val="00416DEA"/>
    <w:pPr>
      <w:numPr>
        <w:ilvl w:val="0"/>
        <w:numId w:val="8"/>
      </w:numPr>
      <w:spacing w:after="120"/>
    </w:pPr>
    <w:rPr>
      <w:color w:val="1F4E79" w:themeColor="accent1" w:themeShade="80"/>
    </w:rPr>
  </w:style>
  <w:style w:type="character" w:customStyle="1" w:styleId="Afbops1Char">
    <w:name w:val="Afb_ops1 Char"/>
    <w:basedOn w:val="Opsomming3Char"/>
    <w:link w:val="Afbops1"/>
    <w:rsid w:val="00416DEA"/>
    <w:rPr>
      <w:color w:val="1F4E79" w:themeColor="accent1" w:themeShade="80"/>
    </w:rPr>
  </w:style>
  <w:style w:type="character" w:customStyle="1" w:styleId="Kop2Char">
    <w:name w:val="Kop 2 Char"/>
    <w:basedOn w:val="Standaardalinea-lettertype"/>
    <w:link w:val="Kop2"/>
    <w:uiPriority w:val="9"/>
    <w:rsid w:val="00416DEA"/>
    <w:rPr>
      <w:rFonts w:eastAsiaTheme="majorEastAsia" w:cstheme="minorHAnsi"/>
      <w:b/>
      <w:color w:val="002060"/>
      <w:sz w:val="32"/>
      <w:szCs w:val="28"/>
    </w:rPr>
  </w:style>
  <w:style w:type="paragraph" w:customStyle="1" w:styleId="Afbops2">
    <w:name w:val="Afb_ops2"/>
    <w:basedOn w:val="Afbops1"/>
    <w:link w:val="Afbops2Char"/>
    <w:qFormat/>
    <w:rsid w:val="00416DEA"/>
    <w:pPr>
      <w:numPr>
        <w:numId w:val="9"/>
      </w:numPr>
    </w:pPr>
  </w:style>
  <w:style w:type="character" w:customStyle="1" w:styleId="Afbops2Char">
    <w:name w:val="Afb_ops2 Char"/>
    <w:basedOn w:val="Afbops1Char"/>
    <w:link w:val="Afbops2"/>
    <w:rsid w:val="00416DEA"/>
    <w:rPr>
      <w:color w:val="1F4E79" w:themeColor="accent1" w:themeShade="80"/>
    </w:rPr>
  </w:style>
  <w:style w:type="character" w:customStyle="1" w:styleId="Kop3Char">
    <w:name w:val="Kop 3 Char"/>
    <w:basedOn w:val="Standaardalinea-lettertype"/>
    <w:link w:val="Kop3"/>
    <w:uiPriority w:val="9"/>
    <w:rsid w:val="00416DEA"/>
    <w:rPr>
      <w:rFonts w:eastAsiaTheme="majorEastAsia" w:cstheme="minorHAnsi"/>
      <w:b/>
      <w:color w:val="2E74B5" w:themeColor="accent1" w:themeShade="BF"/>
      <w:sz w:val="26"/>
      <w:szCs w:val="24"/>
    </w:rPr>
  </w:style>
  <w:style w:type="paragraph" w:customStyle="1" w:styleId="Afbakening">
    <w:name w:val="Afbakening"/>
    <w:link w:val="AfbakeningChar"/>
    <w:qFormat/>
    <w:rsid w:val="007662D4"/>
    <w:pPr>
      <w:numPr>
        <w:numId w:val="10"/>
      </w:numPr>
      <w:spacing w:after="0"/>
      <w:ind w:left="1418"/>
    </w:pPr>
    <w:rPr>
      <w:color w:val="1F4E79" w:themeColor="accent1" w:themeShade="80"/>
      <w:lang w:val="nl-NL"/>
    </w:rPr>
  </w:style>
  <w:style w:type="character" w:customStyle="1" w:styleId="Kop4Char">
    <w:name w:val="Kop 4 Char"/>
    <w:basedOn w:val="Standaardalinea-lettertype"/>
    <w:link w:val="Kop4"/>
    <w:uiPriority w:val="9"/>
    <w:rsid w:val="00416DEA"/>
    <w:rPr>
      <w:b/>
      <w:i/>
      <w:color w:val="2E74B5" w:themeColor="accent1" w:themeShade="BF"/>
      <w:sz w:val="26"/>
      <w:szCs w:val="26"/>
    </w:rPr>
  </w:style>
  <w:style w:type="character" w:customStyle="1" w:styleId="Kop5Char">
    <w:name w:val="Kop 5 Char"/>
    <w:basedOn w:val="Standaardalinea-lettertype"/>
    <w:link w:val="Kop5"/>
    <w:uiPriority w:val="9"/>
    <w:rsid w:val="00416DEA"/>
    <w:rPr>
      <w:rFonts w:eastAsiaTheme="majorEastAsia" w:cstheme="majorBidi"/>
      <w:b/>
      <w:color w:val="1F4E79" w:themeColor="accent1" w:themeShade="80"/>
      <w:sz w:val="24"/>
    </w:rPr>
  </w:style>
  <w:style w:type="character" w:customStyle="1" w:styleId="AfbakeningChar">
    <w:name w:val="Afbakening Char"/>
    <w:link w:val="Afbakening"/>
    <w:rsid w:val="007662D4"/>
    <w:rPr>
      <w:color w:val="1F4E79" w:themeColor="accent1" w:themeShade="80"/>
      <w:lang w:val="nl-NL"/>
    </w:rPr>
  </w:style>
  <w:style w:type="paragraph" w:styleId="Ballontekst">
    <w:name w:val="Balloon Text"/>
    <w:basedOn w:val="Standaard"/>
    <w:link w:val="BallontekstChar"/>
    <w:uiPriority w:val="99"/>
    <w:semiHidden/>
    <w:unhideWhenUsed/>
    <w:rsid w:val="00416DEA"/>
    <w:pPr>
      <w:numPr>
        <w:ilvl w:val="1"/>
        <w:numId w:val="11"/>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16DEA"/>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416DEA"/>
    <w:pPr>
      <w:numPr>
        <w:numId w:val="1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416DEA"/>
    <w:rPr>
      <w:b/>
      <w:color w:val="1F4E79" w:themeColor="accent1" w:themeShade="80"/>
      <w:sz w:val="24"/>
    </w:rPr>
  </w:style>
  <w:style w:type="paragraph" w:customStyle="1" w:styleId="Doelverd">
    <w:name w:val="Doel_verd"/>
    <w:basedOn w:val="Doel"/>
    <w:link w:val="DoelverdChar"/>
    <w:qFormat/>
    <w:rsid w:val="00416DEA"/>
    <w:pPr>
      <w:numPr>
        <w:ilvl w:val="1"/>
      </w:numPr>
    </w:pPr>
  </w:style>
  <w:style w:type="character" w:customStyle="1" w:styleId="Kop6Char">
    <w:name w:val="Kop 6 Char"/>
    <w:basedOn w:val="Standaardalinea-lettertype"/>
    <w:link w:val="Kop6"/>
    <w:uiPriority w:val="9"/>
    <w:rsid w:val="00416DEA"/>
    <w:rPr>
      <w:rFonts w:eastAsiaTheme="majorEastAsia" w:cstheme="minorHAnsi"/>
      <w:b/>
      <w:i/>
      <w:color w:val="0070C0"/>
    </w:rPr>
  </w:style>
  <w:style w:type="character" w:customStyle="1" w:styleId="DoelverdChar">
    <w:name w:val="Doel_verd Char"/>
    <w:basedOn w:val="DoelChar"/>
    <w:link w:val="Doelverd"/>
    <w:rsid w:val="00416DEA"/>
    <w:rPr>
      <w:b/>
      <w:color w:val="1F4E79" w:themeColor="accent1" w:themeShade="80"/>
      <w:sz w:val="24"/>
    </w:rPr>
  </w:style>
  <w:style w:type="paragraph" w:styleId="Geenafstand">
    <w:name w:val="No Spacing"/>
    <w:link w:val="GeenafstandChar"/>
    <w:uiPriority w:val="1"/>
    <w:qFormat/>
    <w:rsid w:val="00416DEA"/>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16DEA"/>
    <w:rPr>
      <w:color w:val="954F72" w:themeColor="followedHyperlink"/>
      <w:u w:val="single"/>
    </w:rPr>
  </w:style>
  <w:style w:type="character" w:styleId="Hyperlink">
    <w:name w:val="Hyperlink"/>
    <w:basedOn w:val="Standaardalinea-lettertype"/>
    <w:uiPriority w:val="99"/>
    <w:unhideWhenUsed/>
    <w:rsid w:val="00416DEA"/>
    <w:rPr>
      <w:color w:val="0563C1" w:themeColor="hyperlink"/>
      <w:u w:val="single"/>
    </w:rPr>
  </w:style>
  <w:style w:type="character" w:customStyle="1" w:styleId="Hyperlink0">
    <w:name w:val="Hyperlink.0"/>
    <w:basedOn w:val="Standaardalinea-lettertype"/>
    <w:rsid w:val="00416DEA"/>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416DEA"/>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416DEA"/>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416DEA"/>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16D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6DEA"/>
    <w:rPr>
      <w:color w:val="595959" w:themeColor="text1" w:themeTint="A6"/>
    </w:rPr>
  </w:style>
  <w:style w:type="character" w:customStyle="1" w:styleId="Lexicon">
    <w:name w:val="Lexicon"/>
    <w:basedOn w:val="Standaardalinea-lettertype"/>
    <w:uiPriority w:val="1"/>
    <w:qFormat/>
    <w:rsid w:val="00416DEA"/>
    <w:rPr>
      <w:color w:val="14A436"/>
      <w:u w:val="single"/>
    </w:rPr>
  </w:style>
  <w:style w:type="character" w:styleId="Nadruk">
    <w:name w:val="Emphasis"/>
    <w:basedOn w:val="Standaardalinea-lettertype"/>
    <w:uiPriority w:val="20"/>
    <w:qFormat/>
    <w:rsid w:val="00416DEA"/>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416DEA"/>
    <w:pPr>
      <w:numPr>
        <w:numId w:val="22"/>
      </w:numPr>
    </w:pPr>
    <w:rPr>
      <w:b/>
      <w:color w:val="1F4E79" w:themeColor="accent1" w:themeShade="80"/>
      <w:sz w:val="24"/>
      <w:szCs w:val="24"/>
    </w:rPr>
  </w:style>
  <w:style w:type="character" w:customStyle="1" w:styleId="OpsommingdoelChar">
    <w:name w:val="Opsomming doel Char"/>
    <w:basedOn w:val="DoelChar"/>
    <w:link w:val="Opsommingdoel"/>
    <w:rsid w:val="00416DEA"/>
    <w:rPr>
      <w:b/>
      <w:color w:val="1F4E79" w:themeColor="accent1" w:themeShade="80"/>
      <w:sz w:val="24"/>
      <w:szCs w:val="24"/>
    </w:rPr>
  </w:style>
  <w:style w:type="paragraph" w:customStyle="1" w:styleId="Opsomming2">
    <w:name w:val="Opsomming2"/>
    <w:basedOn w:val="Lijstalinea"/>
    <w:link w:val="Opsomming2Char"/>
    <w:qFormat/>
    <w:rsid w:val="00416DEA"/>
    <w:pPr>
      <w:numPr>
        <w:numId w:val="23"/>
      </w:numPr>
    </w:pPr>
  </w:style>
  <w:style w:type="character" w:customStyle="1" w:styleId="Opsomming2Char">
    <w:name w:val="Opsomming2 Char"/>
    <w:basedOn w:val="LijstalineaChar"/>
    <w:link w:val="Opsomming2"/>
    <w:rsid w:val="00416DEA"/>
    <w:rPr>
      <w:color w:val="595959" w:themeColor="text1" w:themeTint="A6"/>
    </w:rPr>
  </w:style>
  <w:style w:type="character" w:customStyle="1" w:styleId="Kop7Char">
    <w:name w:val="Kop 7 Char"/>
    <w:basedOn w:val="Standaardalinea-lettertype"/>
    <w:link w:val="Kop7"/>
    <w:uiPriority w:val="9"/>
    <w:rsid w:val="00416DEA"/>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16DE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16DEA"/>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16DEA"/>
    <w:pPr>
      <w:numPr>
        <w:numId w:val="24"/>
      </w:numPr>
    </w:pPr>
  </w:style>
  <w:style w:type="character" w:customStyle="1" w:styleId="Opsomming4Char">
    <w:name w:val="Opsomming4 Char"/>
    <w:basedOn w:val="Opsomming1Char"/>
    <w:link w:val="Opsomming4"/>
    <w:rsid w:val="00416DEA"/>
    <w:rPr>
      <w:color w:val="595959" w:themeColor="text1" w:themeTint="A6"/>
    </w:rPr>
  </w:style>
  <w:style w:type="paragraph" w:customStyle="1" w:styleId="Opsomming5">
    <w:name w:val="Opsomming5"/>
    <w:basedOn w:val="Lijstalinea"/>
    <w:link w:val="Opsomming5Char"/>
    <w:rsid w:val="00416DEA"/>
    <w:pPr>
      <w:numPr>
        <w:ilvl w:val="1"/>
        <w:numId w:val="24"/>
      </w:numPr>
      <w:tabs>
        <w:tab w:val="num" w:pos="1503"/>
      </w:tabs>
    </w:pPr>
  </w:style>
  <w:style w:type="character" w:customStyle="1" w:styleId="Opsomming5Char">
    <w:name w:val="Opsomming5 Char"/>
    <w:basedOn w:val="Opsomming2Char"/>
    <w:link w:val="Opsomming5"/>
    <w:rsid w:val="00416DEA"/>
    <w:rPr>
      <w:color w:val="595959" w:themeColor="text1" w:themeTint="A6"/>
    </w:rPr>
  </w:style>
  <w:style w:type="paragraph" w:customStyle="1" w:styleId="Opsomming6">
    <w:name w:val="Opsomming6"/>
    <w:basedOn w:val="Lijstalinea"/>
    <w:link w:val="Opsomming6Char"/>
    <w:rsid w:val="00416DEA"/>
    <w:pPr>
      <w:numPr>
        <w:ilvl w:val="2"/>
        <w:numId w:val="25"/>
      </w:numPr>
      <w:tabs>
        <w:tab w:val="num" w:pos="1900"/>
      </w:tabs>
    </w:pPr>
  </w:style>
  <w:style w:type="character" w:customStyle="1" w:styleId="Opsomming6Char">
    <w:name w:val="Opsomming6 Char"/>
    <w:basedOn w:val="Opsomming3Char"/>
    <w:link w:val="Opsomming6"/>
    <w:rsid w:val="00416DEA"/>
    <w:rPr>
      <w:color w:val="595959" w:themeColor="text1" w:themeTint="A6"/>
    </w:rPr>
  </w:style>
  <w:style w:type="character" w:customStyle="1" w:styleId="pop-up">
    <w:name w:val="pop-up"/>
    <w:basedOn w:val="Standaardalinea-lettertype"/>
    <w:uiPriority w:val="1"/>
    <w:qFormat/>
    <w:rsid w:val="00416DEA"/>
    <w:rPr>
      <w:color w:val="7030A0"/>
      <w:u w:val="single"/>
    </w:rPr>
  </w:style>
  <w:style w:type="paragraph" w:customStyle="1" w:styleId="Subrubriek">
    <w:name w:val="Subrubriek"/>
    <w:basedOn w:val="Kop3"/>
    <w:qFormat/>
    <w:rsid w:val="00416DEA"/>
    <w:rPr>
      <w:i/>
    </w:rPr>
  </w:style>
  <w:style w:type="table" w:styleId="Tabelraster">
    <w:name w:val="Table Grid"/>
    <w:basedOn w:val="Standaardtabel"/>
    <w:uiPriority w:val="39"/>
    <w:rsid w:val="0041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16DEA"/>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16DEA"/>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16DEA"/>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16DEA"/>
    <w:rPr>
      <w:color w:val="808080"/>
    </w:rPr>
  </w:style>
  <w:style w:type="paragraph" w:styleId="Titel">
    <w:name w:val="Title"/>
    <w:basedOn w:val="Standaard"/>
    <w:next w:val="Standaard"/>
    <w:link w:val="TitelChar"/>
    <w:uiPriority w:val="10"/>
    <w:rsid w:val="00416DEA"/>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16DEA"/>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16DEA"/>
    <w:rPr>
      <w:sz w:val="16"/>
      <w:szCs w:val="16"/>
    </w:rPr>
  </w:style>
  <w:style w:type="character" w:styleId="Voetnootmarkering">
    <w:name w:val="footnote reference"/>
    <w:basedOn w:val="Standaardalinea-lettertype"/>
    <w:uiPriority w:val="99"/>
    <w:semiHidden/>
    <w:unhideWhenUsed/>
    <w:rsid w:val="00416DEA"/>
    <w:rPr>
      <w:vertAlign w:val="superscript"/>
    </w:rPr>
  </w:style>
  <w:style w:type="paragraph" w:styleId="Voettekst">
    <w:name w:val="footer"/>
    <w:basedOn w:val="Standaard"/>
    <w:link w:val="VoettekstChar"/>
    <w:uiPriority w:val="99"/>
    <w:unhideWhenUsed/>
    <w:rsid w:val="00416DE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16DEA"/>
    <w:rPr>
      <w:color w:val="595959" w:themeColor="text1" w:themeTint="A6"/>
    </w:rPr>
  </w:style>
  <w:style w:type="paragraph" w:customStyle="1" w:styleId="Wenk">
    <w:name w:val="Wenk"/>
    <w:basedOn w:val="Lijstalinea"/>
    <w:qFormat/>
    <w:rsid w:val="00416DEA"/>
    <w:pPr>
      <w:widowControl w:val="0"/>
      <w:numPr>
        <w:numId w:val="26"/>
      </w:numPr>
      <w:spacing w:after="120"/>
      <w:contextualSpacing w:val="0"/>
    </w:pPr>
  </w:style>
  <w:style w:type="paragraph" w:customStyle="1" w:styleId="Wenkops1">
    <w:name w:val="Wenk_ops1"/>
    <w:basedOn w:val="Opsomming1"/>
    <w:qFormat/>
    <w:rsid w:val="00416DEA"/>
    <w:pPr>
      <w:numPr>
        <w:ilvl w:val="2"/>
        <w:numId w:val="32"/>
      </w:numPr>
      <w:spacing w:after="120"/>
    </w:pPr>
  </w:style>
  <w:style w:type="paragraph" w:customStyle="1" w:styleId="Wenkops2">
    <w:name w:val="Wenk_ops2"/>
    <w:basedOn w:val="Wenkops1"/>
    <w:qFormat/>
    <w:rsid w:val="00416DEA"/>
    <w:pPr>
      <w:numPr>
        <w:ilvl w:val="0"/>
        <w:numId w:val="33"/>
      </w:numPr>
    </w:pPr>
  </w:style>
  <w:style w:type="paragraph" w:styleId="Kopvaninhoudsopgave">
    <w:name w:val="TOC Heading"/>
    <w:basedOn w:val="Kop1"/>
    <w:next w:val="Standaard"/>
    <w:uiPriority w:val="39"/>
    <w:unhideWhenUsed/>
    <w:rsid w:val="00416DEA"/>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416DEA"/>
    <w:pPr>
      <w:ind w:left="1871"/>
      <w:jc w:val="right"/>
    </w:pPr>
  </w:style>
  <w:style w:type="character" w:customStyle="1" w:styleId="SamenhangChar">
    <w:name w:val="Samenhang Char"/>
    <w:basedOn w:val="Standaardalinea-lettertype"/>
    <w:link w:val="Samenhang"/>
    <w:rsid w:val="00416DEA"/>
    <w:rPr>
      <w:color w:val="595959" w:themeColor="text1" w:themeTint="A6"/>
    </w:rPr>
  </w:style>
  <w:style w:type="paragraph" w:customStyle="1" w:styleId="MDSMDBK">
    <w:name w:val="MD + SMD + BK"/>
    <w:basedOn w:val="Standaard"/>
    <w:next w:val="Standaard"/>
    <w:link w:val="MDSMDBKChar"/>
    <w:qFormat/>
    <w:rsid w:val="00416DEA"/>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416DEA"/>
    <w:pPr>
      <w:numPr>
        <w:numId w:val="27"/>
      </w:numPr>
    </w:pPr>
  </w:style>
  <w:style w:type="paragraph" w:customStyle="1" w:styleId="Wenkextra">
    <w:name w:val="Wenk : extra"/>
    <w:basedOn w:val="WenkDuiding"/>
    <w:qFormat/>
    <w:rsid w:val="00416DEA"/>
    <w:pPr>
      <w:numPr>
        <w:numId w:val="28"/>
      </w:numPr>
    </w:pPr>
  </w:style>
  <w:style w:type="paragraph" w:customStyle="1" w:styleId="Samenhanggraad2">
    <w:name w:val="Samenhang graad2"/>
    <w:basedOn w:val="Wenkextra"/>
    <w:qFormat/>
    <w:rsid w:val="00416DEA"/>
    <w:pPr>
      <w:numPr>
        <w:numId w:val="29"/>
      </w:numPr>
    </w:pPr>
    <w:rPr>
      <w:bCs/>
    </w:rPr>
  </w:style>
  <w:style w:type="paragraph" w:customStyle="1" w:styleId="DoelExtra">
    <w:name w:val="Doel: Extra"/>
    <w:basedOn w:val="Doel"/>
    <w:next w:val="Doel"/>
    <w:link w:val="DoelExtraChar"/>
    <w:qFormat/>
    <w:rsid w:val="00416DEA"/>
    <w:pPr>
      <w:numPr>
        <w:numId w:val="17"/>
      </w:numPr>
    </w:pPr>
  </w:style>
  <w:style w:type="paragraph" w:customStyle="1" w:styleId="Doelkeuze">
    <w:name w:val="Doel: keuze"/>
    <w:basedOn w:val="DoelExtra"/>
    <w:next w:val="Doel"/>
    <w:link w:val="DoelkeuzeChar"/>
    <w:qFormat/>
    <w:rsid w:val="00416DEA"/>
    <w:pPr>
      <w:numPr>
        <w:numId w:val="18"/>
      </w:numPr>
    </w:pPr>
    <w:rPr>
      <w:color w:val="767171" w:themeColor="background2" w:themeShade="80"/>
    </w:rPr>
  </w:style>
  <w:style w:type="character" w:customStyle="1" w:styleId="DoelExtraChar">
    <w:name w:val="Doel: Extra Char"/>
    <w:basedOn w:val="DoelChar"/>
    <w:link w:val="DoelExtra"/>
    <w:rsid w:val="00416DEA"/>
    <w:rPr>
      <w:b/>
      <w:color w:val="1F4E79" w:themeColor="accent1" w:themeShade="80"/>
      <w:sz w:val="24"/>
    </w:rPr>
  </w:style>
  <w:style w:type="character" w:customStyle="1" w:styleId="DoelkeuzeChar">
    <w:name w:val="Doel: keuze Char"/>
    <w:basedOn w:val="DoelExtraChar"/>
    <w:link w:val="Doelkeuze"/>
    <w:rsid w:val="00416DEA"/>
    <w:rPr>
      <w:b/>
      <w:color w:val="767171" w:themeColor="background2" w:themeShade="80"/>
      <w:sz w:val="24"/>
    </w:rPr>
  </w:style>
  <w:style w:type="paragraph" w:customStyle="1" w:styleId="Leerplannaam">
    <w:name w:val="Leerplannaam"/>
    <w:basedOn w:val="Standaard"/>
    <w:link w:val="LeerplannaamChar"/>
    <w:qFormat/>
    <w:rsid w:val="00416DEA"/>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416DEA"/>
    <w:rPr>
      <w:rFonts w:ascii="Trebuchet MS" w:hAnsi="Trebuchet MS"/>
      <w:b/>
      <w:color w:val="FFFFFF" w:themeColor="background1"/>
      <w:sz w:val="44"/>
      <w:szCs w:val="44"/>
    </w:rPr>
  </w:style>
  <w:style w:type="paragraph" w:customStyle="1" w:styleId="Kennis">
    <w:name w:val="Kennis"/>
    <w:basedOn w:val="MDSMDBK"/>
    <w:link w:val="KennisChar"/>
    <w:qFormat/>
    <w:rsid w:val="00416DEA"/>
    <w:pPr>
      <w:numPr>
        <w:numId w:val="20"/>
      </w:numPr>
      <w:contextualSpacing/>
      <w:outlineLvl w:val="5"/>
    </w:pPr>
    <w:rPr>
      <w:b w:val="0"/>
      <w:bCs/>
    </w:rPr>
  </w:style>
  <w:style w:type="character" w:customStyle="1" w:styleId="MDSMDBKChar">
    <w:name w:val="MD + SMD + BK Char"/>
    <w:basedOn w:val="Standaardalinea-lettertype"/>
    <w:link w:val="MDSMDBK"/>
    <w:rsid w:val="00416DEA"/>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416DEA"/>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416DEA"/>
    <w:pPr>
      <w:numPr>
        <w:numId w:val="21"/>
      </w:numPr>
      <w:spacing w:before="0" w:after="0"/>
      <w:contextualSpacing w:val="0"/>
    </w:pPr>
  </w:style>
  <w:style w:type="character" w:customStyle="1" w:styleId="KennisopsommingChar">
    <w:name w:val="Kennis opsomming Char"/>
    <w:basedOn w:val="KennisChar"/>
    <w:link w:val="Kennisopsomming"/>
    <w:rsid w:val="00416DEA"/>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416DEA"/>
    <w:pPr>
      <w:numPr>
        <w:numId w:val="12"/>
      </w:numPr>
      <w:spacing w:before="240" w:after="360"/>
      <w:outlineLvl w:val="0"/>
    </w:pPr>
    <w:rPr>
      <w:b/>
      <w:color w:val="1F4E79"/>
      <w:sz w:val="24"/>
    </w:rPr>
  </w:style>
  <w:style w:type="paragraph" w:customStyle="1" w:styleId="DoelFys">
    <w:name w:val="Doel Fys"/>
    <w:basedOn w:val="DoelBio"/>
    <w:qFormat/>
    <w:rsid w:val="00416DEA"/>
    <w:pPr>
      <w:numPr>
        <w:numId w:val="13"/>
      </w:numPr>
    </w:pPr>
  </w:style>
  <w:style w:type="character" w:customStyle="1" w:styleId="DoelBioChar">
    <w:name w:val="Doel Bio Char"/>
    <w:basedOn w:val="DoelkeuzeChar"/>
    <w:link w:val="DoelBio"/>
    <w:rsid w:val="00416DEA"/>
    <w:rPr>
      <w:b/>
      <w:color w:val="1F4E79"/>
      <w:sz w:val="24"/>
    </w:rPr>
  </w:style>
  <w:style w:type="paragraph" w:customStyle="1" w:styleId="DoelCh">
    <w:name w:val="Doel Ch"/>
    <w:basedOn w:val="DoelFys"/>
    <w:next w:val="Wenk"/>
    <w:qFormat/>
    <w:rsid w:val="00416DEA"/>
    <w:pPr>
      <w:numPr>
        <w:numId w:val="14"/>
      </w:numPr>
    </w:pPr>
  </w:style>
  <w:style w:type="paragraph" w:customStyle="1" w:styleId="DoelLabo">
    <w:name w:val="Doel Labo"/>
    <w:basedOn w:val="Doel"/>
    <w:link w:val="DoelLaboChar"/>
    <w:qFormat/>
    <w:rsid w:val="00416DEA"/>
    <w:pPr>
      <w:numPr>
        <w:numId w:val="15"/>
      </w:numPr>
    </w:pPr>
  </w:style>
  <w:style w:type="paragraph" w:customStyle="1" w:styleId="DoelSTEM">
    <w:name w:val="Doel STEM"/>
    <w:basedOn w:val="Doel"/>
    <w:next w:val="Doel"/>
    <w:qFormat/>
    <w:rsid w:val="00416DEA"/>
    <w:pPr>
      <w:numPr>
        <w:numId w:val="16"/>
      </w:numPr>
    </w:pPr>
  </w:style>
  <w:style w:type="character" w:customStyle="1" w:styleId="DoelLaboChar">
    <w:name w:val="Doel Labo Char"/>
    <w:basedOn w:val="DoelChar"/>
    <w:link w:val="DoelLabo"/>
    <w:rsid w:val="00416DEA"/>
    <w:rPr>
      <w:b/>
      <w:color w:val="1F4E79" w:themeColor="accent1" w:themeShade="80"/>
      <w:sz w:val="24"/>
    </w:rPr>
  </w:style>
  <w:style w:type="paragraph" w:customStyle="1" w:styleId="Concordantie">
    <w:name w:val="Concordantie"/>
    <w:basedOn w:val="MDSMDBK"/>
    <w:qFormat/>
    <w:rsid w:val="00416DEA"/>
    <w:pPr>
      <w:outlineLvl w:val="3"/>
      <w15:collapsed/>
    </w:pPr>
  </w:style>
  <w:style w:type="paragraph" w:customStyle="1" w:styleId="Afbakeningalleen">
    <w:name w:val="Afbakening alleen"/>
    <w:basedOn w:val="Afbakening"/>
    <w:next w:val="Wenk"/>
    <w:qFormat/>
    <w:rsid w:val="00416DEA"/>
    <w:pPr>
      <w:spacing w:after="240"/>
      <w:ind w:hanging="482"/>
    </w:pPr>
  </w:style>
  <w:style w:type="character" w:customStyle="1" w:styleId="ui-provider">
    <w:name w:val="ui-provider"/>
    <w:basedOn w:val="Standaardalinea-lettertype"/>
    <w:rsid w:val="00416DEA"/>
  </w:style>
  <w:style w:type="paragraph" w:styleId="Onderwerpvanopmerking">
    <w:name w:val="annotation subject"/>
    <w:basedOn w:val="Tekstopmerking"/>
    <w:next w:val="Tekstopmerking"/>
    <w:link w:val="OnderwerpvanopmerkingChar"/>
    <w:uiPriority w:val="99"/>
    <w:semiHidden/>
    <w:unhideWhenUsed/>
    <w:rsid w:val="00416DEA"/>
    <w:pPr>
      <w:spacing w:after="160"/>
      <w:contextualSpacing w:val="0"/>
    </w:pPr>
    <w:rPr>
      <w:b/>
      <w:bCs/>
      <w:color w:val="595959" w:themeColor="text1" w:themeTint="A6"/>
    </w:rPr>
  </w:style>
  <w:style w:type="character" w:customStyle="1" w:styleId="OnderwerpvanopmerkingChar">
    <w:name w:val="Onderwerp van opmerking Char"/>
    <w:basedOn w:val="TekstopmerkingChar"/>
    <w:link w:val="Onderwerpvanopmerking"/>
    <w:uiPriority w:val="99"/>
    <w:semiHidden/>
    <w:rsid w:val="00416DEA"/>
    <w:rPr>
      <w:rFonts w:ascii="Arial" w:eastAsia="Arial" w:hAnsi="Arial" w:cs="Arial"/>
      <w:b/>
      <w:bCs/>
      <w:color w:val="595959" w:themeColor="text1" w:themeTint="A6"/>
      <w:sz w:val="20"/>
      <w:szCs w:val="20"/>
      <w:lang w:val="nl" w:eastAsia="nl-BE"/>
    </w:rPr>
  </w:style>
  <w:style w:type="character" w:customStyle="1" w:styleId="normaltextrun">
    <w:name w:val="normaltextrun"/>
    <w:basedOn w:val="Standaardalinea-lettertype"/>
    <w:rsid w:val="00416DEA"/>
  </w:style>
  <w:style w:type="paragraph" w:customStyle="1" w:styleId="Default">
    <w:name w:val="Default"/>
    <w:rsid w:val="00FA1C7F"/>
    <w:pPr>
      <w:autoSpaceDE w:val="0"/>
      <w:autoSpaceDN w:val="0"/>
      <w:adjustRightInd w:val="0"/>
      <w:spacing w:after="0" w:line="240" w:lineRule="auto"/>
    </w:pPr>
    <w:rPr>
      <w:rFonts w:ascii="Trebuchet MS" w:hAnsi="Trebuchet MS" w:cs="Trebuchet MS"/>
      <w:color w:val="000000"/>
      <w:sz w:val="24"/>
      <w:szCs w:val="24"/>
    </w:rPr>
  </w:style>
  <w:style w:type="character" w:customStyle="1" w:styleId="PlattetekstChar">
    <w:name w:val="Platte tekst Char"/>
    <w:aliases w:val="Opsomming afbakening * Char"/>
    <w:basedOn w:val="Standaardalinea-lettertype"/>
    <w:link w:val="Plattetekst"/>
    <w:uiPriority w:val="1"/>
    <w:locked/>
    <w:rsid w:val="004D5035"/>
    <w:rPr>
      <w:rFonts w:ascii="Verdana" w:hAnsi="Verdana" w:cstheme="minorHAnsi"/>
      <w:sz w:val="20"/>
      <w:szCs w:val="20"/>
    </w:rPr>
  </w:style>
  <w:style w:type="paragraph" w:styleId="Plattetekst">
    <w:name w:val="Body Text"/>
    <w:aliases w:val="Opsomming afbakening *"/>
    <w:basedOn w:val="Lijstalinea"/>
    <w:link w:val="PlattetekstChar"/>
    <w:uiPriority w:val="1"/>
    <w:unhideWhenUsed/>
    <w:qFormat/>
    <w:rsid w:val="004D5035"/>
    <w:pPr>
      <w:numPr>
        <w:numId w:val="4"/>
      </w:numPr>
      <w:spacing w:after="0" w:line="240" w:lineRule="auto"/>
      <w:ind w:right="111"/>
    </w:pPr>
    <w:rPr>
      <w:rFonts w:ascii="Verdana" w:hAnsi="Verdana" w:cstheme="minorHAnsi"/>
      <w:color w:val="auto"/>
      <w:sz w:val="20"/>
      <w:szCs w:val="20"/>
    </w:rPr>
  </w:style>
  <w:style w:type="character" w:customStyle="1" w:styleId="PlattetekstChar1">
    <w:name w:val="Platte tekst Char1"/>
    <w:basedOn w:val="Standaardalinea-lettertype"/>
    <w:uiPriority w:val="99"/>
    <w:semiHidden/>
    <w:rsid w:val="004D5035"/>
    <w:rPr>
      <w:color w:val="595959" w:themeColor="text1" w:themeTint="A6"/>
    </w:rPr>
  </w:style>
  <w:style w:type="paragraph" w:styleId="Revisie">
    <w:name w:val="Revision"/>
    <w:hidden/>
    <w:uiPriority w:val="99"/>
    <w:semiHidden/>
    <w:rsid w:val="00053361"/>
    <w:pPr>
      <w:spacing w:after="0" w:line="240" w:lineRule="auto"/>
    </w:pPr>
    <w:rPr>
      <w:color w:val="595959" w:themeColor="text1" w:themeTint="A6"/>
    </w:rPr>
  </w:style>
  <w:style w:type="character" w:customStyle="1" w:styleId="eop">
    <w:name w:val="eop"/>
    <w:basedOn w:val="Standaardalinea-lettertype"/>
    <w:rsid w:val="00416DEA"/>
  </w:style>
  <w:style w:type="character" w:customStyle="1" w:styleId="scxw92032349">
    <w:name w:val="scxw92032349"/>
    <w:basedOn w:val="Standaardalinea-lettertype"/>
    <w:rsid w:val="006F3E62"/>
  </w:style>
  <w:style w:type="character" w:styleId="Zwaar">
    <w:name w:val="Strong"/>
    <w:uiPriority w:val="22"/>
    <w:qFormat/>
    <w:rsid w:val="00323929"/>
    <w:rPr>
      <w:b/>
      <w:bCs/>
    </w:rPr>
  </w:style>
  <w:style w:type="character" w:customStyle="1" w:styleId="GeenafstandChar">
    <w:name w:val="Geen afstand Char"/>
    <w:basedOn w:val="Standaardalinea-lettertype"/>
    <w:link w:val="Geenafstand"/>
    <w:uiPriority w:val="1"/>
    <w:locked/>
    <w:rsid w:val="007B3166"/>
    <w:rPr>
      <w:color w:val="595959" w:themeColor="text1" w:themeTint="A6"/>
    </w:rPr>
  </w:style>
  <w:style w:type="paragraph" w:customStyle="1" w:styleId="Aanvullendekennis">
    <w:name w:val="Aanvullende kennis"/>
    <w:basedOn w:val="Standaard"/>
    <w:link w:val="AanvullendekennisChar"/>
    <w:qFormat/>
    <w:rsid w:val="00416DEA"/>
    <w:pPr>
      <w:numPr>
        <w:numId w:val="6"/>
      </w:numPr>
      <w:spacing w:after="0" w:line="240" w:lineRule="auto"/>
      <w:textAlignment w:val="baseline"/>
    </w:pPr>
    <w:rPr>
      <w:rFonts w:ascii="Calibri" w:eastAsia="Times New Roman" w:hAnsi="Calibri" w:cs="Calibri"/>
      <w:lang w:eastAsia="nl-BE"/>
    </w:rPr>
  </w:style>
  <w:style w:type="character" w:customStyle="1" w:styleId="AanvullendekennisChar">
    <w:name w:val="Aanvullende kennis Char"/>
    <w:basedOn w:val="Standaardalinea-lettertype"/>
    <w:link w:val="Aanvullendekennis"/>
    <w:rsid w:val="00416DEA"/>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416DEA"/>
    <w:pPr>
      <w:numPr>
        <w:numId w:val="0"/>
      </w:numPr>
      <w:spacing w:before="0" w:after="0"/>
      <w:ind w:left="170"/>
      <w:contextualSpacing w:val="0"/>
    </w:pPr>
  </w:style>
  <w:style w:type="paragraph" w:customStyle="1" w:styleId="paragraph">
    <w:name w:val="paragraph"/>
    <w:basedOn w:val="Standaard"/>
    <w:link w:val="paragraphChar"/>
    <w:rsid w:val="00416DEA"/>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paragraphChar">
    <w:name w:val="paragraph Char"/>
    <w:basedOn w:val="Standaardalinea-lettertype"/>
    <w:link w:val="paragraph"/>
    <w:rsid w:val="00416DEA"/>
    <w:rPr>
      <w:rFonts w:ascii="Times New Roman" w:eastAsia="Times New Roman" w:hAnsi="Times New Roman" w:cs="Times New Roman"/>
      <w:sz w:val="24"/>
      <w:szCs w:val="24"/>
      <w:lang w:eastAsia="nl-BE"/>
    </w:rPr>
  </w:style>
  <w:style w:type="paragraph" w:customStyle="1" w:styleId="Samenhanggraad1">
    <w:name w:val="Samenhang graad1"/>
    <w:basedOn w:val="Wenkextra"/>
    <w:qFormat/>
    <w:rsid w:val="00416DEA"/>
    <w:pPr>
      <w:numPr>
        <w:numId w:val="30"/>
      </w:numPr>
    </w:pPr>
    <w:rPr>
      <w:bCs/>
    </w:rPr>
  </w:style>
  <w:style w:type="numbering" w:customStyle="1" w:styleId="Stijl1">
    <w:name w:val="Stijl1"/>
    <w:uiPriority w:val="99"/>
    <w:rsid w:val="00416DEA"/>
    <w:pPr>
      <w:numPr>
        <w:numId w:val="30"/>
      </w:numPr>
    </w:pPr>
  </w:style>
  <w:style w:type="paragraph" w:customStyle="1" w:styleId="Subkennis">
    <w:name w:val="Subkennis"/>
    <w:basedOn w:val="Standaard"/>
    <w:qFormat/>
    <w:rsid w:val="00416DEA"/>
    <w:pPr>
      <w:spacing w:after="0" w:line="240" w:lineRule="auto"/>
      <w:ind w:left="709" w:hanging="360"/>
      <w:textAlignment w:val="baseline"/>
    </w:pPr>
    <w:rPr>
      <w:rFonts w:ascii="Calibri" w:eastAsia="Times New Roman" w:hAnsi="Calibri" w:cs="Calibri"/>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16627">
      <w:bodyDiv w:val="1"/>
      <w:marLeft w:val="0"/>
      <w:marRight w:val="0"/>
      <w:marTop w:val="0"/>
      <w:marBottom w:val="0"/>
      <w:divBdr>
        <w:top w:val="none" w:sz="0" w:space="0" w:color="auto"/>
        <w:left w:val="none" w:sz="0" w:space="0" w:color="auto"/>
        <w:bottom w:val="none" w:sz="0" w:space="0" w:color="auto"/>
        <w:right w:val="none" w:sz="0" w:space="0" w:color="auto"/>
      </w:divBdr>
    </w:div>
    <w:div w:id="889220472">
      <w:bodyDiv w:val="1"/>
      <w:marLeft w:val="0"/>
      <w:marRight w:val="0"/>
      <w:marTop w:val="0"/>
      <w:marBottom w:val="0"/>
      <w:divBdr>
        <w:top w:val="none" w:sz="0" w:space="0" w:color="auto"/>
        <w:left w:val="none" w:sz="0" w:space="0" w:color="auto"/>
        <w:bottom w:val="none" w:sz="0" w:space="0" w:color="auto"/>
        <w:right w:val="none" w:sz="0" w:space="0" w:color="auto"/>
      </w:divBdr>
    </w:div>
    <w:div w:id="1168447898">
      <w:bodyDiv w:val="1"/>
      <w:marLeft w:val="0"/>
      <w:marRight w:val="0"/>
      <w:marTop w:val="0"/>
      <w:marBottom w:val="0"/>
      <w:divBdr>
        <w:top w:val="none" w:sz="0" w:space="0" w:color="auto"/>
        <w:left w:val="none" w:sz="0" w:space="0" w:color="auto"/>
        <w:bottom w:val="none" w:sz="0" w:space="0" w:color="auto"/>
        <w:right w:val="none" w:sz="0" w:space="0" w:color="auto"/>
      </w:divBdr>
    </w:div>
    <w:div w:id="1294293476">
      <w:bodyDiv w:val="1"/>
      <w:marLeft w:val="0"/>
      <w:marRight w:val="0"/>
      <w:marTop w:val="0"/>
      <w:marBottom w:val="0"/>
      <w:divBdr>
        <w:top w:val="none" w:sz="0" w:space="0" w:color="auto"/>
        <w:left w:val="none" w:sz="0" w:space="0" w:color="auto"/>
        <w:bottom w:val="none" w:sz="0" w:space="0" w:color="auto"/>
        <w:right w:val="none" w:sz="0" w:space="0" w:color="auto"/>
      </w:divBdr>
    </w:div>
    <w:div w:id="1796020631">
      <w:bodyDiv w:val="1"/>
      <w:marLeft w:val="0"/>
      <w:marRight w:val="0"/>
      <w:marTop w:val="0"/>
      <w:marBottom w:val="0"/>
      <w:divBdr>
        <w:top w:val="none" w:sz="0" w:space="0" w:color="auto"/>
        <w:left w:val="none" w:sz="0" w:space="0" w:color="auto"/>
        <w:bottom w:val="none" w:sz="0" w:space="0" w:color="auto"/>
        <w:right w:val="none" w:sz="0" w:space="0" w:color="auto"/>
      </w:divBdr>
    </w:div>
    <w:div w:id="1966501341">
      <w:bodyDiv w:val="1"/>
      <w:marLeft w:val="0"/>
      <w:marRight w:val="0"/>
      <w:marTop w:val="0"/>
      <w:marBottom w:val="0"/>
      <w:divBdr>
        <w:top w:val="none" w:sz="0" w:space="0" w:color="auto"/>
        <w:left w:val="none" w:sz="0" w:space="0" w:color="auto"/>
        <w:bottom w:val="none" w:sz="0" w:space="0" w:color="auto"/>
        <w:right w:val="none" w:sz="0" w:space="0" w:color="auto"/>
      </w:divBdr>
    </w:div>
    <w:div w:id="199846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content/3b8886c7-01da-4098-a941-4956bd299fb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ort-da"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n.stassen\Downloads\00_Leerplansjabloon%203de%20graad%20230420.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24</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MediaLengthInSeconds xmlns="eca1c0a4-8732-45d7-ad71-bd0474b45b98" xsi:nil="true"/>
  </documentManagement>
</p:properti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6B490FE1-1CA8-4E1B-AB74-15EC6C68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00_Leerplansjabloon 3de graad 230420</Template>
  <TotalTime>337</TotalTime>
  <Pages>30</Pages>
  <Words>10808</Words>
  <Characters>59447</Characters>
  <Application>Microsoft Office Word</Application>
  <DocSecurity>8</DocSecurity>
  <Lines>495</Lines>
  <Paragraphs>140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Stassen</dc:creator>
  <cp:keywords/>
  <dc:description/>
  <cp:lastModifiedBy>Cindy Lammens</cp:lastModifiedBy>
  <cp:revision>320</cp:revision>
  <cp:lastPrinted>2018-09-30T21:03:00Z</cp:lastPrinted>
  <dcterms:created xsi:type="dcterms:W3CDTF">2023-06-08T11:55:00Z</dcterms:created>
  <dcterms:modified xsi:type="dcterms:W3CDTF">2024-11-07T15:42:00Z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