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24A70" w:rsidR="00092C7B" w:rsidP="00424A70" w:rsidRDefault="00092C7B" w14:paraId="3D7B0093" w14:textId="77777777">
      <w:pPr>
        <w:spacing w:after="0"/>
        <w:rPr>
          <w:b/>
          <w:bCs/>
          <w:color w:val="AE2081" w:themeColor="accent1"/>
          <w:sz w:val="28"/>
          <w:szCs w:val="28"/>
        </w:rPr>
      </w:pPr>
      <w:r w:rsidRPr="00424A70">
        <w:rPr>
          <w:b/>
          <w:bCs/>
          <w:color w:val="AE2081" w:themeColor="accent1"/>
          <w:sz w:val="28"/>
          <w:szCs w:val="28"/>
        </w:rPr>
        <w:t>Katholiek Onderwijs Vlaanderen</w:t>
      </w:r>
    </w:p>
    <w:p w:rsidR="00AE57DC" w:rsidP="00424A70" w:rsidRDefault="002105F6" w14:paraId="32D1E0DE" w14:textId="19E39A4D">
      <w:pPr>
        <w:spacing w:after="0"/>
        <w:rPr>
          <w:b/>
          <w:sz w:val="24"/>
          <w:szCs w:val="24"/>
        </w:rPr>
      </w:pPr>
      <w:sdt>
        <w:sdtPr>
          <w:rPr>
            <w:b/>
            <w:sz w:val="24"/>
            <w:szCs w:val="24"/>
          </w:rPr>
          <w:alias w:val="Dienst"/>
          <w:tag w:val="Dienst"/>
          <w:id w:val="-898982075"/>
          <w:placeholder>
            <w:docPart w:val="A620982304A243DA9E4A63337FE6423A"/>
          </w:placeholder>
          <w:comboBox>
            <w:listItem w:displayText="    " w:value="   "/>
            <w:listItem w:displayText="Dienst Bestuur &amp; organisatie" w:value="Dienst Bestuur &amp; organisatie"/>
            <w:listItem w:displayText="Dienst Curriculum &amp; vorming" w:value="Dienst Curriculum &amp; vorming"/>
            <w:listItem w:displayText="Dienst Lerenden" w:value="Dienst Lerenden"/>
            <w:listItem w:displayText="Dienst Ondersteuning" w:value="Dienst Ondersteuning"/>
            <w:listItem w:displayText="Dienst Personeel" w:value="Dienst Personeel"/>
            <w:listItem w:displayText="Dienst School- &amp; kwaliteitsontwikkeling" w:value="Dienst School- &amp; kwaliteitsontwikkeling"/>
            <w:listItem w:displayText="Stafdienst" w:value="Stafdienst"/>
          </w:comboBox>
        </w:sdtPr>
        <w:sdtEndPr/>
        <w:sdtContent>
          <w:r w:rsidR="001847F1">
            <w:rPr>
              <w:b/>
              <w:sz w:val="24"/>
              <w:szCs w:val="24"/>
            </w:rPr>
            <w:t>Dienst Curriculum &amp; vorming</w:t>
          </w:r>
        </w:sdtContent>
      </w:sdt>
    </w:p>
    <w:sdt>
      <w:sdtPr>
        <w:rPr>
          <w:sz w:val="24"/>
          <w:szCs w:val="24"/>
        </w:rPr>
        <w:alias w:val="Team"/>
        <w:tag w:val="Team"/>
        <w:id w:val="-854424336"/>
        <w:placeholder>
          <w:docPart w:val="7B1C7005D05A4264AA570344898433BD"/>
        </w:placeholder>
        <w:comboBox>
          <w:listItem w:displayText="        " w:value="        "/>
          <w:listItem w:displayText="Team basisonderwijs" w:value="Team basisonderwijs"/>
          <w:listItem w:displayText="Team secundair onderwijs" w:value="Team secundair onderwijs"/>
          <w:listItem w:displayText="Team buitengewoon onderwijs" w:value="Team buitengewoon onderwijs"/>
          <w:listItem w:displayText="Team volwassenenonderwijs" w:value="Team volwassenenonderwijs"/>
          <w:listItem w:displayText="Academie" w:value="Academie"/>
          <w:listItem w:displayText="Team administratie" w:value="Team administratie"/>
          <w:listItem w:displayText="Team digitale transformatie" w:value="Team digitale transformatie"/>
          <w:listItem w:displayText="Team ict" w:value="Team ict"/>
          <w:listItem w:displayText="Team internaten" w:value="Team internaten"/>
          <w:listItem w:displayText="Team interne kwaliteitsontwikkeling" w:value="Team interne kwaliteitsontwikkeling"/>
          <w:listItem w:displayText="Team leersteuncentra" w:value="Team leersteuncentra"/>
          <w:listItem w:displayText="Team personeel" w:value="Team personeel"/>
        </w:comboBox>
      </w:sdtPr>
      <w:sdtEndPr>
        <w:rPr>
          <w:sz w:val="24"/>
          <w:szCs w:val="24"/>
        </w:rPr>
      </w:sdtEndPr>
      <w:sdtContent>
        <w:p w:rsidR="00AE57DC" w:rsidP="00424A70" w:rsidRDefault="001847F1" w14:paraId="38AC79D8" w14:textId="5170DD24">
          <w:pPr>
            <w:spacing w:after="0"/>
            <w:rPr>
              <w:sz w:val="24"/>
              <w:szCs w:val="24"/>
            </w:rPr>
          </w:pPr>
          <w:r>
            <w:rPr>
              <w:sz w:val="24"/>
              <w:szCs w:val="24"/>
            </w:rPr>
            <w:t>Team secundair onderwijs</w:t>
          </w:r>
        </w:p>
      </w:sdtContent>
    </w:sdt>
    <w:p w:rsidRPr="00424A70" w:rsidR="00342B58" w:rsidP="00531181" w:rsidRDefault="001847F1" w14:paraId="4BCB1B1A" w14:textId="1B23DEC4">
      <w:pPr>
        <w:pStyle w:val="Datumdocument"/>
        <w:spacing w:after="0"/>
        <w:rPr>
          <w:b w:val="0"/>
          <w:bCs/>
        </w:rPr>
      </w:pPr>
      <w:bookmarkStart w:name="Datum" w:id="0"/>
      <w:bookmarkEnd w:id="0"/>
      <w:r>
        <w:rPr>
          <w:b w:val="0"/>
          <w:bCs/>
        </w:rPr>
        <w:t>2025</w:t>
      </w:r>
      <w:r w:rsidRPr="00424A70" w:rsidR="00342B58">
        <w:rPr>
          <w:b w:val="0"/>
          <w:bCs/>
        </w:rPr>
        <w:t>-</w:t>
      </w:r>
      <w:r>
        <w:rPr>
          <w:b w:val="0"/>
          <w:bCs/>
        </w:rPr>
        <w:t>0</w:t>
      </w:r>
      <w:r w:rsidR="00A337EF">
        <w:rPr>
          <w:b w:val="0"/>
          <w:bCs/>
        </w:rPr>
        <w:t>9-</w:t>
      </w:r>
      <w:r w:rsidR="008E3024">
        <w:rPr>
          <w:b w:val="0"/>
          <w:bCs/>
        </w:rPr>
        <w:t>2</w:t>
      </w:r>
      <w:r w:rsidR="004125A7">
        <w:rPr>
          <w:b w:val="0"/>
          <w:bCs/>
        </w:rPr>
        <w:t>2</w:t>
      </w:r>
    </w:p>
    <w:p w:rsidR="00127D92" w:rsidP="00531181" w:rsidRDefault="00342B58" w14:paraId="49DB80CC" w14:textId="77777777">
      <w:pPr>
        <w:spacing w:line="120" w:lineRule="auto"/>
        <w:rPr>
          <w:noProof/>
        </w:rPr>
      </w:pPr>
      <w:r>
        <w:rPr>
          <w:noProof/>
        </w:rPr>
        <w:drawing>
          <wp:inline distT="0" distB="0" distL="0" distR="0" wp14:anchorId="3F83803A" wp14:editId="2EF99871">
            <wp:extent cx="5760000" cy="139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5760000" cy="13971"/>
                    </a:xfrm>
                    <a:prstGeom prst="rect">
                      <a:avLst/>
                    </a:prstGeom>
                    <a:noFill/>
                    <a:ln>
                      <a:noFill/>
                    </a:ln>
                  </pic:spPr>
                </pic:pic>
              </a:graphicData>
            </a:graphic>
          </wp:inline>
        </w:drawing>
      </w:r>
    </w:p>
    <w:p w:rsidRPr="00F90B2C" w:rsidR="009529FC" w:rsidP="009529FC" w:rsidRDefault="009529FC" w14:paraId="2EAF6F9E" w14:textId="77777777">
      <w:pPr>
        <w:pStyle w:val="Kop1"/>
      </w:pPr>
      <w:r>
        <w:t>Macro-economische modellen onder de loep</w:t>
      </w:r>
    </w:p>
    <w:p w:rsidR="009529FC" w:rsidP="009529FC" w:rsidRDefault="009529FC" w14:paraId="1B59B97F" w14:textId="77777777">
      <w:pPr>
        <w:pStyle w:val="Kop2"/>
        <w:rPr>
          <w:lang w:val="nl-NL"/>
        </w:rPr>
      </w:pPr>
      <w:r>
        <w:rPr>
          <w:lang w:val="nl-NL"/>
        </w:rPr>
        <w:t>Inleiding</w:t>
      </w:r>
    </w:p>
    <w:p w:rsidRPr="00C25D87" w:rsidR="009529FC" w:rsidP="009529FC" w:rsidRDefault="009529FC" w14:paraId="5C2E0059" w14:textId="77777777">
      <w:pPr>
        <w:rPr>
          <w:lang w:val="nl-NL"/>
        </w:rPr>
      </w:pPr>
      <w:r w:rsidRPr="007D5925">
        <w:rPr>
          <w:lang w:val="nl-NL"/>
        </w:rPr>
        <w:t xml:space="preserve">Modellen uit verschillende macro-economische scholen bieden elk een eigen kijk op hoe de economie werkt. Door ze te gebruiken, kunnen we economische ontwikkelingen analyseren en nadenken over de mogelijke effecten van beleid. </w:t>
      </w:r>
      <w:r>
        <w:rPr>
          <w:lang w:val="nl-NL"/>
        </w:rPr>
        <w:t>M</w:t>
      </w:r>
      <w:r w:rsidRPr="007D5925">
        <w:rPr>
          <w:lang w:val="nl-NL"/>
        </w:rPr>
        <w:t xml:space="preserve">odellen </w:t>
      </w:r>
      <w:r>
        <w:rPr>
          <w:lang w:val="nl-NL"/>
        </w:rPr>
        <w:t xml:space="preserve">zijn echter </w:t>
      </w:r>
      <w:r w:rsidRPr="007D5925">
        <w:rPr>
          <w:lang w:val="nl-NL"/>
        </w:rPr>
        <w:t xml:space="preserve">vereenvoudigingen van de werkelijkheid, elk met hun eigen aannames en beperkingen. </w:t>
      </w:r>
      <w:r w:rsidRPr="19EBB863">
        <w:rPr>
          <w:lang w:val="nl-NL"/>
        </w:rPr>
        <w:t>In deze</w:t>
      </w:r>
      <w:r>
        <w:rPr>
          <w:lang w:val="nl-NL"/>
        </w:rPr>
        <w:t xml:space="preserve"> bijdrage </w:t>
      </w:r>
      <w:r w:rsidRPr="19EBB863">
        <w:rPr>
          <w:lang w:val="nl-NL"/>
        </w:rPr>
        <w:t>staan</w:t>
      </w:r>
      <w:r w:rsidRPr="007D5925">
        <w:rPr>
          <w:lang w:val="nl-NL"/>
        </w:rPr>
        <w:t xml:space="preserve"> </w:t>
      </w:r>
      <w:r>
        <w:rPr>
          <w:lang w:val="nl-NL"/>
        </w:rPr>
        <w:t xml:space="preserve">we </w:t>
      </w:r>
      <w:r w:rsidRPr="19EBB863">
        <w:rPr>
          <w:lang w:val="nl-NL"/>
        </w:rPr>
        <w:t>stil bij</w:t>
      </w:r>
      <w:r w:rsidRPr="007D5925">
        <w:rPr>
          <w:lang w:val="nl-NL"/>
        </w:rPr>
        <w:t xml:space="preserve"> enkele </w:t>
      </w:r>
      <w:r w:rsidRPr="19EBB863">
        <w:rPr>
          <w:lang w:val="nl-NL"/>
        </w:rPr>
        <w:t>courant gebruikte</w:t>
      </w:r>
      <w:r w:rsidRPr="007D5925">
        <w:rPr>
          <w:lang w:val="nl-NL"/>
        </w:rPr>
        <w:t xml:space="preserve"> modellen uit de macro-economie.</w:t>
      </w:r>
    </w:p>
    <w:p w:rsidR="009529FC" w:rsidP="009529FC" w:rsidRDefault="009529FC" w14:paraId="6BD02D8C" w14:textId="77777777">
      <w:pPr>
        <w:pStyle w:val="Kop2"/>
        <w:rPr>
          <w:lang w:val="nl-NL"/>
        </w:rPr>
      </w:pPr>
      <w:r>
        <w:rPr>
          <w:lang w:val="nl-NL"/>
        </w:rPr>
        <w:t>Linken met het leerplan Economie (III-</w:t>
      </w:r>
      <w:proofErr w:type="spellStart"/>
      <w:r>
        <w:rPr>
          <w:lang w:val="nl-NL"/>
        </w:rPr>
        <w:t>Eco</w:t>
      </w:r>
      <w:proofErr w:type="spellEnd"/>
      <w:r>
        <w:rPr>
          <w:lang w:val="nl-NL"/>
        </w:rPr>
        <w:t>-d) en Economie’ (III-</w:t>
      </w:r>
      <w:proofErr w:type="spellStart"/>
      <w:r>
        <w:rPr>
          <w:lang w:val="nl-NL"/>
        </w:rPr>
        <w:t>Eco</w:t>
      </w:r>
      <w:proofErr w:type="spellEnd"/>
      <w:r>
        <w:rPr>
          <w:lang w:val="nl-NL"/>
        </w:rPr>
        <w:t>’-d)</w:t>
      </w:r>
    </w:p>
    <w:p w:rsidRPr="00AA66B8" w:rsidR="009529FC" w:rsidP="009529FC" w:rsidRDefault="009529FC" w14:paraId="2C703E2F" w14:textId="77777777">
      <w:pPr>
        <w:ind w:left="1276" w:hanging="1276"/>
        <w:rPr>
          <w:rStyle w:val="Zwaar"/>
        </w:rPr>
      </w:pPr>
      <w:r w:rsidRPr="00AA66B8">
        <w:rPr>
          <w:rStyle w:val="Zwaar"/>
          <w:lang w:val="nl-NL"/>
        </w:rPr>
        <w:t>LPD 16</w:t>
      </w:r>
      <w:r w:rsidRPr="00AA66B8">
        <w:rPr>
          <w:rStyle w:val="Zwaar"/>
          <w:lang w:val="nl-NL"/>
        </w:rPr>
        <w:tab/>
      </w:r>
      <w:r w:rsidRPr="00AA66B8">
        <w:rPr>
          <w:rStyle w:val="Zwaar"/>
          <w:lang w:val="nl-NL"/>
        </w:rPr>
        <w:t>De leerlingen analyseren conjunctuurschommelingen en het effect van monetair en budgettair beleid op de conjunctuur.</w:t>
      </w:r>
    </w:p>
    <w:p w:rsidRPr="00AA66B8" w:rsidR="009529FC" w:rsidP="009529FC" w:rsidRDefault="009529FC" w14:paraId="690E6152" w14:textId="77777777">
      <w:pPr>
        <w:rPr>
          <w:rStyle w:val="Zwaar"/>
        </w:rPr>
      </w:pPr>
      <w:r w:rsidRPr="00AA66B8">
        <w:rPr>
          <w:rStyle w:val="Zwaar"/>
        </w:rPr>
        <w:t>*</w:t>
      </w:r>
      <w:r w:rsidRPr="00AA66B8">
        <w:rPr>
          <w:rStyle w:val="Zwaar"/>
          <w:lang w:val="nl-NL"/>
        </w:rPr>
        <w:t>Multiplicatorwerking</w:t>
      </w:r>
    </w:p>
    <w:p w:rsidR="009529FC" w:rsidP="009529FC" w:rsidRDefault="009529FC" w14:paraId="67B8753B" w14:textId="77777777">
      <w:pPr>
        <w:rPr>
          <w:lang w:val="nl-NL"/>
        </w:rPr>
      </w:pPr>
      <w:r>
        <w:rPr>
          <w:lang w:val="nl-NL"/>
        </w:rPr>
        <w:t>Het leerplandoel vraagt om het effect van monetair én budgettair beleid te analyseren. Het leerplan suggereert om de analyse met behulp van een macro-economisch model uit te voeren. Gezien ook de rol van monetair beleid wordt beoogd is een model waarin monetaire effecten een rol spelen aangewezen. Het klassieke AV-AA-LAA-model kan daarvoor worden ingezet, maar ook andere modellen bieden mogelijkheden. In het leerplan wordt gewezen op verschillen qua visie op het economisch evenwicht en de rol van de overheid om de economie te stabiliseren, bv. tussen Keynesianen en klassieke economen.</w:t>
      </w:r>
    </w:p>
    <w:p w:rsidR="009529FC" w:rsidP="009529FC" w:rsidRDefault="009529FC" w14:paraId="2A764E99" w14:textId="77777777">
      <w:pPr>
        <w:pStyle w:val="Kop2"/>
        <w:rPr>
          <w:lang w:val="nl-NL"/>
        </w:rPr>
      </w:pPr>
      <w:r w:rsidRPr="00F72B19">
        <w:rPr>
          <w:lang w:val="nl-NL"/>
        </w:rPr>
        <w:t>Voor wie is dit materiaal ontwikkeld?</w:t>
      </w:r>
    </w:p>
    <w:p w:rsidRPr="00817DB1" w:rsidR="009529FC" w:rsidP="009529FC" w:rsidRDefault="009529FC" w14:paraId="17B20838" w14:textId="77777777">
      <w:pPr>
        <w:rPr>
          <w:lang w:val="nl-NL"/>
        </w:rPr>
      </w:pPr>
      <w:r w:rsidRPr="002746B1">
        <w:rPr>
          <w:lang w:val="nl-NL"/>
        </w:rPr>
        <w:t xml:space="preserve">Dit materiaal is ontwikkeld </w:t>
      </w:r>
      <w:r>
        <w:rPr>
          <w:lang w:val="nl-NL"/>
        </w:rPr>
        <w:t>voor leraren economie in de studierichtingen Economie-Wiskunde, Economie-Moderne talen en Bedrijfswetenschappen</w:t>
      </w:r>
      <w:r w:rsidRPr="002746B1">
        <w:rPr>
          <w:lang w:val="nl-NL"/>
        </w:rPr>
        <w:t>. Het biedt</w:t>
      </w:r>
      <w:r>
        <w:rPr>
          <w:lang w:val="nl-NL"/>
        </w:rPr>
        <w:t xml:space="preserve"> </w:t>
      </w:r>
      <w:r w:rsidRPr="00D87057">
        <w:rPr>
          <w:b/>
          <w:bCs/>
          <w:lang w:val="nl-NL"/>
        </w:rPr>
        <w:t>achtergrond</w:t>
      </w:r>
      <w:r>
        <w:rPr>
          <w:lang w:val="nl-NL"/>
        </w:rPr>
        <w:t xml:space="preserve"> </w:t>
      </w:r>
      <w:r w:rsidRPr="002746B1">
        <w:rPr>
          <w:lang w:val="nl-NL"/>
        </w:rPr>
        <w:t xml:space="preserve">om </w:t>
      </w:r>
      <w:r>
        <w:rPr>
          <w:lang w:val="nl-NL"/>
        </w:rPr>
        <w:t xml:space="preserve">met leerplandoel 16 </w:t>
      </w:r>
      <w:r w:rsidRPr="002746B1">
        <w:rPr>
          <w:lang w:val="nl-NL"/>
        </w:rPr>
        <w:t>aan de slag te gaan.</w:t>
      </w:r>
    </w:p>
    <w:p w:rsidR="009529FC" w:rsidP="009529FC" w:rsidRDefault="009529FC" w14:paraId="23F20E82" w14:textId="77777777">
      <w:pPr>
        <w:pStyle w:val="Kop2"/>
        <w:rPr>
          <w:lang w:val="nl-NL"/>
        </w:rPr>
      </w:pPr>
      <w:r w:rsidRPr="00F72B19">
        <w:rPr>
          <w:lang w:val="nl-NL"/>
        </w:rPr>
        <w:t>Wat komt aan bod?</w:t>
      </w:r>
    </w:p>
    <w:p w:rsidR="009529FC" w:rsidP="009529FC" w:rsidRDefault="009529FC" w14:paraId="1823539E" w14:textId="24F6298F">
      <w:pPr>
        <w:rPr>
          <w:lang w:val="nl-NL"/>
        </w:rPr>
      </w:pPr>
      <w:r w:rsidRPr="0B6CD011" w:rsidR="009529FC">
        <w:rPr>
          <w:lang w:val="nl-NL"/>
        </w:rPr>
        <w:t xml:space="preserve">We lichten een aantal macro-economische modellen toe, we vertrekken van het eenvoudigste Keynesiaans model, gekend als het ‘Keynesiaans kruis’. Vervolgens worden het IS-LM-model en het AV-AA-model (beiden verwant aan de Keynesiaanse school) belicht. We sluiten af met het </w:t>
      </w:r>
      <w:r w:rsidRPr="0B6CD011" w:rsidR="009529FC">
        <w:rPr>
          <w:lang w:val="nl-NL"/>
        </w:rPr>
        <w:t xml:space="preserve">nieuw-Keynesiaans </w:t>
      </w:r>
      <w:r w:rsidRPr="0B6CD011" w:rsidR="009529FC">
        <w:rPr>
          <w:lang w:val="nl-NL"/>
        </w:rPr>
        <w:t>IS-MB-PC-model dat verder bouwt op het IS-LM-model. Voor de eenvoud gaan we voor elk model uit van een gesloten economie wat beperkingen aan elk model oplegt.</w:t>
      </w:r>
    </w:p>
    <w:p w:rsidRPr="00D757CF" w:rsidR="009529FC" w:rsidP="009529FC" w:rsidRDefault="009529FC" w14:paraId="5246B271" w14:textId="47CAF1EA">
      <w:pPr>
        <w:rPr>
          <w:lang w:val="nl-NL"/>
        </w:rPr>
      </w:pPr>
      <w:r w:rsidRPr="23FFC1A0" w:rsidR="009529FC">
        <w:rPr>
          <w:lang w:val="nl-NL"/>
        </w:rPr>
        <w:t xml:space="preserve">Naast dit document ontwikkelden we </w:t>
      </w:r>
      <w:r w:rsidRPr="23FFC1A0" w:rsidR="3F3E6D78">
        <w:rPr>
          <w:lang w:val="nl-NL"/>
        </w:rPr>
        <w:t xml:space="preserve">tips en </w:t>
      </w:r>
      <w:r w:rsidRPr="23FFC1A0" w:rsidR="009529FC">
        <w:rPr>
          <w:lang w:val="nl-NL"/>
        </w:rPr>
        <w:t xml:space="preserve">toepassingen </w:t>
      </w:r>
      <w:r w:rsidRPr="23FFC1A0" w:rsidR="009529FC">
        <w:rPr>
          <w:lang w:val="nl-NL"/>
        </w:rPr>
        <w:t>om te differentiëren. Dat vind je</w:t>
      </w:r>
      <w:r w:rsidRPr="23FFC1A0" w:rsidR="3B99458F">
        <w:rPr>
          <w:lang w:val="nl-NL"/>
        </w:rPr>
        <w:t xml:space="preserve"> eveneens</w:t>
      </w:r>
      <w:r w:rsidRPr="23FFC1A0" w:rsidR="009529FC">
        <w:rPr>
          <w:lang w:val="nl-NL"/>
        </w:rPr>
        <w:t xml:space="preserve"> </w:t>
      </w:r>
      <w:r w:rsidRPr="23FFC1A0" w:rsidR="009529FC">
        <w:rPr>
          <w:lang w:val="nl-NL"/>
        </w:rPr>
        <w:t>terug op de leerplanpagina’s Economie en Economie’</w:t>
      </w:r>
      <w:r w:rsidRPr="23FFC1A0" w:rsidR="7ED1511F">
        <w:rPr>
          <w:lang w:val="nl-NL"/>
        </w:rPr>
        <w:t xml:space="preserve"> onder de tegel inspirerend materiaal.</w:t>
      </w:r>
    </w:p>
    <w:p w:rsidR="009529FC" w:rsidP="009529FC" w:rsidRDefault="009529FC" w14:paraId="7D388B76" w14:textId="77777777">
      <w:pPr>
        <w:pStyle w:val="Kop2"/>
        <w:rPr>
          <w:lang w:val="nl-NL"/>
        </w:rPr>
      </w:pPr>
      <w:r>
        <w:rPr>
          <w:lang w:val="nl-NL"/>
        </w:rPr>
        <w:t>Eenvoudig(</w:t>
      </w:r>
      <w:proofErr w:type="spellStart"/>
      <w:r>
        <w:rPr>
          <w:lang w:val="nl-NL"/>
        </w:rPr>
        <w:t>ste</w:t>
      </w:r>
      <w:proofErr w:type="spellEnd"/>
      <w:r>
        <w:rPr>
          <w:lang w:val="nl-NL"/>
        </w:rPr>
        <w:t>) Keynesiaans model</w:t>
      </w:r>
    </w:p>
    <w:p w:rsidRPr="008C496A" w:rsidR="009529FC" w:rsidP="009529FC" w:rsidRDefault="009529FC" w14:paraId="7D4B3C14" w14:textId="77777777">
      <w:pPr>
        <w:pStyle w:val="Kop3"/>
      </w:pPr>
      <w:r w:rsidRPr="008C496A">
        <w:t>Uitgangspunten</w:t>
      </w:r>
    </w:p>
    <w:p w:rsidR="009529FC" w:rsidP="009529FC" w:rsidRDefault="009529FC" w14:paraId="4A4CC22D" w14:textId="77777777">
      <w:pPr>
        <w:pStyle w:val="Lijstalinea"/>
        <w:numPr>
          <w:ilvl w:val="0"/>
          <w:numId w:val="39"/>
        </w:numPr>
        <w:spacing w:after="160" w:line="259" w:lineRule="auto"/>
        <w:outlineLvl w:val="9"/>
        <w:rPr>
          <w:lang w:val="nl-NL"/>
        </w:rPr>
      </w:pPr>
      <w:r>
        <w:rPr>
          <w:lang w:val="nl-NL"/>
        </w:rPr>
        <w:t>Passief aanbod: producenten bieden alles aan wat gevraagd wordt, de vraag is de motor van de economie</w:t>
      </w:r>
    </w:p>
    <w:p w:rsidR="009529FC" w:rsidP="009529FC" w:rsidRDefault="009529FC" w14:paraId="7DC21C60" w14:textId="77777777">
      <w:pPr>
        <w:pStyle w:val="Lijstalinea"/>
        <w:numPr>
          <w:ilvl w:val="0"/>
          <w:numId w:val="39"/>
        </w:numPr>
        <w:spacing w:after="160" w:line="259" w:lineRule="auto"/>
        <w:outlineLvl w:val="9"/>
        <w:rPr>
          <w:lang w:val="nl-NL"/>
        </w:rPr>
      </w:pPr>
      <w:r>
        <w:rPr>
          <w:lang w:val="nl-NL"/>
        </w:rPr>
        <w:t>Economie is gesloten</w:t>
      </w:r>
    </w:p>
    <w:p w:rsidRPr="00E66C49" w:rsidR="009529FC" w:rsidP="009529FC" w:rsidRDefault="009529FC" w14:paraId="1AC77B86" w14:textId="77777777">
      <w:pPr>
        <w:pStyle w:val="Lijstalinea"/>
        <w:numPr>
          <w:ilvl w:val="0"/>
          <w:numId w:val="39"/>
        </w:numPr>
        <w:spacing w:after="160" w:line="259" w:lineRule="auto"/>
        <w:outlineLvl w:val="9"/>
        <w:rPr>
          <w:lang w:val="nl-NL"/>
        </w:rPr>
      </w:pPr>
      <w:r w:rsidRPr="00E66C49">
        <w:rPr>
          <w:lang w:val="nl-NL"/>
        </w:rPr>
        <w:t>Consumptie is deels afhankelijk van het inkomen, investeringen en overheidsbestedingen zijn autonoom.</w:t>
      </w:r>
    </w:p>
    <w:p w:rsidR="009529FC" w:rsidP="009529FC" w:rsidRDefault="009529FC" w14:paraId="71DA85D7" w14:textId="77777777">
      <w:pPr>
        <w:pStyle w:val="Lijstalinea"/>
        <w:numPr>
          <w:ilvl w:val="0"/>
          <w:numId w:val="39"/>
        </w:numPr>
        <w:spacing w:after="160" w:line="259" w:lineRule="auto"/>
        <w:outlineLvl w:val="9"/>
        <w:rPr>
          <w:lang w:val="nl-NL"/>
        </w:rPr>
      </w:pPr>
      <w:r>
        <w:rPr>
          <w:lang w:val="nl-NL"/>
        </w:rPr>
        <w:t>Renteniveau is exogeen (geldmarkt speelt geen rol).</w:t>
      </w:r>
    </w:p>
    <w:p w:rsidR="009529FC" w:rsidP="009529FC" w:rsidRDefault="009529FC" w14:paraId="674D71DA" w14:textId="3DABEACC">
      <w:pPr>
        <w:pStyle w:val="Kop3"/>
        <w:rPr>
          <w:lang w:val="nl-NL"/>
        </w:rPr>
      </w:pPr>
      <w:r>
        <w:rPr>
          <w:lang w:val="nl-NL"/>
        </w:rPr>
        <w:t>Evenwichtsvoorwaarde</w:t>
      </w:r>
    </w:p>
    <w:p w:rsidR="009529FC" w:rsidP="009529FC" w:rsidRDefault="00E424AA" w14:paraId="2115B601" w14:textId="19239AA7">
      <w:pPr>
        <w:rPr>
          <w:lang w:val="nl-NL"/>
        </w:rPr>
      </w:pPr>
      <w:r>
        <w:rPr>
          <w:noProof/>
        </w:rPr>
        <w:drawing>
          <wp:inline distT="0" distB="0" distL="0" distR="0" wp14:anchorId="05F0C878" wp14:editId="73AD105D">
            <wp:extent cx="3047365" cy="1761608"/>
            <wp:effectExtent l="0" t="0" r="635" b="0"/>
            <wp:docPr id="1961202428" name="Afbeelding 1" descr="Afbeelding met tekst, schermopname, software,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02428" name="Afbeelding 1" descr="Afbeelding met tekst, schermopname, software, diagram&#10;&#10;Door AI gegenereerde inhoud is mogelijk onjuist."/>
                    <pic:cNvPicPr/>
                  </pic:nvPicPr>
                  <pic:blipFill rotWithShape="1">
                    <a:blip r:embed="rId12"/>
                    <a:srcRect l="9425" t="36727" r="59459" b="31296"/>
                    <a:stretch>
                      <a:fillRect/>
                    </a:stretch>
                  </pic:blipFill>
                  <pic:spPr bwMode="auto">
                    <a:xfrm>
                      <a:off x="0" y="0"/>
                      <a:ext cx="3083114" cy="1782274"/>
                    </a:xfrm>
                    <a:prstGeom prst="rect">
                      <a:avLst/>
                    </a:prstGeom>
                    <a:ln>
                      <a:noFill/>
                    </a:ln>
                    <a:extLst>
                      <a:ext uri="{53640926-AAD7-44D8-BBD7-CCE9431645EC}">
                        <a14:shadowObscured xmlns:a14="http://schemas.microsoft.com/office/drawing/2010/main"/>
                      </a:ext>
                    </a:extLst>
                  </pic:spPr>
                </pic:pic>
              </a:graphicData>
            </a:graphic>
          </wp:inline>
        </w:drawing>
      </w:r>
    </w:p>
    <w:p w:rsidRPr="00207C1F" w:rsidR="009529FC" w:rsidP="009529FC" w:rsidRDefault="009529FC" w14:paraId="58F3F6DD" w14:textId="77777777">
      <w:pPr>
        <w:pStyle w:val="Lijstalinea"/>
        <w:numPr>
          <w:ilvl w:val="0"/>
          <w:numId w:val="40"/>
        </w:numPr>
        <w:spacing w:after="160" w:line="259" w:lineRule="auto"/>
        <w:outlineLvl w:val="9"/>
        <w:rPr>
          <w:lang w:val="nl-NL"/>
        </w:rPr>
      </w:pPr>
      <w:r w:rsidRPr="00207C1F">
        <w:rPr>
          <w:lang w:val="nl-NL"/>
        </w:rPr>
        <w:t xml:space="preserve">Y= </w:t>
      </w:r>
      <w:r>
        <w:rPr>
          <w:lang w:val="nl-NL"/>
        </w:rPr>
        <w:t>E</w:t>
      </w:r>
      <w:r w:rsidRPr="00207C1F">
        <w:rPr>
          <w:lang w:val="nl-NL"/>
        </w:rPr>
        <w:t>V</w:t>
      </w:r>
    </w:p>
    <w:p w:rsidRPr="00207C1F" w:rsidR="009529FC" w:rsidP="009529FC" w:rsidRDefault="009529FC" w14:paraId="22526676" w14:textId="77777777">
      <w:pPr>
        <w:pStyle w:val="Lijstalinea"/>
        <w:numPr>
          <w:ilvl w:val="0"/>
          <w:numId w:val="40"/>
        </w:numPr>
        <w:spacing w:after="160" w:line="259" w:lineRule="auto"/>
        <w:outlineLvl w:val="9"/>
        <w:rPr>
          <w:lang w:val="nl-NL"/>
        </w:rPr>
      </w:pPr>
      <w:r>
        <w:rPr>
          <w:lang w:val="nl-NL"/>
        </w:rPr>
        <w:t>E</w:t>
      </w:r>
      <w:r w:rsidRPr="00207C1F">
        <w:rPr>
          <w:lang w:val="nl-NL"/>
        </w:rPr>
        <w:t>V= C + I + G</w:t>
      </w:r>
    </w:p>
    <w:p w:rsidRPr="00207C1F" w:rsidR="009529FC" w:rsidP="009529FC" w:rsidRDefault="009529FC" w14:paraId="4E317F1A" w14:textId="77777777">
      <w:pPr>
        <w:pStyle w:val="Lijstalinea"/>
        <w:numPr>
          <w:ilvl w:val="0"/>
          <w:numId w:val="40"/>
        </w:numPr>
        <w:spacing w:after="160" w:line="259" w:lineRule="auto"/>
        <w:outlineLvl w:val="9"/>
        <w:rPr>
          <w:lang w:val="nl-NL"/>
        </w:rPr>
      </w:pPr>
      <w:r w:rsidRPr="00207C1F">
        <w:rPr>
          <w:lang w:val="nl-NL"/>
        </w:rPr>
        <w:t xml:space="preserve">C = Co + </w:t>
      </w:r>
      <w:proofErr w:type="spellStart"/>
      <w:r w:rsidRPr="00207C1F">
        <w:rPr>
          <w:lang w:val="nl-NL"/>
        </w:rPr>
        <w:t>cYb</w:t>
      </w:r>
      <w:proofErr w:type="spellEnd"/>
    </w:p>
    <w:p w:rsidRPr="00207C1F" w:rsidR="009529FC" w:rsidP="009529FC" w:rsidRDefault="009529FC" w14:paraId="5BE5F829" w14:textId="77777777">
      <w:pPr>
        <w:pStyle w:val="Lijstalinea"/>
        <w:numPr>
          <w:ilvl w:val="0"/>
          <w:numId w:val="40"/>
        </w:numPr>
        <w:spacing w:after="160" w:line="259" w:lineRule="auto"/>
        <w:outlineLvl w:val="9"/>
        <w:rPr>
          <w:lang w:val="nl-NL"/>
        </w:rPr>
      </w:pPr>
      <w:r w:rsidRPr="00207C1F">
        <w:rPr>
          <w:lang w:val="nl-NL"/>
        </w:rPr>
        <w:t xml:space="preserve">Yb = Y – T = Y – </w:t>
      </w:r>
      <w:proofErr w:type="spellStart"/>
      <w:r w:rsidRPr="00207C1F">
        <w:rPr>
          <w:lang w:val="nl-NL"/>
        </w:rPr>
        <w:t>tYb</w:t>
      </w:r>
      <w:proofErr w:type="spellEnd"/>
    </w:p>
    <w:p w:rsidR="009529FC" w:rsidP="009529FC" w:rsidRDefault="009529FC" w14:paraId="206E366E" w14:textId="77777777">
      <w:pPr>
        <w:pStyle w:val="Lijstalinea"/>
        <w:numPr>
          <w:ilvl w:val="0"/>
          <w:numId w:val="40"/>
        </w:numPr>
        <w:spacing w:after="160" w:line="259" w:lineRule="auto"/>
        <w:outlineLvl w:val="9"/>
        <w:rPr>
          <w:rFonts w:eastAsiaTheme="majorEastAsia"/>
          <w:lang w:val="nl-NL"/>
        </w:rPr>
      </w:pPr>
      <w:r w:rsidRPr="00207C1F">
        <w:rPr>
          <w:lang w:val="nl-NL"/>
        </w:rPr>
        <w:t>I = Io</w:t>
      </w:r>
    </w:p>
    <w:p w:rsidR="009529FC" w:rsidP="009529FC" w:rsidRDefault="009529FC" w14:paraId="3F2AE544" w14:textId="77777777">
      <w:pPr>
        <w:pStyle w:val="Kop3"/>
        <w:rPr>
          <w:lang w:val="nl-NL"/>
        </w:rPr>
      </w:pPr>
      <w:r>
        <w:rPr>
          <w:lang w:val="nl-NL"/>
        </w:rPr>
        <w:t>Multiplicatoreffect bij expansief overheidsbeleid</w:t>
      </w:r>
    </w:p>
    <w:p w:rsidR="009529FC" w:rsidP="009529FC" w:rsidRDefault="009529FC" w14:paraId="6BAA2A3B" w14:textId="77777777">
      <w:pPr>
        <w:rPr>
          <w:lang w:val="nl-NL"/>
        </w:rPr>
      </w:pPr>
      <w:bookmarkStart w:name="_Hlk202790646" w:id="1"/>
      <w:r>
        <w:rPr>
          <w:lang w:val="nl-NL"/>
        </w:rPr>
        <w:t>Multiplicator = 1/(1-c+ct)</w:t>
      </w:r>
    </w:p>
    <w:bookmarkEnd w:id="1"/>
    <w:p w:rsidR="009529FC" w:rsidP="009529FC" w:rsidRDefault="009529FC" w14:paraId="7A23130A" w14:textId="28EEEBEA">
      <w:pPr>
        <w:rPr>
          <w:lang w:val="nl-NL"/>
        </w:rPr>
      </w:pPr>
      <w:r>
        <w:rPr>
          <w:lang w:val="nl-NL"/>
        </w:rPr>
        <w:t>Het multi</w:t>
      </w:r>
      <w:r w:rsidR="00FF71BC">
        <w:rPr>
          <w:lang w:val="nl-NL"/>
        </w:rPr>
        <w:t>plicator</w:t>
      </w:r>
      <w:r>
        <w:rPr>
          <w:lang w:val="nl-NL"/>
        </w:rPr>
        <w:t>mechanisme laat toe om het effect van een toename van exogene variabelen (bv. overheidsbestedingen) op het evenwichtsinkomen te berekenen en grafisch te beredeneren. H</w:t>
      </w:r>
      <w:r w:rsidRPr="006077B5">
        <w:rPr>
          <w:lang w:val="nl-NL"/>
        </w:rPr>
        <w:t>oe groter de multiplicator van de overheidsbestedingen, hoe groter het potentieel om op die manier de economie bij te sturen.</w:t>
      </w:r>
    </w:p>
    <w:p w:rsidR="009529FC" w:rsidP="009529FC" w:rsidRDefault="009529FC" w14:paraId="2E9E5F58" w14:textId="77777777">
      <w:pPr>
        <w:pStyle w:val="Kop3"/>
        <w:rPr>
          <w:lang w:val="nl-NL"/>
        </w:rPr>
      </w:pPr>
      <w:r>
        <w:rPr>
          <w:lang w:val="nl-NL"/>
        </w:rPr>
        <w:t>Reflectie</w:t>
      </w:r>
    </w:p>
    <w:p w:rsidRPr="002E011A" w:rsidR="009529FC" w:rsidP="009529FC" w:rsidRDefault="009529FC" w14:paraId="0CBC7E6D" w14:textId="77777777">
      <w:pPr>
        <w:pStyle w:val="Kop4"/>
        <w:rPr>
          <w:lang w:val="nl-NL"/>
        </w:rPr>
      </w:pPr>
      <w:r w:rsidRPr="002E011A">
        <w:rPr>
          <w:lang w:val="nl-NL"/>
        </w:rPr>
        <w:t>Gesloten economie</w:t>
      </w:r>
    </w:p>
    <w:p w:rsidRPr="002E011A" w:rsidR="009529FC" w:rsidP="009529FC" w:rsidRDefault="009529FC" w14:paraId="364ACBB4" w14:textId="77777777">
      <w:pPr>
        <w:rPr>
          <w:lang w:val="nl-NL"/>
        </w:rPr>
      </w:pPr>
      <w:r w:rsidRPr="00136D66">
        <w:rPr>
          <w:lang w:val="nl-NL"/>
        </w:rPr>
        <w:t xml:space="preserve">In een gesloten economie ontbreken import en export, wat </w:t>
      </w:r>
      <w:r>
        <w:rPr>
          <w:lang w:val="nl-NL"/>
        </w:rPr>
        <w:t>een belangrijke tekortkoming is (weinig realistisch, zeker voor kleine/open economieën).</w:t>
      </w:r>
    </w:p>
    <w:p w:rsidR="009529FC" w:rsidP="009529FC" w:rsidRDefault="009529FC" w14:paraId="6E758364" w14:textId="77777777">
      <w:pPr>
        <w:pStyle w:val="Kop4"/>
        <w:rPr>
          <w:lang w:val="nl-NL"/>
        </w:rPr>
      </w:pPr>
      <w:r w:rsidRPr="002E011A">
        <w:rPr>
          <w:lang w:val="nl-NL"/>
        </w:rPr>
        <w:t>Prij</w:t>
      </w:r>
      <w:r>
        <w:rPr>
          <w:lang w:val="nl-NL"/>
        </w:rPr>
        <w:t>sveranderingen</w:t>
      </w:r>
    </w:p>
    <w:p w:rsidRPr="002E011A" w:rsidR="009529FC" w:rsidP="009529FC" w:rsidRDefault="009529FC" w14:paraId="2D3E8CB7" w14:textId="77777777">
      <w:pPr>
        <w:rPr>
          <w:lang w:val="nl-NL"/>
        </w:rPr>
      </w:pPr>
      <w:r w:rsidRPr="00833774">
        <w:rPr>
          <w:lang w:val="nl-NL"/>
        </w:rPr>
        <w:t>Het model houdt geen rekening met prijsveranderingen</w:t>
      </w:r>
      <w:r>
        <w:rPr>
          <w:lang w:val="nl-NL"/>
        </w:rPr>
        <w:t xml:space="preserve"> en inflatie. </w:t>
      </w:r>
      <w:proofErr w:type="gramStart"/>
      <w:r>
        <w:rPr>
          <w:lang w:val="nl-NL"/>
        </w:rPr>
        <w:t>Indien</w:t>
      </w:r>
      <w:proofErr w:type="gramEnd"/>
      <w:r>
        <w:rPr>
          <w:lang w:val="nl-NL"/>
        </w:rPr>
        <w:t xml:space="preserve"> overheidsbestedingen toenemen leidt dat enkel tot een hoger inkomen, in de realiteit heeft dit een impact op de prijzen (die wellicht stijgen).</w:t>
      </w:r>
    </w:p>
    <w:p w:rsidR="009529FC" w:rsidP="009529FC" w:rsidRDefault="009529FC" w14:paraId="53A905D9" w14:textId="77777777">
      <w:pPr>
        <w:pStyle w:val="Kop4"/>
        <w:rPr>
          <w:lang w:val="nl-NL"/>
        </w:rPr>
      </w:pPr>
      <w:r w:rsidRPr="002E011A">
        <w:rPr>
          <w:lang w:val="nl-NL"/>
        </w:rPr>
        <w:t>Geen aanbodzijde</w:t>
      </w:r>
    </w:p>
    <w:p w:rsidRPr="00F614BE" w:rsidR="009529FC" w:rsidP="009529FC" w:rsidRDefault="009529FC" w14:paraId="1652269C" w14:textId="77777777">
      <w:pPr>
        <w:rPr>
          <w:lang w:val="nl-NL"/>
        </w:rPr>
      </w:pPr>
      <w:r>
        <w:rPr>
          <w:lang w:val="nl-NL"/>
        </w:rPr>
        <w:t xml:space="preserve">Het model </w:t>
      </w:r>
      <w:r w:rsidRPr="00535603">
        <w:rPr>
          <w:lang w:val="nl-NL"/>
        </w:rPr>
        <w:t>negeert de aanbodzijde zoals productiviteit, arbeidsmarkt, en technologische vooruitgang.</w:t>
      </w:r>
    </w:p>
    <w:p w:rsidR="009529FC" w:rsidP="009529FC" w:rsidRDefault="009529FC" w14:paraId="689FDACD" w14:textId="77777777">
      <w:pPr>
        <w:pStyle w:val="Kop4"/>
        <w:rPr>
          <w:lang w:val="nl-NL"/>
        </w:rPr>
      </w:pPr>
      <w:r>
        <w:rPr>
          <w:lang w:val="nl-NL"/>
        </w:rPr>
        <w:t>Rente</w:t>
      </w:r>
    </w:p>
    <w:p w:rsidR="009529FC" w:rsidP="009529FC" w:rsidRDefault="009529FC" w14:paraId="5799EA26" w14:textId="77777777">
      <w:pPr>
        <w:rPr>
          <w:lang w:val="nl-NL"/>
        </w:rPr>
      </w:pPr>
      <w:r>
        <w:rPr>
          <w:lang w:val="nl-NL"/>
        </w:rPr>
        <w:t xml:space="preserve">De rente wordt als exogeen beschouwd, hoewel deze een impact heeft op de </w:t>
      </w:r>
      <w:r w:rsidRPr="00E50307">
        <w:rPr>
          <w:lang w:val="nl-NL"/>
        </w:rPr>
        <w:t>investeringe</w:t>
      </w:r>
      <w:r>
        <w:rPr>
          <w:lang w:val="nl-NL"/>
        </w:rPr>
        <w:t>n (autonoom in dit model).</w:t>
      </w:r>
    </w:p>
    <w:p w:rsidR="009529FC" w:rsidP="009529FC" w:rsidRDefault="009529FC" w14:paraId="46B8A16D" w14:textId="77777777">
      <w:pPr>
        <w:pStyle w:val="Kop4"/>
        <w:rPr>
          <w:lang w:val="nl-NL"/>
        </w:rPr>
      </w:pPr>
      <w:r>
        <w:rPr>
          <w:lang w:val="nl-NL"/>
        </w:rPr>
        <w:t>Basismodel</w:t>
      </w:r>
    </w:p>
    <w:p w:rsidRPr="008A3634" w:rsidR="009529FC" w:rsidP="009529FC" w:rsidRDefault="009529FC" w14:paraId="3415A279" w14:textId="77777777">
      <w:pPr>
        <w:rPr>
          <w:lang w:val="nl-NL"/>
        </w:rPr>
      </w:pPr>
      <w:r>
        <w:rPr>
          <w:lang w:val="nl-NL"/>
        </w:rPr>
        <w:t xml:space="preserve">Het Keynesiaans kruis is </w:t>
      </w:r>
      <w:r w:rsidRPr="006375D2">
        <w:rPr>
          <w:lang w:val="nl-NL"/>
        </w:rPr>
        <w:t>grafisch en conceptueel eenvoudig</w:t>
      </w:r>
      <w:r>
        <w:rPr>
          <w:lang w:val="nl-NL"/>
        </w:rPr>
        <w:t xml:space="preserve">. Bovendien biedt het inzicht in de manier waarop </w:t>
      </w:r>
      <w:r w:rsidRPr="006375D2">
        <w:rPr>
          <w:lang w:val="nl-NL"/>
        </w:rPr>
        <w:t>overheidsuitgaven en investeringen het nationaal inkomen beïnvloeden.</w:t>
      </w:r>
      <w:r>
        <w:rPr>
          <w:lang w:val="nl-NL"/>
        </w:rPr>
        <w:t xml:space="preserve"> Dat kan met behulp van het multiplicatormechanisme grafisch en algebraïsch worden beredeneerd. Bovendien vormt dit model de basis voor de IS-curve als bouwsteen van andere macro-economische modellen.</w:t>
      </w:r>
    </w:p>
    <w:p w:rsidR="009529FC" w:rsidP="009529FC" w:rsidRDefault="009529FC" w14:paraId="3D06C78F" w14:textId="77777777">
      <w:pPr>
        <w:pStyle w:val="Kop2"/>
        <w:rPr>
          <w:lang w:val="nl-NL"/>
        </w:rPr>
      </w:pPr>
      <w:r w:rsidRPr="19EBB863">
        <w:rPr>
          <w:lang w:val="nl-NL"/>
        </w:rPr>
        <w:t>IS-LM-model</w:t>
      </w:r>
    </w:p>
    <w:p w:rsidR="009529FC" w:rsidP="009529FC" w:rsidRDefault="009529FC" w14:paraId="48229D5A" w14:textId="77777777">
      <w:pPr>
        <w:pStyle w:val="Kop3"/>
        <w:rPr>
          <w:lang w:val="nl-NL"/>
        </w:rPr>
      </w:pPr>
      <w:r>
        <w:rPr>
          <w:lang w:val="nl-NL"/>
        </w:rPr>
        <w:t>Uitgangspunten</w:t>
      </w:r>
    </w:p>
    <w:p w:rsidRPr="00A67D7A" w:rsidR="009529FC" w:rsidP="009529FC" w:rsidRDefault="009529FC" w14:paraId="72FB6ED1" w14:textId="77777777">
      <w:pPr>
        <w:pStyle w:val="Lijstalinea"/>
        <w:numPr>
          <w:ilvl w:val="0"/>
          <w:numId w:val="35"/>
        </w:numPr>
        <w:spacing w:after="160" w:line="259" w:lineRule="auto"/>
        <w:outlineLvl w:val="9"/>
        <w:rPr>
          <w:lang w:val="nl-NL"/>
        </w:rPr>
      </w:pPr>
      <w:r>
        <w:rPr>
          <w:lang w:val="nl-NL"/>
        </w:rPr>
        <w:t>Passief aanbod: producenten bieden alles aan wat gevraagd wordt, de vraag is de motor van de economie.</w:t>
      </w:r>
    </w:p>
    <w:p w:rsidRPr="00785DC3" w:rsidR="009529FC" w:rsidP="009529FC" w:rsidRDefault="009529FC" w14:paraId="32D7420F" w14:textId="77777777">
      <w:pPr>
        <w:pStyle w:val="Lijstalinea"/>
        <w:numPr>
          <w:ilvl w:val="0"/>
          <w:numId w:val="35"/>
        </w:numPr>
        <w:spacing w:after="160" w:line="259" w:lineRule="auto"/>
        <w:outlineLvl w:val="9"/>
        <w:rPr>
          <w:lang w:val="nl-NL"/>
        </w:rPr>
      </w:pPr>
      <w:r w:rsidRPr="00785DC3">
        <w:rPr>
          <w:lang w:val="nl-NL"/>
        </w:rPr>
        <w:t>Economie is gesloten</w:t>
      </w:r>
    </w:p>
    <w:p w:rsidR="009529FC" w:rsidP="009529FC" w:rsidRDefault="009529FC" w14:paraId="070E164A" w14:textId="77777777">
      <w:pPr>
        <w:pStyle w:val="Lijstalinea"/>
        <w:numPr>
          <w:ilvl w:val="0"/>
          <w:numId w:val="35"/>
        </w:numPr>
        <w:spacing w:after="160" w:line="259" w:lineRule="auto"/>
        <w:outlineLvl w:val="9"/>
        <w:rPr>
          <w:lang w:val="nl-NL"/>
        </w:rPr>
      </w:pPr>
      <w:r w:rsidRPr="00785DC3">
        <w:rPr>
          <w:lang w:val="nl-NL"/>
        </w:rPr>
        <w:t xml:space="preserve">Consumptie </w:t>
      </w:r>
      <w:r>
        <w:rPr>
          <w:lang w:val="nl-NL"/>
        </w:rPr>
        <w:t xml:space="preserve">en belastingen zijn </w:t>
      </w:r>
      <w:r w:rsidRPr="00785DC3">
        <w:rPr>
          <w:lang w:val="nl-NL"/>
        </w:rPr>
        <w:t>deels afhankelijk van het inkomen, investeringen en overheidsbestedingen zijn autonoom</w:t>
      </w:r>
    </w:p>
    <w:p w:rsidRPr="00785DC3" w:rsidR="009529FC" w:rsidP="009529FC" w:rsidRDefault="009529FC" w14:paraId="4279CA62" w14:textId="77777777">
      <w:pPr>
        <w:pStyle w:val="Lijstalinea"/>
        <w:numPr>
          <w:ilvl w:val="0"/>
          <w:numId w:val="35"/>
        </w:numPr>
        <w:spacing w:after="160" w:line="259" w:lineRule="auto"/>
        <w:outlineLvl w:val="9"/>
        <w:rPr>
          <w:lang w:val="nl-NL"/>
        </w:rPr>
      </w:pPr>
      <w:r>
        <w:rPr>
          <w:lang w:val="nl-NL"/>
        </w:rPr>
        <w:t>Algemeen prijspeil wijzigt niet (exogeen, wordt aan de economie opgelegd, niet verklaard door de economie).</w:t>
      </w:r>
    </w:p>
    <w:p w:rsidRPr="00785DC3" w:rsidR="009529FC" w:rsidP="009529FC" w:rsidRDefault="00E32C96" w14:paraId="5555DF9A" w14:textId="270A826B">
      <w:pPr>
        <w:pStyle w:val="Lijstalinea"/>
        <w:numPr>
          <w:ilvl w:val="0"/>
          <w:numId w:val="35"/>
        </w:numPr>
        <w:spacing w:after="160" w:line="259" w:lineRule="auto"/>
        <w:outlineLvl w:val="9"/>
        <w:rPr>
          <w:lang w:val="nl-NL"/>
        </w:rPr>
      </w:pPr>
      <w:r>
        <w:rPr>
          <w:noProof/>
        </w:rPr>
        <w:drawing>
          <wp:anchor distT="0" distB="0" distL="114300" distR="114300" simplePos="0" relativeHeight="251661824" behindDoc="1" locked="0" layoutInCell="1" allowOverlap="1" wp14:anchorId="3D331546" wp14:editId="22BE2952">
            <wp:simplePos x="0" y="0"/>
            <wp:positionH relativeFrom="column">
              <wp:posOffset>913130</wp:posOffset>
            </wp:positionH>
            <wp:positionV relativeFrom="paragraph">
              <wp:posOffset>499110</wp:posOffset>
            </wp:positionV>
            <wp:extent cx="3919855" cy="3932555"/>
            <wp:effectExtent l="0" t="0" r="4445" b="0"/>
            <wp:wrapTopAndBottom/>
            <wp:docPr id="1517456701" name="Afbeelding 1" descr="Afbeelding met tekst, schermopnam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56701" name="Afbeelding 1" descr="Afbeelding met tekst, schermopname, diagram, software&#10;&#10;Door AI gegenereerde inhoud is mogelijk onjuist."/>
                    <pic:cNvPicPr/>
                  </pic:nvPicPr>
                  <pic:blipFill rotWithShape="1">
                    <a:blip r:embed="rId13">
                      <a:extLst>
                        <a:ext uri="{28A0092B-C50C-407E-A947-70E740481C1C}">
                          <a14:useLocalDpi xmlns:a14="http://schemas.microsoft.com/office/drawing/2010/main"/>
                        </a:ext>
                      </a:extLst>
                    </a:blip>
                    <a:srcRect l="30809" t="24947" r="32948" b="12901"/>
                    <a:stretch>
                      <a:fillRect/>
                    </a:stretch>
                  </pic:blipFill>
                  <pic:spPr bwMode="auto">
                    <a:xfrm>
                      <a:off x="0" y="0"/>
                      <a:ext cx="3919855" cy="3932555"/>
                    </a:xfrm>
                    <a:prstGeom prst="rect">
                      <a:avLst/>
                    </a:prstGeom>
                    <a:ln>
                      <a:noFill/>
                    </a:ln>
                  </pic:spPr>
                </pic:pic>
              </a:graphicData>
            </a:graphic>
            <wp14:sizeRelH relativeFrom="page">
              <wp14:pctWidth>0</wp14:pctWidth>
            </wp14:sizeRelH>
            <wp14:sizeRelV relativeFrom="page">
              <wp14:pctHeight>0</wp14:pctHeight>
            </wp14:sizeRelV>
          </wp:anchor>
        </w:drawing>
      </w:r>
      <w:r w:rsidRPr="00785DC3" w:rsidR="009529FC">
        <w:rPr>
          <w:lang w:val="nl-NL"/>
        </w:rPr>
        <w:t xml:space="preserve">Renteniveau </w:t>
      </w:r>
      <w:r w:rsidR="009529FC">
        <w:rPr>
          <w:lang w:val="nl-NL"/>
        </w:rPr>
        <w:t>kan wijzigen</w:t>
      </w:r>
      <w:r w:rsidRPr="00785DC3" w:rsidR="009529FC">
        <w:rPr>
          <w:lang w:val="nl-NL"/>
        </w:rPr>
        <w:t xml:space="preserve"> (geldmarkt spe</w:t>
      </w:r>
      <w:r w:rsidR="009529FC">
        <w:rPr>
          <w:lang w:val="nl-NL"/>
        </w:rPr>
        <w:t xml:space="preserve">elt een </w:t>
      </w:r>
      <w:r w:rsidRPr="00785DC3" w:rsidR="009529FC">
        <w:rPr>
          <w:lang w:val="nl-NL"/>
        </w:rPr>
        <w:t>rol)</w:t>
      </w:r>
    </w:p>
    <w:p w:rsidRPr="00E32C96" w:rsidR="009529FC" w:rsidP="009529FC" w:rsidRDefault="009529FC" w14:paraId="048F10A8" w14:textId="492AD93B">
      <w:pPr>
        <w:pStyle w:val="Kop3"/>
        <w:rPr>
          <w:lang w:val="nl-NL"/>
        </w:rPr>
      </w:pPr>
      <w:r>
        <w:rPr>
          <w:lang w:val="nl-NL"/>
        </w:rPr>
        <w:t>IS-curve</w:t>
      </w:r>
    </w:p>
    <w:p w:rsidR="009529FC" w:rsidP="009529FC" w:rsidRDefault="009529FC" w14:paraId="7F7E9D79" w14:textId="7199742B">
      <w:pPr>
        <w:rPr>
          <w:lang w:val="nl-NL"/>
        </w:rPr>
      </w:pPr>
      <w:r>
        <w:rPr>
          <w:lang w:val="nl-NL"/>
        </w:rPr>
        <w:t>IS (Investments-</w:t>
      </w:r>
      <w:proofErr w:type="spellStart"/>
      <w:r>
        <w:rPr>
          <w:lang w:val="nl-NL"/>
        </w:rPr>
        <w:t>Savings</w:t>
      </w:r>
      <w:proofErr w:type="spellEnd"/>
      <w:r>
        <w:rPr>
          <w:lang w:val="nl-NL"/>
        </w:rPr>
        <w:t>) -curve: alle combinaties van de reële rente en de gewenste bestedingen waarbij de goederen- en dienstenmarkt in evenwicht is.</w:t>
      </w:r>
      <w:r w:rsidRPr="003C2F0B">
        <w:rPr>
          <w:noProof/>
        </w:rPr>
        <w:t xml:space="preserve"> </w:t>
      </w:r>
    </w:p>
    <w:p w:rsidR="009529FC" w:rsidP="009529FC" w:rsidRDefault="009529FC" w14:paraId="376C1DBF" w14:textId="77777777">
      <w:pPr>
        <w:pStyle w:val="Kop4"/>
        <w:rPr>
          <w:lang w:val="nl-NL"/>
        </w:rPr>
      </w:pPr>
      <w:r>
        <w:rPr>
          <w:lang w:val="nl-NL"/>
        </w:rPr>
        <w:t>Verloop?</w:t>
      </w:r>
    </w:p>
    <w:p w:rsidR="009529FC" w:rsidP="009529FC" w:rsidRDefault="009529FC" w14:paraId="49BE0CB7" w14:textId="77777777">
      <w:pPr>
        <w:rPr>
          <w:lang w:val="nl-NL"/>
        </w:rPr>
      </w:pPr>
      <w:r>
        <w:rPr>
          <w:lang w:val="nl-NL"/>
        </w:rPr>
        <w:t>Intuïtief: dalend verloop, negatieve relatie tussen reële rentevoet en de vraag naar investeringsgoederen.</w:t>
      </w:r>
    </w:p>
    <w:p w:rsidR="009529FC" w:rsidP="009529FC" w:rsidRDefault="009529FC" w14:paraId="1AFAAAA4" w14:textId="77777777">
      <w:pPr>
        <w:pStyle w:val="Kop4"/>
        <w:rPr>
          <w:lang w:val="nl-NL"/>
        </w:rPr>
      </w:pPr>
      <w:r>
        <w:rPr>
          <w:lang w:val="nl-NL"/>
        </w:rPr>
        <w:t>Grafisch?</w:t>
      </w:r>
    </w:p>
    <w:p w:rsidR="009529FC" w:rsidP="009529FC" w:rsidRDefault="009529FC" w14:paraId="1D71071C" w14:textId="77777777">
      <w:pPr>
        <w:rPr>
          <w:lang w:val="nl-NL"/>
        </w:rPr>
      </w:pPr>
      <w:r>
        <w:rPr>
          <w:lang w:val="nl-NL"/>
        </w:rPr>
        <w:t>Vertrekken vanuit de algemene evenwichtsvoorwaarde (</w:t>
      </w:r>
      <w:r w:rsidRPr="00D0024E">
        <w:rPr>
          <w:lang w:val="nl-NL"/>
        </w:rPr>
        <w:t>Keynesiaans</w:t>
      </w:r>
      <w:r>
        <w:rPr>
          <w:lang w:val="nl-NL"/>
        </w:rPr>
        <w:t xml:space="preserve"> kruis), waarbij het evenwicht overeenkomt met combinatie reële rente R</w:t>
      </w:r>
      <w:r w:rsidRPr="001E79E7">
        <w:rPr>
          <w:vertAlign w:val="subscript"/>
          <w:lang w:val="nl-NL"/>
        </w:rPr>
        <w:t>0</w:t>
      </w:r>
      <w:r>
        <w:rPr>
          <w:lang w:val="nl-NL"/>
        </w:rPr>
        <w:t xml:space="preserve"> en de productie Y</w:t>
      </w:r>
      <w:r w:rsidRPr="001E79E7">
        <w:rPr>
          <w:vertAlign w:val="subscript"/>
          <w:lang w:val="nl-NL"/>
        </w:rPr>
        <w:t>0</w:t>
      </w:r>
      <w:r>
        <w:rPr>
          <w:lang w:val="nl-NL"/>
        </w:rPr>
        <w:t>.</w:t>
      </w:r>
    </w:p>
    <w:p w:rsidR="009529FC" w:rsidP="009529FC" w:rsidRDefault="009529FC" w14:paraId="142A7320" w14:textId="77777777">
      <w:pPr>
        <w:rPr>
          <w:lang w:val="nl-NL"/>
        </w:rPr>
      </w:pPr>
      <w:r>
        <w:rPr>
          <w:lang w:val="nl-NL"/>
        </w:rPr>
        <w:t>Stel dat rentevoet daalt: investeren wordt aantrekkelijker, bestedingen nemen toe zodat de EV (effectieve totale vraag) evenwijdig naar boven verschuift waardoor er een nieuw evenwicht tot stand komt. Dat vertaalt zich in een nieuwe combinatie R</w:t>
      </w:r>
      <w:r w:rsidRPr="001E79E7">
        <w:rPr>
          <w:vertAlign w:val="subscript"/>
          <w:lang w:val="nl-NL"/>
        </w:rPr>
        <w:t>1</w:t>
      </w:r>
      <w:r>
        <w:rPr>
          <w:lang w:val="nl-NL"/>
        </w:rPr>
        <w:t>/Y</w:t>
      </w:r>
      <w:r w:rsidRPr="001E79E7">
        <w:rPr>
          <w:vertAlign w:val="subscript"/>
          <w:lang w:val="nl-NL"/>
        </w:rPr>
        <w:t>1</w:t>
      </w:r>
      <w:r>
        <w:rPr>
          <w:lang w:val="nl-NL"/>
        </w:rPr>
        <w:t xml:space="preserve"> in de onderste grafiek wat meteen een tweede punt van de IS-curve oplevert.</w:t>
      </w:r>
    </w:p>
    <w:p w:rsidR="009529FC" w:rsidP="009529FC" w:rsidRDefault="009529FC" w14:paraId="3B8F3DB6" w14:textId="77777777">
      <w:pPr>
        <w:pStyle w:val="Kop3"/>
        <w:rPr>
          <w:lang w:val="nl-NL"/>
        </w:rPr>
      </w:pPr>
      <w:r>
        <w:rPr>
          <w:lang w:val="nl-NL"/>
        </w:rPr>
        <w:t>LM-curve</w:t>
      </w:r>
    </w:p>
    <w:p w:rsidR="009529FC" w:rsidP="009529FC" w:rsidRDefault="009529FC" w14:paraId="013F339B" w14:textId="77777777">
      <w:pPr>
        <w:rPr>
          <w:lang w:val="nl-NL"/>
        </w:rPr>
      </w:pPr>
      <w:r>
        <w:rPr>
          <w:lang w:val="nl-NL"/>
        </w:rPr>
        <w:t>LM (</w:t>
      </w:r>
      <w:proofErr w:type="spellStart"/>
      <w:r>
        <w:rPr>
          <w:lang w:val="nl-NL"/>
        </w:rPr>
        <w:t>Liquidity</w:t>
      </w:r>
      <w:proofErr w:type="spellEnd"/>
      <w:r>
        <w:rPr>
          <w:lang w:val="nl-NL"/>
        </w:rPr>
        <w:t xml:space="preserve"> </w:t>
      </w:r>
      <w:proofErr w:type="spellStart"/>
      <w:r>
        <w:rPr>
          <w:lang w:val="nl-NL"/>
        </w:rPr>
        <w:t>Preference</w:t>
      </w:r>
      <w:proofErr w:type="spellEnd"/>
      <w:r>
        <w:rPr>
          <w:lang w:val="nl-NL"/>
        </w:rPr>
        <w:t xml:space="preserve">-Money Supply) -curve: alle combinaties van de reële rente en het </w:t>
      </w:r>
      <w:proofErr w:type="spellStart"/>
      <w:r>
        <w:rPr>
          <w:lang w:val="nl-NL"/>
        </w:rPr>
        <w:t>reeël</w:t>
      </w:r>
      <w:proofErr w:type="spellEnd"/>
      <w:r>
        <w:rPr>
          <w:lang w:val="nl-NL"/>
        </w:rPr>
        <w:t xml:space="preserve"> inkomen waarvoor geldt dat de reële geldvraag (Md/P) = het reële geldaanbod (= Ms/P). Waarom reëel? Afstemming is noodzakelijk met IS-curve: hier speelt de reële rentevoet een centrale rol.</w:t>
      </w:r>
    </w:p>
    <w:p w:rsidR="009529FC" w:rsidP="009529FC" w:rsidRDefault="009529FC" w14:paraId="70AB7588" w14:textId="77777777">
      <w:pPr>
        <w:pStyle w:val="Kop4"/>
        <w:rPr>
          <w:lang w:val="nl-NL"/>
        </w:rPr>
      </w:pPr>
      <w:r>
        <w:rPr>
          <w:lang w:val="nl-NL"/>
        </w:rPr>
        <w:t>Verloop?</w:t>
      </w:r>
    </w:p>
    <w:p w:rsidR="009529FC" w:rsidP="009529FC" w:rsidRDefault="009529FC" w14:paraId="7CC8D365" w14:textId="77777777">
      <w:pPr>
        <w:rPr>
          <w:lang w:val="nl-NL"/>
        </w:rPr>
      </w:pPr>
      <w:r>
        <w:rPr>
          <w:lang w:val="nl-NL"/>
        </w:rPr>
        <w:t>Intuïtief: positief verloop, positieve relatie tussen de reële rentevoet en het reële inkomen: hoe hoger het reële inkomen in een economie, hoe hoger de transactievraag naar geld. Bij een gelijkblijvend aanbod van geld heb je een hogere rentevoet nodig om de geldmarkt in evenwicht te houden.</w:t>
      </w:r>
    </w:p>
    <w:p w:rsidR="009529FC" w:rsidP="009529FC" w:rsidRDefault="009529FC" w14:paraId="3F62D223" w14:textId="77777777">
      <w:pPr>
        <w:pStyle w:val="Kop4"/>
        <w:rPr>
          <w:lang w:val="nl-NL"/>
        </w:rPr>
      </w:pPr>
      <w:r>
        <w:rPr>
          <w:lang w:val="nl-NL"/>
        </w:rPr>
        <w:t>Grafisch?</w:t>
      </w:r>
    </w:p>
    <w:p w:rsidR="009529FC" w:rsidP="009529FC" w:rsidRDefault="009529FC" w14:paraId="4D2459B6" w14:textId="77777777">
      <w:pPr>
        <w:rPr>
          <w:lang w:val="nl-NL"/>
        </w:rPr>
      </w:pPr>
      <w:r>
        <w:rPr>
          <w:lang w:val="nl-NL"/>
        </w:rPr>
        <w:t>We vertrekken vanuit het geldmarktevenwicht, waarbij het snijpunt van Md/P en Ms/P de evenwichtscombinatie R</w:t>
      </w:r>
      <w:r w:rsidRPr="001E79E7">
        <w:rPr>
          <w:vertAlign w:val="subscript"/>
          <w:lang w:val="nl-NL"/>
        </w:rPr>
        <w:t>0</w:t>
      </w:r>
      <w:r>
        <w:rPr>
          <w:lang w:val="nl-NL"/>
        </w:rPr>
        <w:t>/Y</w:t>
      </w:r>
      <w:r w:rsidRPr="001E79E7">
        <w:rPr>
          <w:vertAlign w:val="subscript"/>
          <w:lang w:val="nl-NL"/>
        </w:rPr>
        <w:t>0</w:t>
      </w:r>
      <w:r>
        <w:rPr>
          <w:lang w:val="nl-NL"/>
        </w:rPr>
        <w:t xml:space="preserve"> oplevert. Stel dat het reëel inkomen in de economie toeneemt, dan zal de transactiegeldvraag toenemen (verschuiving naar rechts) omwille van de hogere bestedingen. Zo ontstaat een vraagoverschot op de geldmarkt, wat de reële rente doet toenemen. Deze rentestijging remt uiteindelijk de transactievraag naar geld af zodat het evenwicht op de geldmarkt wordt hersteld. De nieuwe evenwichtscombinatie (Y</w:t>
      </w:r>
      <w:r w:rsidRPr="001E79E7">
        <w:rPr>
          <w:vertAlign w:val="subscript"/>
          <w:lang w:val="nl-NL"/>
        </w:rPr>
        <w:t>1</w:t>
      </w:r>
      <w:r>
        <w:rPr>
          <w:lang w:val="nl-NL"/>
        </w:rPr>
        <w:t>, R</w:t>
      </w:r>
      <w:r w:rsidRPr="001E79E7">
        <w:rPr>
          <w:vertAlign w:val="subscript"/>
          <w:lang w:val="nl-NL"/>
        </w:rPr>
        <w:t>1</w:t>
      </w:r>
      <w:r>
        <w:rPr>
          <w:lang w:val="nl-NL"/>
        </w:rPr>
        <w:t>) vormt het tweede punt van de LM-curve.</w:t>
      </w:r>
    </w:p>
    <w:p w:rsidR="009529FC" w:rsidP="009529FC" w:rsidRDefault="009529FC" w14:paraId="06928286" w14:textId="77777777">
      <w:pPr>
        <w:rPr>
          <w:lang w:val="nl-NL"/>
        </w:rPr>
      </w:pPr>
      <w:r>
        <w:rPr>
          <w:noProof/>
        </w:rPr>
        <w:drawing>
          <wp:inline distT="0" distB="0" distL="0" distR="0" wp14:anchorId="58A51A66" wp14:editId="50F2B0C4">
            <wp:extent cx="5713045" cy="2829215"/>
            <wp:effectExtent l="0" t="0" r="0" b="0"/>
            <wp:docPr id="1171634417" name="Afbeelding 1" descr="Afbeelding met tekst, schermopnam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4417" name="Afbeelding 1" descr="Afbeelding met tekst, schermopname, diagram, software&#10;&#10;Door AI gegenereerde inhoud is mogelijk onjuist."/>
                    <pic:cNvPicPr/>
                  </pic:nvPicPr>
                  <pic:blipFill rotWithShape="1">
                    <a:blip r:embed="rId14"/>
                    <a:srcRect l="27116" t="45385" r="12303" b="12992"/>
                    <a:stretch>
                      <a:fillRect/>
                    </a:stretch>
                  </pic:blipFill>
                  <pic:spPr bwMode="auto">
                    <a:xfrm>
                      <a:off x="0" y="0"/>
                      <a:ext cx="5713045" cy="2829215"/>
                    </a:xfrm>
                    <a:prstGeom prst="rect">
                      <a:avLst/>
                    </a:prstGeom>
                    <a:ln>
                      <a:noFill/>
                    </a:ln>
                  </pic:spPr>
                </pic:pic>
              </a:graphicData>
            </a:graphic>
          </wp:inline>
        </w:drawing>
      </w:r>
    </w:p>
    <w:p w:rsidR="009529FC" w:rsidP="009529FC" w:rsidRDefault="009529FC" w14:paraId="3DA5F545" w14:textId="77777777">
      <w:pPr>
        <w:pStyle w:val="Kop3"/>
        <w:rPr>
          <w:lang w:val="nl-NL"/>
        </w:rPr>
      </w:pPr>
      <w:r>
        <w:rPr>
          <w:lang w:val="nl-NL"/>
        </w:rPr>
        <w:t>Reflectie IS-LM-model</w:t>
      </w:r>
    </w:p>
    <w:p w:rsidR="009529FC" w:rsidP="009529FC" w:rsidRDefault="009529FC" w14:paraId="22BF2073" w14:textId="77777777">
      <w:pPr>
        <w:pStyle w:val="Kop4"/>
        <w:rPr>
          <w:lang w:val="nl-NL"/>
        </w:rPr>
      </w:pPr>
      <w:bookmarkStart w:name="_Hlk201135994" w:id="2"/>
      <w:r>
        <w:rPr>
          <w:lang w:val="nl-NL"/>
        </w:rPr>
        <w:t>Gesloten economie</w:t>
      </w:r>
    </w:p>
    <w:p w:rsidR="009529FC" w:rsidP="009529FC" w:rsidRDefault="009529FC" w14:paraId="194CA117" w14:textId="68F135FF">
      <w:pPr>
        <w:rPr>
          <w:lang w:val="nl-NL"/>
        </w:rPr>
      </w:pPr>
      <w:r>
        <w:rPr>
          <w:lang w:val="nl-NL"/>
        </w:rPr>
        <w:t>Een b</w:t>
      </w:r>
      <w:r w:rsidRPr="00DF5A0D">
        <w:rPr>
          <w:lang w:val="nl-NL"/>
        </w:rPr>
        <w:t xml:space="preserve">elangrijke tekortkoming </w:t>
      </w:r>
      <w:r>
        <w:rPr>
          <w:lang w:val="nl-NL"/>
        </w:rPr>
        <w:t xml:space="preserve">is dat het model </w:t>
      </w:r>
      <w:r w:rsidRPr="00DF5A0D">
        <w:rPr>
          <w:lang w:val="nl-NL"/>
        </w:rPr>
        <w:t>de gewenste bestedingen in een gesloten economie</w:t>
      </w:r>
      <w:r>
        <w:rPr>
          <w:lang w:val="nl-NL"/>
        </w:rPr>
        <w:t xml:space="preserve"> bestudeert</w:t>
      </w:r>
      <w:r w:rsidRPr="00DF5A0D">
        <w:rPr>
          <w:lang w:val="nl-NL"/>
        </w:rPr>
        <w:t xml:space="preserve">, voor kleine open economieën </w:t>
      </w:r>
      <w:r>
        <w:rPr>
          <w:lang w:val="nl-NL"/>
        </w:rPr>
        <w:t>is dit model niet relevant</w:t>
      </w:r>
      <w:r w:rsidRPr="00DF5A0D">
        <w:rPr>
          <w:lang w:val="nl-NL"/>
        </w:rPr>
        <w:t xml:space="preserve">. Zo kan een expansief monetair beleid via een toename van de geldhoeveelheid en/of renteverlaging leiden tot </w:t>
      </w:r>
      <w:r>
        <w:rPr>
          <w:lang w:val="nl-NL"/>
        </w:rPr>
        <w:t xml:space="preserve">een zwakkere positie t.o.v. het buitenland ten gevolge van </w:t>
      </w:r>
      <w:r w:rsidRPr="00DF5A0D">
        <w:rPr>
          <w:lang w:val="nl-NL"/>
        </w:rPr>
        <w:t>kapitaaluitvoer en verslechtering van de betalingsbalans.</w:t>
      </w:r>
      <w:r>
        <w:rPr>
          <w:lang w:val="nl-NL"/>
        </w:rPr>
        <w:t xml:space="preserve"> Een oplossing daarvoor kan gevonden worden in het IS-LM-BP model dat een nieuwe curve introduceert, de BP (Balance of </w:t>
      </w:r>
      <w:proofErr w:type="spellStart"/>
      <w:r>
        <w:rPr>
          <w:lang w:val="nl-NL"/>
        </w:rPr>
        <w:t>Payments</w:t>
      </w:r>
      <w:proofErr w:type="spellEnd"/>
      <w:r>
        <w:rPr>
          <w:lang w:val="nl-NL"/>
        </w:rPr>
        <w:t xml:space="preserve">) -curve die alle combinaties van </w:t>
      </w:r>
      <w:r w:rsidR="00807EF6">
        <w:rPr>
          <w:lang w:val="nl-NL"/>
        </w:rPr>
        <w:t>reëel</w:t>
      </w:r>
      <w:r>
        <w:rPr>
          <w:lang w:val="nl-NL"/>
        </w:rPr>
        <w:t xml:space="preserve"> inkomen en reële rentevoet voorstelt waarbij de betalingsbalans en wisselmarkt in evenwicht zijn. Op dit model gaan we (complex voor leerlingen secundair onderwijs) niet verder in.</w:t>
      </w:r>
    </w:p>
    <w:p w:rsidR="009529FC" w:rsidP="009529FC" w:rsidRDefault="009529FC" w14:paraId="2BCCA382" w14:textId="77777777">
      <w:pPr>
        <w:pStyle w:val="Kop4"/>
        <w:rPr>
          <w:lang w:val="nl-NL"/>
        </w:rPr>
      </w:pPr>
      <w:r>
        <w:rPr>
          <w:lang w:val="nl-NL"/>
        </w:rPr>
        <w:t>Prijsrigiditeit</w:t>
      </w:r>
    </w:p>
    <w:p w:rsidR="009529FC" w:rsidP="009529FC" w:rsidRDefault="009529FC" w14:paraId="64A975E3" w14:textId="77777777">
      <w:pPr>
        <w:rPr>
          <w:lang w:val="nl-NL"/>
        </w:rPr>
      </w:pPr>
      <w:r>
        <w:rPr>
          <w:lang w:val="nl-NL"/>
        </w:rPr>
        <w:t>Het model gaat uit</w:t>
      </w:r>
      <w:r w:rsidRPr="006C7A46">
        <w:rPr>
          <w:lang w:val="nl-NL"/>
        </w:rPr>
        <w:t xml:space="preserve"> van vaste prijzen op korte termijn, wat betekent dat het geen rekening houdt met inflatie of prijsaanpassingen. Dit beperkt de toepasbaarheid in situaties met hoge inflatie of op de lange termijn</w:t>
      </w:r>
      <w:r w:rsidRPr="005C2779">
        <w:rPr>
          <w:b/>
          <w:bCs/>
          <w:lang w:val="nl-NL"/>
        </w:rPr>
        <w:t xml:space="preserve">. </w:t>
      </w:r>
      <w:r w:rsidRPr="00EF54CF">
        <w:rPr>
          <w:lang w:val="nl-NL"/>
        </w:rPr>
        <w:t>Een oplossing daarvoor kan gevonden worden in een</w:t>
      </w:r>
      <w:r w:rsidRPr="005C2779">
        <w:rPr>
          <w:b/>
          <w:bCs/>
          <w:lang w:val="nl-NL"/>
        </w:rPr>
        <w:t xml:space="preserve"> IS-LM schema waarbij de relatie wordt gelegd tussen de reële output en de nominale rente</w:t>
      </w:r>
      <w:r>
        <w:rPr>
          <w:lang w:val="nl-NL"/>
        </w:rPr>
        <w:t xml:space="preserve"> waarbij de nominale rente = reële rente + verwachte inflatie. </w:t>
      </w:r>
    </w:p>
    <w:p w:rsidR="009529FC" w:rsidP="009529FC" w:rsidRDefault="009529FC" w14:paraId="541C6021" w14:textId="77777777">
      <w:pPr>
        <w:rPr>
          <w:lang w:val="nl-NL"/>
        </w:rPr>
      </w:pPr>
      <w:r>
        <w:rPr>
          <w:lang w:val="nl-NL"/>
        </w:rPr>
        <w:t>In onderstaand voorbeeld wordt het effect van inflatieverwachtingen verduidelijkt:</w:t>
      </w:r>
    </w:p>
    <w:p w:rsidR="009529FC" w:rsidP="009529FC" w:rsidRDefault="009529FC" w14:paraId="5FA0A395" w14:textId="77777777">
      <w:pPr>
        <w:pStyle w:val="Lijstalinea"/>
        <w:numPr>
          <w:ilvl w:val="0"/>
          <w:numId w:val="38"/>
        </w:numPr>
        <w:spacing w:after="160" w:line="259" w:lineRule="auto"/>
        <w:outlineLvl w:val="9"/>
        <w:rPr>
          <w:lang w:val="nl-NL"/>
        </w:rPr>
      </w:pPr>
      <w:r w:rsidRPr="00712361">
        <w:rPr>
          <w:lang w:val="nl-NL"/>
        </w:rPr>
        <w:t>We vertrekken vanuit de evenwichtssituatie R</w:t>
      </w:r>
      <w:r w:rsidRPr="00712361">
        <w:rPr>
          <w:vertAlign w:val="subscript"/>
          <w:lang w:val="nl-NL"/>
        </w:rPr>
        <w:t>0</w:t>
      </w:r>
      <w:r w:rsidRPr="00712361">
        <w:rPr>
          <w:lang w:val="nl-NL"/>
        </w:rPr>
        <w:t>, Y</w:t>
      </w:r>
      <w:r w:rsidRPr="00712361">
        <w:rPr>
          <w:vertAlign w:val="subscript"/>
          <w:lang w:val="nl-NL"/>
        </w:rPr>
        <w:t>0</w:t>
      </w:r>
      <w:r w:rsidRPr="00712361">
        <w:rPr>
          <w:lang w:val="nl-NL"/>
        </w:rPr>
        <w:t xml:space="preserve"> waarbij de inflatieverwachting = 0 (nominale rente en reële rente zijn dus aan elkaar gelijk, in dit voorbeeld gaan we uit van 3%). </w:t>
      </w:r>
      <w:proofErr w:type="gramStart"/>
      <w:r w:rsidRPr="00712361">
        <w:rPr>
          <w:lang w:val="nl-NL"/>
        </w:rPr>
        <w:t>Indien</w:t>
      </w:r>
      <w:proofErr w:type="gramEnd"/>
      <w:r w:rsidRPr="00712361">
        <w:rPr>
          <w:lang w:val="nl-NL"/>
        </w:rPr>
        <w:t xml:space="preserve"> de inflatieverwachting toeneemt tot 2%, levert dat een lagere reële rente op bij een gegeven nominale rente. Investeren wordt goedkoper, wat de bestedingen opdrijft en een verschuiving van de IS-curve naar rechts veroorzaakt. </w:t>
      </w:r>
    </w:p>
    <w:p w:rsidRPr="00712361" w:rsidR="009529FC" w:rsidP="009529FC" w:rsidRDefault="009529FC" w14:paraId="30B083EA" w14:textId="77777777">
      <w:pPr>
        <w:pStyle w:val="Lijstalinea"/>
        <w:numPr>
          <w:ilvl w:val="0"/>
          <w:numId w:val="38"/>
        </w:numPr>
        <w:spacing w:after="160" w:line="259" w:lineRule="auto"/>
        <w:outlineLvl w:val="9"/>
        <w:rPr>
          <w:lang w:val="nl-NL"/>
        </w:rPr>
      </w:pPr>
      <w:r w:rsidRPr="00712361">
        <w:rPr>
          <w:lang w:val="nl-NL"/>
        </w:rPr>
        <w:t>Dat levert een nieuw evenwicht op (Y</w:t>
      </w:r>
      <w:r w:rsidRPr="006F484B">
        <w:rPr>
          <w:vertAlign w:val="subscript"/>
          <w:lang w:val="nl-NL"/>
        </w:rPr>
        <w:t>1</w:t>
      </w:r>
      <w:r w:rsidRPr="00712361">
        <w:rPr>
          <w:lang w:val="nl-NL"/>
        </w:rPr>
        <w:t>, R</w:t>
      </w:r>
      <w:r w:rsidRPr="00712361">
        <w:rPr>
          <w:vertAlign w:val="subscript"/>
          <w:lang w:val="nl-NL"/>
        </w:rPr>
        <w:t>n1</w:t>
      </w:r>
      <w:r w:rsidRPr="00712361">
        <w:rPr>
          <w:lang w:val="nl-NL"/>
        </w:rPr>
        <w:t>) met een hogere nominale rente op. De reële rente is uiteindelijk afgenomen tot 2% (kan eenvoudig worden afgeleid uit het snijpunt van de oorspronkelijk IS-curve).</w:t>
      </w:r>
    </w:p>
    <w:p w:rsidR="009529FC" w:rsidP="009529FC" w:rsidRDefault="009529FC" w14:paraId="7EC17A5A" w14:textId="77777777">
      <w:pPr>
        <w:pStyle w:val="Kop4"/>
        <w:rPr>
          <w:lang w:val="nl-NL"/>
        </w:rPr>
      </w:pPr>
      <w:r w:rsidRPr="000A019D">
        <w:rPr>
          <w:noProof/>
        </w:rPr>
        <w:drawing>
          <wp:anchor distT="0" distB="0" distL="114300" distR="114300" simplePos="0" relativeHeight="251653632" behindDoc="0" locked="0" layoutInCell="1" allowOverlap="1" wp14:anchorId="097436C2" wp14:editId="4A656500">
            <wp:simplePos x="0" y="0"/>
            <wp:positionH relativeFrom="column">
              <wp:posOffset>-635</wp:posOffset>
            </wp:positionH>
            <wp:positionV relativeFrom="paragraph">
              <wp:posOffset>-3175</wp:posOffset>
            </wp:positionV>
            <wp:extent cx="4527550" cy="3101340"/>
            <wp:effectExtent l="0" t="0" r="6350" b="3810"/>
            <wp:wrapTopAndBottom/>
            <wp:docPr id="854400570" name="Afbeelding 1" descr="Afbeelding met tekst, schermopnam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00570" name="Afbeelding 1" descr="Afbeelding met tekst, schermopname, diagram, software&#10;&#10;Door AI gegenereerde inhoud is mogelijk onjuist."/>
                    <pic:cNvPicPr/>
                  </pic:nvPicPr>
                  <pic:blipFill rotWithShape="1">
                    <a:blip r:embed="rId15">
                      <a:extLst>
                        <a:ext uri="{28A0092B-C50C-407E-A947-70E740481C1C}">
                          <a14:useLocalDpi xmlns:a14="http://schemas.microsoft.com/office/drawing/2010/main" val="0"/>
                        </a:ext>
                      </a:extLst>
                    </a:blip>
                    <a:srcRect l="27116" t="25867" r="31482" b="20988"/>
                    <a:stretch>
                      <a:fillRect/>
                    </a:stretch>
                  </pic:blipFill>
                  <pic:spPr bwMode="auto">
                    <a:xfrm>
                      <a:off x="0" y="0"/>
                      <a:ext cx="4527550" cy="310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Geen aanbodzijde</w:t>
      </w:r>
    </w:p>
    <w:p w:rsidR="009529FC" w:rsidP="009529FC" w:rsidRDefault="009529FC" w14:paraId="5F7FC06F" w14:textId="77777777">
      <w:pPr>
        <w:rPr>
          <w:lang w:val="nl-NL"/>
        </w:rPr>
      </w:pPr>
      <w:r w:rsidRPr="00373FFE">
        <w:rPr>
          <w:lang w:val="nl-NL"/>
        </w:rPr>
        <w:t xml:space="preserve">Het </w:t>
      </w:r>
      <w:r>
        <w:rPr>
          <w:lang w:val="nl-NL"/>
        </w:rPr>
        <w:t xml:space="preserve">IS-LM- </w:t>
      </w:r>
      <w:r w:rsidRPr="00373FFE">
        <w:rPr>
          <w:lang w:val="nl-NL"/>
        </w:rPr>
        <w:t>model focust op de vraagzijde (via bestedingen en geldvraag), maar negeert de aanbodzijde zoals productiviteit, arbeidsmarkt, en technologische vooruitgang. Hierdoor is het minder geschikt voor lange termijn analyse.</w:t>
      </w:r>
      <w:r>
        <w:rPr>
          <w:lang w:val="nl-NL"/>
        </w:rPr>
        <w:t xml:space="preserve"> De veronderstelling was dat producenten bereid zijn om alles aan te bieden tegen een gegeven (exogeen) prijspeil. Het AV-AA-model waarin de aanbodzijde geïntegreerd wordt biedt daarvoor een oplossing.</w:t>
      </w:r>
    </w:p>
    <w:bookmarkEnd w:id="2"/>
    <w:p w:rsidR="009529FC" w:rsidP="009529FC" w:rsidRDefault="009529FC" w14:paraId="43065856" w14:textId="77777777">
      <w:pPr>
        <w:pStyle w:val="Kop2"/>
        <w:rPr>
          <w:lang w:val="nl-NL"/>
        </w:rPr>
      </w:pPr>
      <w:r w:rsidRPr="19EBB863">
        <w:rPr>
          <w:lang w:val="nl-NL"/>
        </w:rPr>
        <w:t>AV-AA-model</w:t>
      </w:r>
    </w:p>
    <w:p w:rsidR="009529FC" w:rsidP="009529FC" w:rsidRDefault="009529FC" w14:paraId="6577B84D" w14:textId="77777777">
      <w:pPr>
        <w:pStyle w:val="Kop3"/>
        <w:rPr>
          <w:lang w:val="nl-NL"/>
        </w:rPr>
      </w:pPr>
      <w:r>
        <w:rPr>
          <w:lang w:val="nl-NL"/>
        </w:rPr>
        <w:t>Uitgangspunten</w:t>
      </w:r>
    </w:p>
    <w:p w:rsidRPr="00A67D7A" w:rsidR="009529FC" w:rsidP="009529FC" w:rsidRDefault="009529FC" w14:paraId="3CE652BE" w14:textId="77777777">
      <w:pPr>
        <w:pStyle w:val="Lijstalinea"/>
        <w:numPr>
          <w:ilvl w:val="0"/>
          <w:numId w:val="35"/>
        </w:numPr>
        <w:spacing w:after="160" w:line="259" w:lineRule="auto"/>
        <w:outlineLvl w:val="9"/>
        <w:rPr>
          <w:lang w:val="nl-NL"/>
        </w:rPr>
      </w:pPr>
      <w:r>
        <w:rPr>
          <w:lang w:val="nl-NL"/>
        </w:rPr>
        <w:t>Actief aanbod</w:t>
      </w:r>
    </w:p>
    <w:p w:rsidRPr="00785DC3" w:rsidR="009529FC" w:rsidP="009529FC" w:rsidRDefault="009529FC" w14:paraId="6B0104A9" w14:textId="77777777">
      <w:pPr>
        <w:pStyle w:val="Lijstalinea"/>
        <w:numPr>
          <w:ilvl w:val="0"/>
          <w:numId w:val="35"/>
        </w:numPr>
        <w:spacing w:after="160" w:line="259" w:lineRule="auto"/>
        <w:outlineLvl w:val="9"/>
        <w:rPr>
          <w:lang w:val="nl-NL"/>
        </w:rPr>
      </w:pPr>
      <w:r w:rsidRPr="00785DC3">
        <w:rPr>
          <w:lang w:val="nl-NL"/>
        </w:rPr>
        <w:t>Economie is gesloten</w:t>
      </w:r>
    </w:p>
    <w:p w:rsidR="009529FC" w:rsidP="009529FC" w:rsidRDefault="009529FC" w14:paraId="211CA5BB" w14:textId="77777777">
      <w:pPr>
        <w:pStyle w:val="Lijstalinea"/>
        <w:numPr>
          <w:ilvl w:val="0"/>
          <w:numId w:val="35"/>
        </w:numPr>
        <w:spacing w:after="160" w:line="259" w:lineRule="auto"/>
        <w:outlineLvl w:val="9"/>
        <w:rPr>
          <w:lang w:val="nl-NL"/>
        </w:rPr>
      </w:pPr>
      <w:r w:rsidRPr="00785DC3">
        <w:rPr>
          <w:lang w:val="nl-NL"/>
        </w:rPr>
        <w:t xml:space="preserve">Consumptie </w:t>
      </w:r>
      <w:r>
        <w:rPr>
          <w:lang w:val="nl-NL"/>
        </w:rPr>
        <w:t xml:space="preserve">en belastingen zijn </w:t>
      </w:r>
      <w:r w:rsidRPr="00785DC3">
        <w:rPr>
          <w:lang w:val="nl-NL"/>
        </w:rPr>
        <w:t>deels afhankelijk van het inkomen, investeringen en overheidsbestedingen zijn autonoom</w:t>
      </w:r>
    </w:p>
    <w:p w:rsidRPr="00785DC3" w:rsidR="009529FC" w:rsidP="009529FC" w:rsidRDefault="009529FC" w14:paraId="630EC4C8" w14:textId="77777777">
      <w:pPr>
        <w:pStyle w:val="Lijstalinea"/>
        <w:numPr>
          <w:ilvl w:val="0"/>
          <w:numId w:val="35"/>
        </w:numPr>
        <w:spacing w:after="160" w:line="259" w:lineRule="auto"/>
        <w:outlineLvl w:val="9"/>
        <w:rPr>
          <w:lang w:val="nl-NL"/>
        </w:rPr>
      </w:pPr>
      <w:r>
        <w:rPr>
          <w:lang w:val="nl-NL"/>
        </w:rPr>
        <w:t>Algemeen prijspeil kan wijzigen</w:t>
      </w:r>
    </w:p>
    <w:p w:rsidRPr="00E67286" w:rsidR="009529FC" w:rsidP="009529FC" w:rsidRDefault="009529FC" w14:paraId="48A0224B" w14:textId="77777777">
      <w:pPr>
        <w:pStyle w:val="Lijstalinea"/>
        <w:numPr>
          <w:ilvl w:val="0"/>
          <w:numId w:val="35"/>
        </w:numPr>
        <w:spacing w:after="160" w:line="259" w:lineRule="auto"/>
        <w:outlineLvl w:val="9"/>
        <w:rPr>
          <w:lang w:val="nl-NL"/>
        </w:rPr>
      </w:pPr>
      <w:r w:rsidRPr="00785DC3">
        <w:rPr>
          <w:lang w:val="nl-NL"/>
        </w:rPr>
        <w:t xml:space="preserve">Renteniveau </w:t>
      </w:r>
      <w:r>
        <w:rPr>
          <w:lang w:val="nl-NL"/>
        </w:rPr>
        <w:t>kan wijzigen</w:t>
      </w:r>
      <w:r w:rsidRPr="00785DC3">
        <w:rPr>
          <w:lang w:val="nl-NL"/>
        </w:rPr>
        <w:t xml:space="preserve"> (geldmarkt spe</w:t>
      </w:r>
      <w:r>
        <w:rPr>
          <w:lang w:val="nl-NL"/>
        </w:rPr>
        <w:t xml:space="preserve">elt een </w:t>
      </w:r>
      <w:r w:rsidRPr="00785DC3">
        <w:rPr>
          <w:lang w:val="nl-NL"/>
        </w:rPr>
        <w:t>rol</w:t>
      </w:r>
      <w:r>
        <w:rPr>
          <w:lang w:val="nl-NL"/>
        </w:rPr>
        <w:t>, invloed van monetair beleid)</w:t>
      </w:r>
    </w:p>
    <w:p w:rsidR="009529FC" w:rsidP="009529FC" w:rsidRDefault="009529FC" w14:paraId="425077D4" w14:textId="77777777">
      <w:pPr>
        <w:pStyle w:val="Kop3"/>
        <w:rPr>
          <w:lang w:val="nl-NL"/>
        </w:rPr>
      </w:pPr>
      <w:r>
        <w:rPr>
          <w:lang w:val="nl-NL"/>
        </w:rPr>
        <w:t>Vraagzijde: AV-curve</w:t>
      </w:r>
    </w:p>
    <w:p w:rsidRPr="000C6890" w:rsidR="009529FC" w:rsidP="009529FC" w:rsidRDefault="009529FC" w14:paraId="2411DF07" w14:textId="77777777">
      <w:pPr>
        <w:rPr>
          <w:lang w:val="nl-NL"/>
        </w:rPr>
      </w:pPr>
      <w:r>
        <w:rPr>
          <w:lang w:val="nl-NL"/>
        </w:rPr>
        <w:t xml:space="preserve">De </w:t>
      </w:r>
      <w:r w:rsidRPr="000C6890">
        <w:rPr>
          <w:lang w:val="nl-NL"/>
        </w:rPr>
        <w:t>AV-curve</w:t>
      </w:r>
      <w:r>
        <w:rPr>
          <w:lang w:val="nl-NL"/>
        </w:rPr>
        <w:t xml:space="preserve"> geeft de r</w:t>
      </w:r>
      <w:r w:rsidRPr="000C6890">
        <w:rPr>
          <w:lang w:val="nl-NL"/>
        </w:rPr>
        <w:t xml:space="preserve">elatie </w:t>
      </w:r>
      <w:r>
        <w:rPr>
          <w:lang w:val="nl-NL"/>
        </w:rPr>
        <w:t xml:space="preserve">aan </w:t>
      </w:r>
      <w:r w:rsidRPr="000C6890">
        <w:rPr>
          <w:lang w:val="nl-NL"/>
        </w:rPr>
        <w:t xml:space="preserve">tussen het algemeen prijspeil in </w:t>
      </w:r>
      <w:r>
        <w:rPr>
          <w:lang w:val="nl-NL"/>
        </w:rPr>
        <w:t xml:space="preserve">een </w:t>
      </w:r>
      <w:r w:rsidRPr="000C6890">
        <w:rPr>
          <w:lang w:val="nl-NL"/>
        </w:rPr>
        <w:t>economie (= bbp-deflator) en de totale gewenste bestedingen voor de producten. De vraag kan komen van alle actoren uit de economische kringloop (= LPD 1): gezinnen, bedrijven, overheid en buitenland.</w:t>
      </w:r>
    </w:p>
    <w:p w:rsidR="009529FC" w:rsidP="009529FC" w:rsidRDefault="009529FC" w14:paraId="5CA5CF4E" w14:textId="77777777">
      <w:pPr>
        <w:rPr>
          <w:lang w:val="nl-NL"/>
        </w:rPr>
      </w:pPr>
      <w:r w:rsidRPr="000C6890">
        <w:rPr>
          <w:lang w:val="nl-NL"/>
        </w:rPr>
        <w:t>De verklaring van het dalende verloop is echter complexer dan bij de bekende vraagcurve uit de micro-economie</w:t>
      </w:r>
      <w:r>
        <w:rPr>
          <w:lang w:val="nl-NL"/>
        </w:rPr>
        <w:t>:</w:t>
      </w:r>
    </w:p>
    <w:p w:rsidR="009529FC" w:rsidP="009529FC" w:rsidRDefault="009529FC" w14:paraId="600ED347" w14:textId="77777777">
      <w:pPr>
        <w:pStyle w:val="Lijstalinea"/>
        <w:numPr>
          <w:ilvl w:val="0"/>
          <w:numId w:val="37"/>
        </w:numPr>
        <w:spacing w:after="160" w:line="259" w:lineRule="auto"/>
        <w:outlineLvl w:val="9"/>
        <w:rPr>
          <w:lang w:val="nl-NL"/>
        </w:rPr>
      </w:pPr>
      <w:r w:rsidRPr="00BA3CD1">
        <w:rPr>
          <w:lang w:val="nl-NL"/>
        </w:rPr>
        <w:t>Voor een goed begrip van de AV-curve moet gekeken worden naar de goederen-en dienstenmarkt en de geldmarkt (de wisselmarkt laten we hier buiten beschouwing</w:t>
      </w:r>
      <w:r>
        <w:rPr>
          <w:lang w:val="nl-NL"/>
        </w:rPr>
        <w:t xml:space="preserve"> – uitgangspunt van gesloten economie</w:t>
      </w:r>
      <w:r w:rsidRPr="00BA3CD1">
        <w:rPr>
          <w:lang w:val="nl-NL"/>
        </w:rPr>
        <w:t>). Daarvoor vertrekken we vanuit het IS-LM-evenwicht en onderzoeken de invloed van een wijziging in het algemene prijspeil op dit evenwicht. Vanuit dit evenwicht kunnen de totale gewenste bestedingen Y worden afgeleid. Gegeven P</w:t>
      </w:r>
      <w:r w:rsidRPr="000957AC">
        <w:rPr>
          <w:vertAlign w:val="subscript"/>
          <w:lang w:val="nl-NL"/>
        </w:rPr>
        <w:t>0</w:t>
      </w:r>
      <w:r w:rsidRPr="00BA3CD1">
        <w:rPr>
          <w:lang w:val="nl-NL"/>
        </w:rPr>
        <w:t xml:space="preserve"> op de onderste grafiek bekomen we het eerste punt van de AV-curve, met name (P</w:t>
      </w:r>
      <w:r w:rsidRPr="000957AC">
        <w:rPr>
          <w:vertAlign w:val="subscript"/>
          <w:lang w:val="nl-NL"/>
        </w:rPr>
        <w:t>0</w:t>
      </w:r>
      <w:r w:rsidRPr="00BA3CD1">
        <w:rPr>
          <w:lang w:val="nl-NL"/>
        </w:rPr>
        <w:t>, Y</w:t>
      </w:r>
      <w:r w:rsidRPr="000957AC">
        <w:rPr>
          <w:vertAlign w:val="subscript"/>
          <w:lang w:val="nl-NL"/>
        </w:rPr>
        <w:t>0</w:t>
      </w:r>
      <w:r w:rsidRPr="00BA3CD1">
        <w:rPr>
          <w:lang w:val="nl-NL"/>
        </w:rPr>
        <w:t xml:space="preserve">). </w:t>
      </w:r>
    </w:p>
    <w:p w:rsidRPr="00BA3CD1" w:rsidR="009529FC" w:rsidP="009529FC" w:rsidRDefault="009529FC" w14:paraId="33CC32DF" w14:textId="77777777">
      <w:pPr>
        <w:pStyle w:val="Lijstalinea"/>
        <w:numPr>
          <w:ilvl w:val="0"/>
          <w:numId w:val="37"/>
        </w:numPr>
        <w:spacing w:after="160" w:line="259" w:lineRule="auto"/>
        <w:outlineLvl w:val="9"/>
        <w:rPr>
          <w:lang w:val="nl-NL"/>
        </w:rPr>
      </w:pPr>
      <w:r w:rsidRPr="00BA3CD1">
        <w:rPr>
          <w:lang w:val="nl-NL"/>
        </w:rPr>
        <w:t>Stel dat P</w:t>
      </w:r>
      <w:r w:rsidRPr="000957AC">
        <w:rPr>
          <w:vertAlign w:val="subscript"/>
          <w:lang w:val="nl-NL"/>
        </w:rPr>
        <w:t>0</w:t>
      </w:r>
      <w:r w:rsidRPr="00BA3CD1">
        <w:rPr>
          <w:lang w:val="nl-NL"/>
        </w:rPr>
        <w:t xml:space="preserve"> wijzigt (afneemt) tot P</w:t>
      </w:r>
      <w:r w:rsidRPr="000957AC">
        <w:rPr>
          <w:vertAlign w:val="subscript"/>
          <w:lang w:val="nl-NL"/>
        </w:rPr>
        <w:t>1</w:t>
      </w:r>
      <w:r w:rsidRPr="00BA3CD1">
        <w:rPr>
          <w:lang w:val="nl-NL"/>
        </w:rPr>
        <w:t xml:space="preserve">, dan heeft dit een invloed op de reële geldhoeveelheid op de geldmarkt die toeneemt door een daling van het algemeen prijspeil (M/p neemt toe omdat het prijspeil daalt). Dat leidt tot een aanbodoverschot op de geldmarkt met een </w:t>
      </w:r>
      <w:r w:rsidRPr="00BA3CD1">
        <w:rPr>
          <w:lang w:val="nl-NL"/>
        </w:rPr>
        <w:t>neerwaartse druk op de rente tot gevolg. Door de rentedaling nemen de investeringen en zodoende de bestedingen in de economie toe tot Y</w:t>
      </w:r>
      <w:r w:rsidRPr="000957AC">
        <w:rPr>
          <w:vertAlign w:val="subscript"/>
          <w:lang w:val="nl-NL"/>
        </w:rPr>
        <w:t>1</w:t>
      </w:r>
      <w:r w:rsidRPr="00BA3CD1">
        <w:rPr>
          <w:lang w:val="nl-NL"/>
        </w:rPr>
        <w:t>, wat betekent dat de LM-curve naar rechts verschuift</w:t>
      </w:r>
      <w:r>
        <w:rPr>
          <w:lang w:val="nl-NL"/>
        </w:rPr>
        <w:t xml:space="preserve"> </w:t>
      </w:r>
      <w:r w:rsidRPr="00BA3CD1">
        <w:rPr>
          <w:lang w:val="nl-NL"/>
        </w:rPr>
        <w:t>(IS wijzigt niet, wordt niet beïnvloed door het prijspeil). Het punt (P</w:t>
      </w:r>
      <w:r w:rsidRPr="000957AC">
        <w:rPr>
          <w:vertAlign w:val="subscript"/>
          <w:lang w:val="nl-NL"/>
        </w:rPr>
        <w:t>1</w:t>
      </w:r>
      <w:r w:rsidRPr="00BA3CD1">
        <w:rPr>
          <w:lang w:val="nl-NL"/>
        </w:rPr>
        <w:t>, Y</w:t>
      </w:r>
      <w:r w:rsidRPr="000957AC">
        <w:rPr>
          <w:vertAlign w:val="subscript"/>
          <w:lang w:val="nl-NL"/>
        </w:rPr>
        <w:t>1)</w:t>
      </w:r>
      <w:r w:rsidRPr="00BA3CD1">
        <w:rPr>
          <w:lang w:val="nl-NL"/>
        </w:rPr>
        <w:t xml:space="preserve"> vormt het tweede punt van de A</w:t>
      </w:r>
      <w:r>
        <w:rPr>
          <w:lang w:val="nl-NL"/>
        </w:rPr>
        <w:t>V</w:t>
      </w:r>
      <w:r w:rsidRPr="00BA3CD1">
        <w:rPr>
          <w:lang w:val="nl-NL"/>
        </w:rPr>
        <w:t>-curve die een negatieve helling vertoont.</w:t>
      </w:r>
    </w:p>
    <w:p w:rsidR="009529FC" w:rsidP="009529FC" w:rsidRDefault="009529FC" w14:paraId="3BC853F4" w14:textId="77777777">
      <w:pPr>
        <w:jc w:val="center"/>
        <w:rPr>
          <w:lang w:val="nl-NL"/>
        </w:rPr>
      </w:pPr>
      <w:r>
        <w:rPr>
          <w:noProof/>
        </w:rPr>
        <w:drawing>
          <wp:inline distT="0" distB="0" distL="0" distR="0" wp14:anchorId="2EE09781" wp14:editId="7920F5EB">
            <wp:extent cx="3634740" cy="3989281"/>
            <wp:effectExtent l="0" t="0" r="3810" b="0"/>
            <wp:docPr id="1890570097" name="Afbeelding 1" descr="Afbeelding met tekst, schermopnam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70097" name="Afbeelding 1" descr="Afbeelding met tekst, schermopname, diagram, software&#10;&#10;Door AI gegenereerde inhoud is mogelijk onjuist."/>
                    <pic:cNvPicPr/>
                  </pic:nvPicPr>
                  <pic:blipFill rotWithShape="1">
                    <a:blip r:embed="rId16"/>
                    <a:srcRect l="26720" t="25397" r="35714" b="12522"/>
                    <a:stretch>
                      <a:fillRect/>
                    </a:stretch>
                  </pic:blipFill>
                  <pic:spPr bwMode="auto">
                    <a:xfrm>
                      <a:off x="0" y="0"/>
                      <a:ext cx="3657154" cy="4013881"/>
                    </a:xfrm>
                    <a:prstGeom prst="rect">
                      <a:avLst/>
                    </a:prstGeom>
                    <a:ln>
                      <a:noFill/>
                    </a:ln>
                    <a:extLst>
                      <a:ext uri="{53640926-AAD7-44D8-BBD7-CCE9431645EC}">
                        <a14:shadowObscured xmlns:a14="http://schemas.microsoft.com/office/drawing/2010/main"/>
                      </a:ext>
                    </a:extLst>
                  </pic:spPr>
                </pic:pic>
              </a:graphicData>
            </a:graphic>
          </wp:inline>
        </w:drawing>
      </w:r>
    </w:p>
    <w:p w:rsidR="009529FC" w:rsidP="009529FC" w:rsidRDefault="009529FC" w14:paraId="0F49814C" w14:textId="77777777">
      <w:pPr>
        <w:pStyle w:val="Kop3"/>
        <w:rPr>
          <w:lang w:val="nl-NL"/>
        </w:rPr>
      </w:pPr>
      <w:r>
        <w:rPr>
          <w:lang w:val="nl-NL"/>
        </w:rPr>
        <w:t>Aanbodzijde: AA-curve</w:t>
      </w:r>
    </w:p>
    <w:p w:rsidR="009529FC" w:rsidP="009529FC" w:rsidRDefault="009529FC" w14:paraId="11F2094B" w14:textId="77777777">
      <w:pPr>
        <w:rPr>
          <w:lang w:val="nl-NL"/>
        </w:rPr>
      </w:pPr>
      <w:r>
        <w:rPr>
          <w:lang w:val="nl-NL"/>
        </w:rPr>
        <w:t xml:space="preserve">De </w:t>
      </w:r>
      <w:r w:rsidRPr="00D1343A">
        <w:rPr>
          <w:lang w:val="nl-NL"/>
        </w:rPr>
        <w:t>AA-curve</w:t>
      </w:r>
      <w:r>
        <w:rPr>
          <w:lang w:val="nl-NL"/>
        </w:rPr>
        <w:t xml:space="preserve"> geeft de </w:t>
      </w:r>
      <w:r w:rsidRPr="00D1343A">
        <w:rPr>
          <w:lang w:val="nl-NL"/>
        </w:rPr>
        <w:t xml:space="preserve">relatie </w:t>
      </w:r>
      <w:r>
        <w:rPr>
          <w:lang w:val="nl-NL"/>
        </w:rPr>
        <w:t xml:space="preserve">aan </w:t>
      </w:r>
      <w:r w:rsidRPr="00D1343A">
        <w:rPr>
          <w:lang w:val="nl-NL"/>
        </w:rPr>
        <w:t>tussen de totale aangeboden hoeveelheid goederen en diensten en het algemeen prijspeil.</w:t>
      </w:r>
      <w:r>
        <w:rPr>
          <w:lang w:val="nl-NL"/>
        </w:rPr>
        <w:t xml:space="preserve"> Daarbij kan uitgegaan worden van een positief verband tussen de </w:t>
      </w:r>
      <w:r w:rsidRPr="00D1343A">
        <w:rPr>
          <w:lang w:val="nl-NL"/>
        </w:rPr>
        <w:t xml:space="preserve">totale aangeboden hoeveelheid </w:t>
      </w:r>
      <w:r>
        <w:rPr>
          <w:lang w:val="nl-NL"/>
        </w:rPr>
        <w:t xml:space="preserve">G&amp;D </w:t>
      </w:r>
      <w:r w:rsidRPr="00D1343A">
        <w:rPr>
          <w:lang w:val="nl-NL"/>
        </w:rPr>
        <w:t>en het algemeen prijspeil</w:t>
      </w:r>
      <w:r>
        <w:rPr>
          <w:lang w:val="nl-NL"/>
        </w:rPr>
        <w:t xml:space="preserve">: bedrijven zijn vaak </w:t>
      </w:r>
      <w:r w:rsidRPr="19EBB863">
        <w:rPr>
          <w:lang w:val="nl-NL"/>
        </w:rPr>
        <w:t>pas</w:t>
      </w:r>
      <w:r>
        <w:rPr>
          <w:lang w:val="nl-NL"/>
        </w:rPr>
        <w:t xml:space="preserve"> bereid om meer te produceren tegen een hogere prijs.</w:t>
      </w:r>
    </w:p>
    <w:p w:rsidR="009529FC" w:rsidP="009529FC" w:rsidRDefault="009529FC" w14:paraId="0D5B3D11" w14:textId="77777777">
      <w:pPr>
        <w:rPr>
          <w:lang w:val="nl-NL"/>
        </w:rPr>
      </w:pPr>
      <w:r>
        <w:rPr>
          <w:lang w:val="nl-NL"/>
        </w:rPr>
        <w:t xml:space="preserve">Een goed begrip van de AA-curve impliceert inzicht in de werking van de arbeidsmarkt en de prijszetting door de bedrijven. </w:t>
      </w:r>
      <w:r w:rsidRPr="00787B2F">
        <w:rPr>
          <w:lang w:val="nl-NL"/>
        </w:rPr>
        <w:t>Dat heeft te maken met factoren zoals de loonkosten (met inbegrip van de lasten op arbeid), de kosten van energie, de evolutie van de technologie en de beschikbaarheid van (geschoolde) arbeid en kapitaal.</w:t>
      </w:r>
      <w:r>
        <w:rPr>
          <w:lang w:val="nl-NL"/>
        </w:rPr>
        <w:t xml:space="preserve"> Volgens dit model passen de prijzen en lonen zich niet onmiddellijk aan (= prijsstarheid). In moderne economieën bepalen bedrijven vaak hun prijzen zelf in </w:t>
      </w:r>
      <w:proofErr w:type="spellStart"/>
      <w:r>
        <w:rPr>
          <w:lang w:val="nl-NL"/>
        </w:rPr>
        <w:t>oligopolistische</w:t>
      </w:r>
      <w:proofErr w:type="spellEnd"/>
      <w:r>
        <w:rPr>
          <w:lang w:val="nl-NL"/>
        </w:rPr>
        <w:t xml:space="preserve"> en monopolistisch-concurrentiële markten (cf. LPD 3). Ook de lonen stijgen niet op korte termijn omwille van onderhandelingen tussen werkgevers- en werknemersvertegenwoordigers (bv. over de loonnorm). Op langere termijn evolueren de lonen wel mee met het algemeen prijspeil.</w:t>
      </w:r>
    </w:p>
    <w:p w:rsidR="009529FC" w:rsidP="009529FC" w:rsidRDefault="009529FC" w14:paraId="00427F36" w14:textId="77777777">
      <w:pPr>
        <w:rPr>
          <w:lang w:val="nl-NL"/>
        </w:rPr>
      </w:pPr>
      <w:r>
        <w:rPr>
          <w:lang w:val="nl-NL"/>
        </w:rPr>
        <w:t>Omwille van de prijsstarheid (lonen, grondstoffen) zullen bedrijven op korte termijn meer produceren omdat dit relatief goedkoper is. Dat verklaart het stijgende verloop van de AA-curve op korte termijn (positief verband tussen productie en algemeen prijspeil).</w:t>
      </w:r>
    </w:p>
    <w:p w:rsidR="009529FC" w:rsidP="009529FC" w:rsidRDefault="009529FC" w14:paraId="1216D96A" w14:textId="77777777">
      <w:pPr>
        <w:rPr>
          <w:lang w:val="nl-NL"/>
        </w:rPr>
      </w:pPr>
      <w:r>
        <w:rPr>
          <w:lang w:val="nl-NL"/>
        </w:rPr>
        <w:t>Op lange termijn is het aanbod niet afhankelijk van het prijspeil en vertoont een verticaal verloop. Dit is wat een economie bij normale benutting van de productiefactoren kan produceren of het potentiële bbp.</w:t>
      </w:r>
    </w:p>
    <w:p w:rsidR="009529FC" w:rsidP="009529FC" w:rsidRDefault="009529FC" w14:paraId="119F8417" w14:textId="77777777">
      <w:pPr>
        <w:pStyle w:val="Kop3"/>
        <w:rPr>
          <w:lang w:val="nl-NL"/>
        </w:rPr>
      </w:pPr>
      <w:r w:rsidRPr="00372671">
        <w:rPr>
          <w:lang w:val="nl-NL"/>
        </w:rPr>
        <w:t>Macro-economisch evenwicht: AV=AA</w:t>
      </w:r>
    </w:p>
    <w:p w:rsidR="009529FC" w:rsidP="009529FC" w:rsidRDefault="009529FC" w14:paraId="2F9B1A43" w14:textId="77777777">
      <w:pPr>
        <w:rPr>
          <w:lang w:val="nl-NL"/>
        </w:rPr>
      </w:pPr>
      <w:r>
        <w:rPr>
          <w:lang w:val="nl-NL"/>
        </w:rPr>
        <w:t xml:space="preserve">Dit is de </w:t>
      </w:r>
      <w:r w:rsidRPr="00372671">
        <w:rPr>
          <w:lang w:val="nl-NL"/>
        </w:rPr>
        <w:t xml:space="preserve">situatie waarbij de geaggregeerde vraag gelijk is aan het geaggregeerde aanbod, bij dit niveau van output en algemeen prijspeil is er een evenwicht op de goederen-en dienstenmarkt, </w:t>
      </w:r>
      <w:r>
        <w:rPr>
          <w:lang w:val="nl-NL"/>
        </w:rPr>
        <w:t xml:space="preserve">en </w:t>
      </w:r>
      <w:r w:rsidRPr="00372671">
        <w:rPr>
          <w:lang w:val="nl-NL"/>
        </w:rPr>
        <w:t xml:space="preserve">geldmarkt </w:t>
      </w:r>
      <w:r>
        <w:rPr>
          <w:lang w:val="nl-NL"/>
        </w:rPr>
        <w:t>(in geval van open economie ook wisselmarkt en betalingsbalans) en</w:t>
      </w:r>
      <w:r w:rsidRPr="00372671">
        <w:rPr>
          <w:lang w:val="nl-NL"/>
        </w:rPr>
        <w:t xml:space="preserve"> krijgen de bedrijven de prijs die ze wensen.</w:t>
      </w:r>
    </w:p>
    <w:p w:rsidR="009529FC" w:rsidP="009529FC" w:rsidRDefault="009529FC" w14:paraId="6C4B594E" w14:textId="77777777">
      <w:pPr>
        <w:rPr>
          <w:lang w:val="nl-NL"/>
        </w:rPr>
      </w:pPr>
      <w:r>
        <w:rPr>
          <w:noProof/>
        </w:rPr>
        <w:drawing>
          <wp:inline distT="0" distB="0" distL="0" distR="0" wp14:anchorId="00873235" wp14:editId="5D9DDC37">
            <wp:extent cx="3657503" cy="3695700"/>
            <wp:effectExtent l="0" t="0" r="635" b="0"/>
            <wp:docPr id="1167388657" name="Afbeelding 1" descr="Afbeelding met tekst, schermopnam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88657" name="Afbeelding 1" descr="Afbeelding met tekst, schermopname, diagram, software&#10;&#10;Door AI gegenereerde inhoud is mogelijk onjuist."/>
                    <pic:cNvPicPr/>
                  </pic:nvPicPr>
                  <pic:blipFill rotWithShape="1">
                    <a:blip r:embed="rId17"/>
                    <a:srcRect l="26985" t="25868" r="40210" b="12522"/>
                    <a:stretch>
                      <a:fillRect/>
                    </a:stretch>
                  </pic:blipFill>
                  <pic:spPr bwMode="auto">
                    <a:xfrm>
                      <a:off x="0" y="0"/>
                      <a:ext cx="3674532" cy="3712906"/>
                    </a:xfrm>
                    <a:prstGeom prst="rect">
                      <a:avLst/>
                    </a:prstGeom>
                    <a:ln>
                      <a:noFill/>
                    </a:ln>
                    <a:extLst>
                      <a:ext uri="{53640926-AAD7-44D8-BBD7-CCE9431645EC}">
                        <a14:shadowObscured xmlns:a14="http://schemas.microsoft.com/office/drawing/2010/main"/>
                      </a:ext>
                    </a:extLst>
                  </pic:spPr>
                </pic:pic>
              </a:graphicData>
            </a:graphic>
          </wp:inline>
        </w:drawing>
      </w:r>
    </w:p>
    <w:p w:rsidR="009529FC" w:rsidP="009529FC" w:rsidRDefault="009529FC" w14:paraId="21ADF701" w14:textId="77777777">
      <w:pPr>
        <w:pStyle w:val="Kop3"/>
        <w:rPr>
          <w:lang w:val="nl-NL"/>
        </w:rPr>
      </w:pPr>
      <w:r>
        <w:rPr>
          <w:lang w:val="nl-NL"/>
        </w:rPr>
        <w:t>Conjunctuurschommelingen</w:t>
      </w:r>
    </w:p>
    <w:p w:rsidRPr="008812D2" w:rsidR="009529FC" w:rsidP="009529FC" w:rsidRDefault="009529FC" w14:paraId="29E9A9F8" w14:textId="77777777">
      <w:pPr>
        <w:pStyle w:val="Kop4"/>
        <w:rPr>
          <w:lang w:val="nl-NL"/>
        </w:rPr>
      </w:pPr>
      <w:r w:rsidRPr="008812D2">
        <w:rPr>
          <w:lang w:val="nl-NL"/>
        </w:rPr>
        <w:t>Verschuiving van de AV-curve?</w:t>
      </w:r>
    </w:p>
    <w:p w:rsidRPr="008812D2" w:rsidR="009529FC" w:rsidP="009529FC" w:rsidRDefault="009529FC" w14:paraId="042A6950" w14:textId="77777777">
      <w:pPr>
        <w:numPr>
          <w:ilvl w:val="0"/>
          <w:numId w:val="41"/>
        </w:numPr>
        <w:suppressAutoHyphens w:val="0"/>
        <w:spacing w:after="160" w:line="259" w:lineRule="auto"/>
        <w:rPr>
          <w:lang w:val="nl-NL"/>
        </w:rPr>
      </w:pPr>
      <w:r w:rsidRPr="008812D2">
        <w:rPr>
          <w:lang w:val="nl-NL"/>
        </w:rPr>
        <w:t>Positieve vraagschok = verschuiving naar rechts</w:t>
      </w:r>
    </w:p>
    <w:p w:rsidRPr="008812D2" w:rsidR="009529FC" w:rsidP="009529FC" w:rsidRDefault="009529FC" w14:paraId="6A16C9D9" w14:textId="77777777">
      <w:pPr>
        <w:numPr>
          <w:ilvl w:val="1"/>
          <w:numId w:val="41"/>
        </w:numPr>
        <w:suppressAutoHyphens w:val="0"/>
        <w:spacing w:after="160" w:line="259" w:lineRule="auto"/>
        <w:rPr>
          <w:lang w:val="nl-NL"/>
        </w:rPr>
      </w:pPr>
      <w:r w:rsidRPr="008812D2">
        <w:rPr>
          <w:lang w:val="nl-NL"/>
        </w:rPr>
        <w:t xml:space="preserve">Plotse toename van onderdelen van de </w:t>
      </w:r>
      <w:proofErr w:type="spellStart"/>
      <w:r w:rsidRPr="008812D2">
        <w:rPr>
          <w:lang w:val="nl-NL"/>
        </w:rPr>
        <w:t>aggregatieve</w:t>
      </w:r>
      <w:proofErr w:type="spellEnd"/>
      <w:r w:rsidRPr="008812D2">
        <w:rPr>
          <w:lang w:val="nl-NL"/>
        </w:rPr>
        <w:t xml:space="preserve"> vraag zoals overheidsbestedingen</w:t>
      </w:r>
    </w:p>
    <w:p w:rsidRPr="008812D2" w:rsidR="009529FC" w:rsidP="009529FC" w:rsidRDefault="009529FC" w14:paraId="074A74FC" w14:textId="77777777">
      <w:pPr>
        <w:numPr>
          <w:ilvl w:val="1"/>
          <w:numId w:val="41"/>
        </w:numPr>
        <w:suppressAutoHyphens w:val="0"/>
        <w:spacing w:after="160" w:line="259" w:lineRule="auto"/>
        <w:rPr>
          <w:lang w:val="nl-NL"/>
        </w:rPr>
      </w:pPr>
      <w:r w:rsidRPr="008812D2">
        <w:rPr>
          <w:lang w:val="nl-NL"/>
        </w:rPr>
        <w:t xml:space="preserve">Voorbeeld: </w:t>
      </w:r>
      <w:proofErr w:type="spellStart"/>
      <w:r w:rsidRPr="008812D2">
        <w:rPr>
          <w:lang w:val="nl-NL"/>
        </w:rPr>
        <w:t>ReArm</w:t>
      </w:r>
      <w:proofErr w:type="spellEnd"/>
      <w:r w:rsidRPr="008812D2">
        <w:rPr>
          <w:lang w:val="nl-NL"/>
        </w:rPr>
        <w:t>-plan van de EU in 2025 gericht op verhoogde militaire en infrastructuuruitgaven.</w:t>
      </w:r>
    </w:p>
    <w:p w:rsidRPr="008812D2" w:rsidR="009529FC" w:rsidP="009529FC" w:rsidRDefault="009529FC" w14:paraId="4E769148" w14:textId="77777777">
      <w:pPr>
        <w:numPr>
          <w:ilvl w:val="0"/>
          <w:numId w:val="41"/>
        </w:numPr>
        <w:suppressAutoHyphens w:val="0"/>
        <w:spacing w:after="160" w:line="259" w:lineRule="auto"/>
        <w:rPr>
          <w:lang w:val="nl-NL"/>
        </w:rPr>
      </w:pPr>
      <w:r w:rsidRPr="008812D2">
        <w:rPr>
          <w:lang w:val="nl-NL"/>
        </w:rPr>
        <w:t>Negatieve vraagschok = verschuiving naar links</w:t>
      </w:r>
    </w:p>
    <w:p w:rsidRPr="008812D2" w:rsidR="009529FC" w:rsidP="009529FC" w:rsidRDefault="009529FC" w14:paraId="35B057AA" w14:textId="77777777">
      <w:pPr>
        <w:numPr>
          <w:ilvl w:val="1"/>
          <w:numId w:val="41"/>
        </w:numPr>
        <w:suppressAutoHyphens w:val="0"/>
        <w:spacing w:after="160" w:line="259" w:lineRule="auto"/>
        <w:rPr>
          <w:lang w:val="nl-NL"/>
        </w:rPr>
      </w:pPr>
      <w:bookmarkStart w:name="_Hlk202862792" w:id="3"/>
      <w:r w:rsidRPr="008812D2">
        <w:rPr>
          <w:lang w:val="nl-NL"/>
        </w:rPr>
        <w:t xml:space="preserve">Plotse afname van onderdelen van de </w:t>
      </w:r>
      <w:proofErr w:type="spellStart"/>
      <w:r w:rsidRPr="008812D2">
        <w:rPr>
          <w:lang w:val="nl-NL"/>
        </w:rPr>
        <w:t>aggregatieve</w:t>
      </w:r>
      <w:proofErr w:type="spellEnd"/>
      <w:r w:rsidRPr="008812D2">
        <w:rPr>
          <w:lang w:val="nl-NL"/>
        </w:rPr>
        <w:t xml:space="preserve"> vraag</w:t>
      </w:r>
    </w:p>
    <w:bookmarkEnd w:id="3"/>
    <w:p w:rsidRPr="008812D2" w:rsidR="009529FC" w:rsidP="009529FC" w:rsidRDefault="009529FC" w14:paraId="491FECCC" w14:textId="77777777">
      <w:pPr>
        <w:numPr>
          <w:ilvl w:val="1"/>
          <w:numId w:val="41"/>
        </w:numPr>
        <w:suppressAutoHyphens w:val="0"/>
        <w:spacing w:after="160" w:line="259" w:lineRule="auto"/>
        <w:rPr>
          <w:lang w:val="nl-NL"/>
        </w:rPr>
      </w:pPr>
      <w:r w:rsidRPr="008812D2">
        <w:rPr>
          <w:lang w:val="nl-NL"/>
        </w:rPr>
        <w:t>Voorbeeld: vertraging investeringsbeslissingen en daling consumentenvertrouwen naar aanleiding van militaire escalaties in Gaza</w:t>
      </w:r>
    </w:p>
    <w:p w:rsidRPr="008812D2" w:rsidR="009529FC" w:rsidP="009529FC" w:rsidRDefault="009529FC" w14:paraId="68CC385B" w14:textId="77777777">
      <w:pPr>
        <w:pStyle w:val="Kop4"/>
        <w:rPr>
          <w:lang w:val="nl-NL"/>
        </w:rPr>
      </w:pPr>
      <w:r w:rsidRPr="008812D2">
        <w:rPr>
          <w:lang w:val="nl-NL"/>
        </w:rPr>
        <w:t>Verschuiving van de AA-curve?</w:t>
      </w:r>
    </w:p>
    <w:p w:rsidRPr="008812D2" w:rsidR="009529FC" w:rsidP="009529FC" w:rsidRDefault="009529FC" w14:paraId="7D9AEAA0" w14:textId="77777777">
      <w:pPr>
        <w:numPr>
          <w:ilvl w:val="0"/>
          <w:numId w:val="41"/>
        </w:numPr>
        <w:suppressAutoHyphens w:val="0"/>
        <w:spacing w:after="160" w:line="259" w:lineRule="auto"/>
        <w:rPr>
          <w:lang w:val="nl-NL"/>
        </w:rPr>
      </w:pPr>
      <w:r w:rsidRPr="008812D2">
        <w:rPr>
          <w:lang w:val="nl-NL"/>
        </w:rPr>
        <w:t>Positieve aanbodschok = verschuiving naar rechts</w:t>
      </w:r>
    </w:p>
    <w:p w:rsidRPr="008812D2" w:rsidR="009529FC" w:rsidP="009529FC" w:rsidRDefault="009529FC" w14:paraId="3B27E7B9" w14:textId="77777777">
      <w:pPr>
        <w:numPr>
          <w:ilvl w:val="1"/>
          <w:numId w:val="41"/>
        </w:numPr>
        <w:suppressAutoHyphens w:val="0"/>
        <w:spacing w:after="160" w:line="259" w:lineRule="auto"/>
        <w:rPr>
          <w:lang w:val="nl-NL"/>
        </w:rPr>
      </w:pPr>
      <w:r w:rsidRPr="008812D2">
        <w:rPr>
          <w:lang w:val="nl-NL"/>
        </w:rPr>
        <w:t xml:space="preserve">Plotse toename van het </w:t>
      </w:r>
      <w:proofErr w:type="spellStart"/>
      <w:r w:rsidRPr="008812D2">
        <w:rPr>
          <w:lang w:val="nl-NL"/>
        </w:rPr>
        <w:t>aggregatieve</w:t>
      </w:r>
      <w:proofErr w:type="spellEnd"/>
      <w:r w:rsidRPr="008812D2">
        <w:rPr>
          <w:lang w:val="nl-NL"/>
        </w:rPr>
        <w:t xml:space="preserve"> aanbod</w:t>
      </w:r>
    </w:p>
    <w:p w:rsidRPr="008812D2" w:rsidR="009529FC" w:rsidP="009529FC" w:rsidRDefault="009529FC" w14:paraId="04F177C2" w14:textId="77777777">
      <w:pPr>
        <w:numPr>
          <w:ilvl w:val="1"/>
          <w:numId w:val="41"/>
        </w:numPr>
        <w:suppressAutoHyphens w:val="0"/>
        <w:spacing w:after="160" w:line="259" w:lineRule="auto"/>
        <w:rPr>
          <w:lang w:val="nl-NL"/>
        </w:rPr>
      </w:pPr>
      <w:r w:rsidRPr="008812D2">
        <w:rPr>
          <w:lang w:val="nl-NL"/>
        </w:rPr>
        <w:t>Voorbeeld: daling belastingen op arbeid</w:t>
      </w:r>
    </w:p>
    <w:p w:rsidRPr="008812D2" w:rsidR="009529FC" w:rsidP="009529FC" w:rsidRDefault="009529FC" w14:paraId="3E8BEEE5" w14:textId="77777777">
      <w:pPr>
        <w:numPr>
          <w:ilvl w:val="0"/>
          <w:numId w:val="41"/>
        </w:numPr>
        <w:suppressAutoHyphens w:val="0"/>
        <w:spacing w:after="160" w:line="259" w:lineRule="auto"/>
        <w:rPr>
          <w:lang w:val="nl-NL"/>
        </w:rPr>
      </w:pPr>
      <w:r w:rsidRPr="008812D2">
        <w:rPr>
          <w:lang w:val="nl-NL"/>
        </w:rPr>
        <w:t>Negatieve aanbodschok = verschuiving naar links</w:t>
      </w:r>
    </w:p>
    <w:p w:rsidRPr="008812D2" w:rsidR="009529FC" w:rsidP="009529FC" w:rsidRDefault="009529FC" w14:paraId="1958A17C" w14:textId="77777777">
      <w:pPr>
        <w:numPr>
          <w:ilvl w:val="1"/>
          <w:numId w:val="41"/>
        </w:numPr>
        <w:suppressAutoHyphens w:val="0"/>
        <w:spacing w:after="160" w:line="259" w:lineRule="auto"/>
        <w:rPr>
          <w:lang w:val="nl-NL"/>
        </w:rPr>
      </w:pPr>
      <w:r w:rsidRPr="008812D2">
        <w:rPr>
          <w:lang w:val="nl-NL"/>
        </w:rPr>
        <w:t xml:space="preserve">Plotse afname van onderdelen van het </w:t>
      </w:r>
      <w:proofErr w:type="spellStart"/>
      <w:r w:rsidRPr="008812D2">
        <w:rPr>
          <w:lang w:val="nl-NL"/>
        </w:rPr>
        <w:t>aggregatieve</w:t>
      </w:r>
      <w:proofErr w:type="spellEnd"/>
      <w:r w:rsidRPr="008812D2">
        <w:rPr>
          <w:lang w:val="nl-NL"/>
        </w:rPr>
        <w:t xml:space="preserve"> aanbod</w:t>
      </w:r>
    </w:p>
    <w:p w:rsidRPr="008812D2" w:rsidR="009529FC" w:rsidP="009529FC" w:rsidRDefault="009529FC" w14:paraId="7837C0CD" w14:textId="03507E98">
      <w:pPr>
        <w:numPr>
          <w:ilvl w:val="1"/>
          <w:numId w:val="41"/>
        </w:numPr>
        <w:suppressAutoHyphens w:val="0"/>
        <w:spacing w:after="160" w:line="259" w:lineRule="auto"/>
        <w:rPr>
          <w:lang w:val="nl-NL"/>
        </w:rPr>
      </w:pPr>
      <w:r w:rsidRPr="008812D2">
        <w:rPr>
          <w:lang w:val="nl-NL"/>
        </w:rPr>
        <w:t xml:space="preserve">Voorbeeld: </w:t>
      </w:r>
      <w:r w:rsidR="00943DB7">
        <w:rPr>
          <w:lang w:val="nl-NL"/>
        </w:rPr>
        <w:t>o</w:t>
      </w:r>
      <w:r w:rsidRPr="008812D2">
        <w:rPr>
          <w:lang w:val="nl-NL"/>
        </w:rPr>
        <w:t>lieprijsstijging</w:t>
      </w:r>
    </w:p>
    <w:p w:rsidR="009529FC" w:rsidP="009529FC" w:rsidRDefault="009529FC" w14:paraId="0DEC5F81" w14:textId="77777777">
      <w:pPr>
        <w:pStyle w:val="Kop3"/>
        <w:rPr>
          <w:lang w:val="nl-NL"/>
        </w:rPr>
      </w:pPr>
      <w:r>
        <w:rPr>
          <w:lang w:val="nl-NL"/>
        </w:rPr>
        <w:t xml:space="preserve">Reflectie AV-AA-model </w:t>
      </w:r>
    </w:p>
    <w:p w:rsidR="009529FC" w:rsidP="009529FC" w:rsidRDefault="009529FC" w14:paraId="4018820C" w14:textId="77777777">
      <w:pPr>
        <w:pStyle w:val="Kop4"/>
        <w:rPr>
          <w:lang w:val="nl-NL"/>
        </w:rPr>
      </w:pPr>
      <w:r>
        <w:rPr>
          <w:lang w:val="nl-NL"/>
        </w:rPr>
        <w:t>Gesloten economie</w:t>
      </w:r>
    </w:p>
    <w:p w:rsidR="009529FC" w:rsidP="009529FC" w:rsidRDefault="009529FC" w14:paraId="0741EA51" w14:textId="77777777">
      <w:pPr>
        <w:rPr>
          <w:lang w:val="nl-NL"/>
        </w:rPr>
      </w:pPr>
      <w:r>
        <w:rPr>
          <w:lang w:val="nl-NL"/>
        </w:rPr>
        <w:t xml:space="preserve">Net zoals bij het IS-LM-model blijft de </w:t>
      </w:r>
      <w:r w:rsidRPr="00DF5A0D">
        <w:rPr>
          <w:lang w:val="nl-NL"/>
        </w:rPr>
        <w:t xml:space="preserve">tekortkoming </w:t>
      </w:r>
      <w:r>
        <w:rPr>
          <w:lang w:val="nl-NL"/>
        </w:rPr>
        <w:t>van een gesloten economie overeind.</w:t>
      </w:r>
    </w:p>
    <w:p w:rsidR="009529FC" w:rsidP="009529FC" w:rsidRDefault="009529FC" w14:paraId="06C6E4BE" w14:textId="77777777">
      <w:pPr>
        <w:pStyle w:val="Kop4"/>
        <w:rPr>
          <w:lang w:val="nl-NL"/>
        </w:rPr>
      </w:pPr>
      <w:r>
        <w:rPr>
          <w:lang w:val="nl-NL"/>
        </w:rPr>
        <w:t>Vaste prijzen op korte termijn.</w:t>
      </w:r>
    </w:p>
    <w:p w:rsidR="009529FC" w:rsidP="009529FC" w:rsidRDefault="009529FC" w14:paraId="17421329" w14:textId="77777777">
      <w:pPr>
        <w:rPr>
          <w:lang w:val="nl-NL"/>
        </w:rPr>
      </w:pPr>
      <w:r>
        <w:rPr>
          <w:lang w:val="nl-NL"/>
        </w:rPr>
        <w:t xml:space="preserve">Het AV-AA-model gaat </w:t>
      </w:r>
      <w:r w:rsidRPr="006C7A46">
        <w:rPr>
          <w:lang w:val="nl-NL"/>
        </w:rPr>
        <w:t xml:space="preserve">uit van vaste prijzen </w:t>
      </w:r>
      <w:r w:rsidRPr="00590A0E">
        <w:rPr>
          <w:lang w:val="nl-NL"/>
        </w:rPr>
        <w:t>op korte termijn</w:t>
      </w:r>
      <w:r w:rsidRPr="006C7A46">
        <w:rPr>
          <w:lang w:val="nl-NL"/>
        </w:rPr>
        <w:t xml:space="preserve">, wat de toepasbaarheid in situaties met hoge inflatie </w:t>
      </w:r>
      <w:r>
        <w:rPr>
          <w:lang w:val="nl-NL"/>
        </w:rPr>
        <w:t xml:space="preserve">beperkt. Niet alle macro-economen onderschrijven dit uitgangspunt en veronderstellen zelfs volledige prijs- en loonflexibiliteit (bv. in de Real Business </w:t>
      </w:r>
      <w:proofErr w:type="spellStart"/>
      <w:r>
        <w:rPr>
          <w:lang w:val="nl-NL"/>
        </w:rPr>
        <w:t>Cycle</w:t>
      </w:r>
      <w:proofErr w:type="spellEnd"/>
      <w:r>
        <w:rPr>
          <w:lang w:val="nl-NL"/>
        </w:rPr>
        <w:t xml:space="preserve"> – benadering). Op lange termijn wordt dit uitgangspunt losgelaten.</w:t>
      </w:r>
    </w:p>
    <w:p w:rsidR="009529FC" w:rsidP="009529FC" w:rsidRDefault="009529FC" w14:paraId="5CE5BFF8" w14:textId="77777777">
      <w:pPr>
        <w:pStyle w:val="Kop4"/>
        <w:rPr>
          <w:lang w:val="nl-NL"/>
        </w:rPr>
      </w:pPr>
      <w:r>
        <w:rPr>
          <w:lang w:val="nl-NL"/>
        </w:rPr>
        <w:t>Aanbodzijde</w:t>
      </w:r>
    </w:p>
    <w:p w:rsidR="009529FC" w:rsidP="009529FC" w:rsidRDefault="009529FC" w14:paraId="75027025" w14:textId="77777777">
      <w:pPr>
        <w:rPr>
          <w:lang w:val="nl-NL"/>
        </w:rPr>
      </w:pPr>
      <w:r>
        <w:rPr>
          <w:lang w:val="nl-NL"/>
        </w:rPr>
        <w:t xml:space="preserve">Het AV-AA-model integreert een actief aanbod, wat een analyse op </w:t>
      </w:r>
      <w:r w:rsidRPr="00373FFE">
        <w:rPr>
          <w:lang w:val="nl-NL"/>
        </w:rPr>
        <w:t>lange termijn</w:t>
      </w:r>
      <w:r>
        <w:rPr>
          <w:lang w:val="nl-NL"/>
        </w:rPr>
        <w:t xml:space="preserve"> mogelijk maakt wanneer </w:t>
      </w:r>
      <w:r w:rsidRPr="00251310">
        <w:rPr>
          <w:lang w:val="nl-NL"/>
        </w:rPr>
        <w:t xml:space="preserve">prijzen en lonen </w:t>
      </w:r>
      <w:r>
        <w:rPr>
          <w:lang w:val="nl-NL"/>
        </w:rPr>
        <w:t>zich aanpassen</w:t>
      </w:r>
      <w:r w:rsidRPr="00251310">
        <w:rPr>
          <w:lang w:val="nl-NL"/>
        </w:rPr>
        <w:t>.</w:t>
      </w:r>
      <w:r>
        <w:rPr>
          <w:lang w:val="nl-NL"/>
        </w:rPr>
        <w:t xml:space="preserve"> </w:t>
      </w:r>
      <w:r w:rsidRPr="00251310">
        <w:rPr>
          <w:lang w:val="nl-NL"/>
        </w:rPr>
        <w:t>De economie keert terug naar haar natuurlijke outputniveau (potentiële output).</w:t>
      </w:r>
      <w:r>
        <w:rPr>
          <w:lang w:val="nl-NL"/>
        </w:rPr>
        <w:t xml:space="preserve"> </w:t>
      </w:r>
      <w:r w:rsidRPr="00251310">
        <w:rPr>
          <w:lang w:val="nl-NL"/>
        </w:rPr>
        <w:t>De AA</w:t>
      </w:r>
      <w:r w:rsidRPr="007571D8">
        <w:rPr>
          <w:vertAlign w:val="subscript"/>
          <w:lang w:val="nl-NL"/>
        </w:rPr>
        <w:t>LT</w:t>
      </w:r>
      <w:r w:rsidRPr="00251310">
        <w:rPr>
          <w:lang w:val="nl-NL"/>
        </w:rPr>
        <w:t>-curve is verticaal, wat betekent dat het prijsniveau zich aanpast, maar de output niet verandert op lange termijn.</w:t>
      </w:r>
    </w:p>
    <w:p w:rsidR="009529FC" w:rsidP="009529FC" w:rsidRDefault="009529FC" w14:paraId="79954096" w14:textId="77777777">
      <w:pPr>
        <w:pStyle w:val="Kop4"/>
        <w:rPr>
          <w:lang w:val="nl-NL"/>
        </w:rPr>
      </w:pPr>
      <w:r>
        <w:rPr>
          <w:lang w:val="nl-NL"/>
        </w:rPr>
        <w:t>Conjunctuuranalyse</w:t>
      </w:r>
    </w:p>
    <w:p w:rsidR="009529FC" w:rsidP="009529FC" w:rsidRDefault="009529FC" w14:paraId="6DDBB226" w14:textId="77777777">
      <w:pPr>
        <w:rPr>
          <w:lang w:val="nl-NL"/>
        </w:rPr>
      </w:pPr>
      <w:r>
        <w:rPr>
          <w:lang w:val="nl-NL"/>
        </w:rPr>
        <w:t>Het AV-AA-model biedt mogelijkheden om de conjunctuur te verklaren. Schokken die de economische activiteit opdrijven tot boven het niveau van de potentiële output leiden tot hoogconjunctuur, schokken die de economische activiteit laten afnemen tot onder het potentiële outputniveau leiden tot laagconjunctuur. Het model laat ook toe om het effect van budgettair en monetair beleid te analyseren.</w:t>
      </w:r>
    </w:p>
    <w:p w:rsidR="009529FC" w:rsidP="009529FC" w:rsidRDefault="009529FC" w14:paraId="204E5F28" w14:textId="77777777">
      <w:pPr>
        <w:pStyle w:val="Kop4"/>
        <w:rPr>
          <w:lang w:val="nl-NL"/>
        </w:rPr>
      </w:pPr>
      <w:r>
        <w:rPr>
          <w:lang w:val="nl-NL"/>
        </w:rPr>
        <w:t>Rente versus inflatie</w:t>
      </w:r>
    </w:p>
    <w:p w:rsidR="009529FC" w:rsidP="009529FC" w:rsidRDefault="009529FC" w14:paraId="79A5450A" w14:textId="77777777">
      <w:pPr>
        <w:rPr>
          <w:lang w:val="nl-NL"/>
        </w:rPr>
      </w:pPr>
      <w:r>
        <w:rPr>
          <w:lang w:val="nl-NL"/>
        </w:rPr>
        <w:t>Het AV-AA-model gaat ervan uit dat centrale banken de rente aanpassen om het outputniveau te stabiliseren, in de praktijk richten centrale banken zich eerder op inflatie, zo stelt de ECB een inflatie van 2% voorop. Het nieuw-keynesiaanse IS-MB-PC-model biedt kansen om de economische verbanden tussen output, rente en inflatie te analyseren. In de volgende paragraaf wordt dit model toegelicht.</w:t>
      </w:r>
    </w:p>
    <w:p w:rsidR="009529FC" w:rsidP="009529FC" w:rsidRDefault="009529FC" w14:paraId="545683B9" w14:textId="77777777">
      <w:pPr>
        <w:pStyle w:val="Kop2"/>
        <w:rPr>
          <w:lang w:val="nl-NL"/>
        </w:rPr>
      </w:pPr>
      <w:r>
        <w:rPr>
          <w:lang w:val="nl-NL"/>
        </w:rPr>
        <w:t>IS-MB-PC-model</w:t>
      </w:r>
    </w:p>
    <w:p w:rsidR="009529FC" w:rsidP="009529FC" w:rsidRDefault="009529FC" w14:paraId="16082A0D" w14:textId="77777777">
      <w:pPr>
        <w:pStyle w:val="Kop3"/>
        <w:rPr>
          <w:lang w:val="nl-NL"/>
        </w:rPr>
      </w:pPr>
      <w:r>
        <w:rPr>
          <w:lang w:val="nl-NL"/>
        </w:rPr>
        <w:t>Opbouw</w:t>
      </w:r>
    </w:p>
    <w:p w:rsidR="009529FC" w:rsidP="009529FC" w:rsidRDefault="009529FC" w14:paraId="5241E008" w14:textId="77777777">
      <w:pPr>
        <w:rPr>
          <w:lang w:val="nl-NL"/>
        </w:rPr>
      </w:pPr>
      <w:r>
        <w:rPr>
          <w:lang w:val="nl-NL"/>
        </w:rPr>
        <w:t xml:space="preserve">In het IS-MB-PC-model wordt vertrokken van de IS-curve die samen met de Monetair Beleid-curve (vervanger van de LM-curve) wordt samengebracht in één diagram dat de relatie legt tussen de output en de reële rente. De MB-curve geeft aan hoe hoog de centrale bank de rente wil zetten bij een bepaald niveau van inflatie. Het </w:t>
      </w:r>
      <w:r w:rsidRPr="00C95528">
        <w:rPr>
          <w:lang w:val="nl-NL"/>
        </w:rPr>
        <w:t xml:space="preserve">aanbod </w:t>
      </w:r>
      <w:r>
        <w:rPr>
          <w:lang w:val="nl-NL"/>
        </w:rPr>
        <w:t xml:space="preserve">wordt </w:t>
      </w:r>
      <w:r w:rsidRPr="00C95528">
        <w:rPr>
          <w:lang w:val="nl-NL"/>
        </w:rPr>
        <w:t xml:space="preserve">geïntegreerd </w:t>
      </w:r>
      <w:r>
        <w:rPr>
          <w:lang w:val="nl-NL"/>
        </w:rPr>
        <w:t>via de nieuw-Keynesiaanse Phillips-curve (</w:t>
      </w:r>
      <w:proofErr w:type="spellStart"/>
      <w:r w:rsidRPr="00435CEF">
        <w:t>Expectations-Augmented</w:t>
      </w:r>
      <w:proofErr w:type="spellEnd"/>
      <w:r w:rsidRPr="00435CEF">
        <w:t xml:space="preserve"> Phillips Curve</w:t>
      </w:r>
      <w:r>
        <w:t xml:space="preserve">) </w:t>
      </w:r>
      <w:r>
        <w:rPr>
          <w:lang w:val="nl-NL"/>
        </w:rPr>
        <w:t xml:space="preserve">die de relatie legt tussen inflatie en inkomen, niet te verwarren met de klassieke Phillips-curve die de relatie legt tussen inflatie en werkloosheid. In de </w:t>
      </w:r>
      <w:r w:rsidRPr="00A84BB8">
        <w:rPr>
          <w:lang w:val="nl-NL"/>
        </w:rPr>
        <w:t>nieuw-Keynesiaanse Phillips-curve</w:t>
      </w:r>
      <w:r>
        <w:rPr>
          <w:lang w:val="nl-NL"/>
        </w:rPr>
        <w:t xml:space="preserve"> spelen inflatieverwachtingen een centrale rol: </w:t>
      </w:r>
      <w:r w:rsidRPr="00AE70E8">
        <w:t xml:space="preserve">bedrijven baseren hun prijszetting deels op </w:t>
      </w:r>
      <w:r>
        <w:t xml:space="preserve">de </w:t>
      </w:r>
      <w:r w:rsidRPr="00AE70E8">
        <w:t>verwachte toekomstige inflatie</w:t>
      </w:r>
      <w:r>
        <w:t>. Als de inflatie daalt, dan gaan de inflatieverwachtingen omlaag.</w:t>
      </w:r>
    </w:p>
    <w:p w:rsidR="009529FC" w:rsidP="009529FC" w:rsidRDefault="009529FC" w14:paraId="443C6C4C" w14:textId="77777777">
      <w:pPr>
        <w:rPr>
          <w:lang w:val="nl-NL"/>
        </w:rPr>
      </w:pPr>
      <w:r>
        <w:rPr>
          <w:noProof/>
        </w:rPr>
        <w:drawing>
          <wp:anchor distT="0" distB="0" distL="114300" distR="114300" simplePos="0" relativeHeight="251658752" behindDoc="1" locked="0" layoutInCell="1" allowOverlap="1" wp14:anchorId="0C161655" wp14:editId="46636C7B">
            <wp:simplePos x="0" y="0"/>
            <wp:positionH relativeFrom="margin">
              <wp:posOffset>-635</wp:posOffset>
            </wp:positionH>
            <wp:positionV relativeFrom="paragraph">
              <wp:posOffset>333375</wp:posOffset>
            </wp:positionV>
            <wp:extent cx="3459480" cy="5551805"/>
            <wp:effectExtent l="0" t="0" r="7620" b="0"/>
            <wp:wrapTopAndBottom/>
            <wp:docPr id="1851189104" name="Afbeelding 1" descr="Afbeelding met tekst, schermopname, diagram,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89104" name="Afbeelding 1" descr="Afbeelding met tekst, schermopname, diagram, software&#10;&#10;Door AI gegenereerde inhoud is mogelijk onjuist."/>
                    <pic:cNvPicPr/>
                  </pic:nvPicPr>
                  <pic:blipFill rotWithShape="1">
                    <a:blip r:embed="rId18">
                      <a:extLst>
                        <a:ext uri="{28A0092B-C50C-407E-A947-70E740481C1C}">
                          <a14:useLocalDpi xmlns:a14="http://schemas.microsoft.com/office/drawing/2010/main" val="0"/>
                        </a:ext>
                      </a:extLst>
                    </a:blip>
                    <a:srcRect l="33918" t="25411" r="38170" b="12993"/>
                    <a:stretch>
                      <a:fillRect/>
                    </a:stretch>
                  </pic:blipFill>
                  <pic:spPr bwMode="auto">
                    <a:xfrm>
                      <a:off x="0" y="0"/>
                      <a:ext cx="3459480" cy="555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We lichten de opbouw van dit model toe:</w:t>
      </w:r>
    </w:p>
    <w:p w:rsidRPr="00A225CF" w:rsidR="009529FC" w:rsidP="009529FC" w:rsidRDefault="009529FC" w14:paraId="5D136DD5" w14:textId="77777777">
      <w:pPr>
        <w:pStyle w:val="Lijstalinea"/>
        <w:numPr>
          <w:ilvl w:val="0"/>
          <w:numId w:val="36"/>
        </w:numPr>
        <w:spacing w:after="160" w:line="259" w:lineRule="auto"/>
        <w:ind w:left="284"/>
        <w:outlineLvl w:val="9"/>
        <w:rPr>
          <w:lang w:val="nl-NL"/>
        </w:rPr>
      </w:pPr>
      <w:r w:rsidRPr="00A225CF">
        <w:rPr>
          <w:lang w:val="nl-NL"/>
        </w:rPr>
        <w:t>We vertrekken van het Keynesiaanse kruis dat eerder aan bod kwam en de effectiviteit van begrotingsbeleid verklaart.</w:t>
      </w:r>
    </w:p>
    <w:p w:rsidRPr="00A225CF" w:rsidR="009529FC" w:rsidP="009529FC" w:rsidRDefault="009529FC" w14:paraId="4D69767F" w14:textId="77777777">
      <w:pPr>
        <w:pStyle w:val="Lijstalinea"/>
        <w:numPr>
          <w:ilvl w:val="0"/>
          <w:numId w:val="36"/>
        </w:numPr>
        <w:spacing w:after="160" w:line="259" w:lineRule="auto"/>
        <w:ind w:left="284"/>
        <w:outlineLvl w:val="9"/>
        <w:rPr>
          <w:lang w:val="nl-NL"/>
        </w:rPr>
      </w:pPr>
      <w:r w:rsidRPr="00A225CF">
        <w:rPr>
          <w:lang w:val="nl-NL"/>
        </w:rPr>
        <w:t>Hieronder wordt het IS-MB-diagram geplaatst dat duidelijk maakt hoe de rente van de centrale bank het evenwichtsinkomen in de economie bepaalt voor een gegeven inflatie. De MB-curve vertoont een horizontaal verloop: de centrale bank legt de rentevoet vast op een bepaald niveau</w:t>
      </w:r>
      <w:r>
        <w:rPr>
          <w:lang w:val="nl-NL"/>
        </w:rPr>
        <w:t xml:space="preserve">. </w:t>
      </w:r>
      <w:r w:rsidRPr="002D2567">
        <w:rPr>
          <w:lang w:val="nl-NL"/>
        </w:rPr>
        <w:t xml:space="preserve">Een belangrijke kanttekening is dat de centrale bank de nominale beleidsrente </w:t>
      </w:r>
      <w:r>
        <w:rPr>
          <w:lang w:val="nl-NL"/>
        </w:rPr>
        <w:t>bepaalt</w:t>
      </w:r>
      <w:r w:rsidRPr="002D2567">
        <w:rPr>
          <w:lang w:val="nl-NL"/>
        </w:rPr>
        <w:t xml:space="preserve"> en niet de reële rente maar deze wel beïnvloedt: op korte termijn zijn de inflatieverwachtingen immers gegeven. Als de nominale rente wordt verhoogd, dan stijgt de reële rente mee.</w:t>
      </w:r>
      <w:r>
        <w:rPr>
          <w:lang w:val="nl-NL"/>
        </w:rPr>
        <w:t xml:space="preserve"> Het MB-diagram zet zodoende de reële rente uit op de verticale as. </w:t>
      </w:r>
      <w:r w:rsidRPr="00A225CF">
        <w:rPr>
          <w:lang w:val="nl-NL"/>
        </w:rPr>
        <w:t>Een restrictief monetair beleid leidt tot een verschuiving van de MB-curve naar boven, een expansief beleid naar beneden.</w:t>
      </w:r>
      <w:r>
        <w:rPr>
          <w:lang w:val="nl-NL"/>
        </w:rPr>
        <w:t xml:space="preserve"> </w:t>
      </w:r>
    </w:p>
    <w:p w:rsidRPr="009667A2" w:rsidR="009529FC" w:rsidP="009529FC" w:rsidRDefault="009529FC" w14:paraId="61F3B21D" w14:textId="77777777">
      <w:pPr>
        <w:pStyle w:val="Lijstalinea"/>
        <w:numPr>
          <w:ilvl w:val="0"/>
          <w:numId w:val="36"/>
        </w:numPr>
        <w:spacing w:after="160" w:line="259" w:lineRule="auto"/>
        <w:ind w:left="284"/>
        <w:outlineLvl w:val="9"/>
        <w:rPr>
          <w:lang w:val="nl-NL"/>
        </w:rPr>
      </w:pPr>
      <w:r>
        <w:rPr>
          <w:lang w:val="nl-NL"/>
        </w:rPr>
        <w:t xml:space="preserve">Een nieuw-Keynesiaanse </w:t>
      </w:r>
      <w:proofErr w:type="spellStart"/>
      <w:r w:rsidRPr="00A225CF">
        <w:rPr>
          <w:lang w:val="nl-NL"/>
        </w:rPr>
        <w:t>Phillipscurve</w:t>
      </w:r>
      <w:proofErr w:type="spellEnd"/>
      <w:r w:rsidRPr="00A225CF">
        <w:rPr>
          <w:lang w:val="nl-NL"/>
        </w:rPr>
        <w:t xml:space="preserve"> wordt toegevoegd om te bepalen wat de inflatie is bij een bepaald</w:t>
      </w:r>
      <w:r>
        <w:rPr>
          <w:lang w:val="nl-NL"/>
        </w:rPr>
        <w:t>e</w:t>
      </w:r>
      <w:r w:rsidRPr="00A225CF">
        <w:rPr>
          <w:lang w:val="nl-NL"/>
        </w:rPr>
        <w:t xml:space="preserve"> </w:t>
      </w:r>
      <w:r>
        <w:rPr>
          <w:lang w:val="nl-NL"/>
        </w:rPr>
        <w:t>output (Y)</w:t>
      </w:r>
      <w:r w:rsidRPr="00A225CF">
        <w:rPr>
          <w:lang w:val="nl-NL"/>
        </w:rPr>
        <w:t xml:space="preserve">. Door veranderingen in de inflatie gaan zowel de MB-curve als de </w:t>
      </w:r>
      <w:proofErr w:type="spellStart"/>
      <w:r w:rsidRPr="00A225CF">
        <w:rPr>
          <w:lang w:val="nl-NL"/>
        </w:rPr>
        <w:t>Phillipscurve</w:t>
      </w:r>
      <w:proofErr w:type="spellEnd"/>
      <w:r w:rsidRPr="00A225CF">
        <w:rPr>
          <w:lang w:val="nl-NL"/>
        </w:rPr>
        <w:t xml:space="preserve"> verschuiven tot de output gelijk wordt aan het potentieel </w:t>
      </w:r>
      <w:r>
        <w:rPr>
          <w:lang w:val="nl-NL"/>
        </w:rPr>
        <w:t>bbp.</w:t>
      </w:r>
    </w:p>
    <w:p w:rsidR="009529FC" w:rsidP="009529FC" w:rsidRDefault="009529FC" w14:paraId="5D04E36A" w14:textId="77777777">
      <w:pPr>
        <w:pStyle w:val="Kop3"/>
        <w:rPr>
          <w:lang w:val="nl-NL"/>
        </w:rPr>
      </w:pPr>
      <w:r>
        <w:rPr>
          <w:lang w:val="nl-NL"/>
        </w:rPr>
        <w:t>Reflectie</w:t>
      </w:r>
    </w:p>
    <w:p w:rsidR="009529FC" w:rsidP="009529FC" w:rsidRDefault="009529FC" w14:paraId="1F955464" w14:textId="77777777">
      <w:pPr>
        <w:pStyle w:val="Kop4"/>
        <w:rPr>
          <w:lang w:val="nl-NL"/>
        </w:rPr>
      </w:pPr>
      <w:r>
        <w:rPr>
          <w:lang w:val="nl-NL"/>
        </w:rPr>
        <w:t>Gesloten economie</w:t>
      </w:r>
    </w:p>
    <w:p w:rsidR="009529FC" w:rsidP="009529FC" w:rsidRDefault="009529FC" w14:paraId="3ED355F9" w14:textId="77777777">
      <w:pPr>
        <w:rPr>
          <w:lang w:val="nl-NL"/>
        </w:rPr>
      </w:pPr>
      <w:r>
        <w:rPr>
          <w:lang w:val="nl-NL"/>
        </w:rPr>
        <w:t xml:space="preserve">Net zoals bij de andere besproken modellen blijft de </w:t>
      </w:r>
      <w:r w:rsidRPr="00DF5A0D">
        <w:rPr>
          <w:lang w:val="nl-NL"/>
        </w:rPr>
        <w:t xml:space="preserve">tekortkoming </w:t>
      </w:r>
      <w:r>
        <w:rPr>
          <w:lang w:val="nl-NL"/>
        </w:rPr>
        <w:t>van een gesloten economie overeind.</w:t>
      </w:r>
    </w:p>
    <w:p w:rsidR="009529FC" w:rsidP="009529FC" w:rsidRDefault="009529FC" w14:paraId="4C95FC89" w14:textId="77777777">
      <w:pPr>
        <w:pStyle w:val="Kop4"/>
        <w:rPr>
          <w:lang w:val="nl-NL"/>
        </w:rPr>
      </w:pPr>
      <w:r>
        <w:rPr>
          <w:lang w:val="nl-NL"/>
        </w:rPr>
        <w:t>Prijsrigiditeit</w:t>
      </w:r>
    </w:p>
    <w:p w:rsidRPr="002E7CFA" w:rsidR="009529FC" w:rsidP="009529FC" w:rsidRDefault="009529FC" w14:paraId="3105EDC2" w14:textId="77777777">
      <w:pPr>
        <w:rPr>
          <w:lang w:val="nl-NL"/>
        </w:rPr>
      </w:pPr>
      <w:r>
        <w:rPr>
          <w:lang w:val="nl-NL"/>
        </w:rPr>
        <w:t xml:space="preserve">Het IS-MB-PC-model gaat uit van vaste prijzen op korte termijn, wat een voorwaarde is om het effect van monetair beleid op output en werkgelegenheid te analyseren. </w:t>
      </w:r>
      <w:proofErr w:type="gramStart"/>
      <w:r>
        <w:rPr>
          <w:lang w:val="nl-NL"/>
        </w:rPr>
        <w:t>Indien</w:t>
      </w:r>
      <w:proofErr w:type="gramEnd"/>
      <w:r>
        <w:rPr>
          <w:lang w:val="nl-NL"/>
        </w:rPr>
        <w:t xml:space="preserve"> dat wordt losgelaten </w:t>
      </w:r>
      <w:r w:rsidRPr="009536FF">
        <w:rPr>
          <w:lang w:val="nl-NL"/>
        </w:rPr>
        <w:t>wordt de Phillips-curve vertica</w:t>
      </w:r>
      <w:r>
        <w:rPr>
          <w:lang w:val="nl-NL"/>
        </w:rPr>
        <w:t xml:space="preserve">al. </w:t>
      </w:r>
      <w:r w:rsidRPr="009536FF">
        <w:rPr>
          <w:lang w:val="nl-NL"/>
        </w:rPr>
        <w:t xml:space="preserve">Dit leidt tot een situatie waarin monetair beleid enkel invloed heeft op inflatie, niet op </w:t>
      </w:r>
      <w:r>
        <w:rPr>
          <w:lang w:val="nl-NL"/>
        </w:rPr>
        <w:t xml:space="preserve">de </w:t>
      </w:r>
      <w:r w:rsidRPr="009536FF">
        <w:rPr>
          <w:lang w:val="nl-NL"/>
        </w:rPr>
        <w:t>output</w:t>
      </w:r>
      <w:r>
        <w:rPr>
          <w:lang w:val="nl-NL"/>
        </w:rPr>
        <w:t>.</w:t>
      </w:r>
    </w:p>
    <w:p w:rsidR="009529FC" w:rsidP="009529FC" w:rsidRDefault="009529FC" w14:paraId="4B7F0B16" w14:textId="77777777">
      <w:pPr>
        <w:pStyle w:val="Kop4"/>
        <w:rPr>
          <w:lang w:val="nl-NL"/>
        </w:rPr>
      </w:pPr>
      <w:r>
        <w:rPr>
          <w:lang w:val="nl-NL"/>
        </w:rPr>
        <w:t>Aanbodzijde</w:t>
      </w:r>
    </w:p>
    <w:p w:rsidRPr="004D5616" w:rsidR="009529FC" w:rsidP="009529FC" w:rsidRDefault="009529FC" w14:paraId="63D91C23" w14:textId="77777777">
      <w:pPr>
        <w:rPr>
          <w:lang w:val="nl-NL"/>
        </w:rPr>
      </w:pPr>
      <w:r>
        <w:rPr>
          <w:lang w:val="nl-NL"/>
        </w:rPr>
        <w:t xml:space="preserve">Het IS-MB-PC model integreert het aanbod via een vernieuwde (met inflatieverwachtingen) Phillips-curve die </w:t>
      </w:r>
      <w:r w:rsidRPr="004D5616">
        <w:rPr>
          <w:lang w:val="nl-NL"/>
        </w:rPr>
        <w:t xml:space="preserve">toont hoe bedrijven reageren op economische omstandigheden: bij hoge vraag verhogen ze </w:t>
      </w:r>
      <w:r>
        <w:rPr>
          <w:lang w:val="nl-NL"/>
        </w:rPr>
        <w:t>de verkoop</w:t>
      </w:r>
      <w:r w:rsidRPr="004D5616">
        <w:rPr>
          <w:lang w:val="nl-NL"/>
        </w:rPr>
        <w:t>prijzen (</w:t>
      </w:r>
      <w:r>
        <w:rPr>
          <w:lang w:val="nl-NL"/>
        </w:rPr>
        <w:t>niet de lonen en andere productiekosten)</w:t>
      </w:r>
      <w:r w:rsidRPr="004D5616">
        <w:rPr>
          <w:lang w:val="nl-NL"/>
        </w:rPr>
        <w:t xml:space="preserve">, bij </w:t>
      </w:r>
      <w:r>
        <w:rPr>
          <w:lang w:val="nl-NL"/>
        </w:rPr>
        <w:t xml:space="preserve">een </w:t>
      </w:r>
      <w:r w:rsidRPr="004D5616">
        <w:rPr>
          <w:lang w:val="nl-NL"/>
        </w:rPr>
        <w:t>lage vraag houden ze prijzen stabiel of verlagen ze</w:t>
      </w:r>
      <w:r>
        <w:rPr>
          <w:lang w:val="nl-NL"/>
        </w:rPr>
        <w:t xml:space="preserve"> de verkoopprijzen</w:t>
      </w:r>
      <w:r w:rsidRPr="004D5616">
        <w:rPr>
          <w:lang w:val="nl-NL"/>
        </w:rPr>
        <w:t>.</w:t>
      </w:r>
    </w:p>
    <w:p w:rsidR="009529FC" w:rsidP="009529FC" w:rsidRDefault="009529FC" w14:paraId="1B19600E" w14:textId="77777777">
      <w:pPr>
        <w:pStyle w:val="Kop4"/>
        <w:rPr>
          <w:lang w:val="nl-NL"/>
        </w:rPr>
      </w:pPr>
      <w:r>
        <w:rPr>
          <w:lang w:val="nl-NL"/>
        </w:rPr>
        <w:t>Conjunctuuranalyse</w:t>
      </w:r>
    </w:p>
    <w:p w:rsidR="009529FC" w:rsidP="009529FC" w:rsidRDefault="009529FC" w14:paraId="3786BDCC" w14:textId="77777777">
      <w:pPr>
        <w:rPr>
          <w:lang w:val="nl-NL"/>
        </w:rPr>
      </w:pPr>
      <w:r>
        <w:rPr>
          <w:lang w:val="nl-NL"/>
        </w:rPr>
        <w:t>Het IS-MB-PC-model biedt mogelijkheden voor conjunctuuranalyse (bv. recessies, herstel). Het model laat ook toe om het effect van budgettair en monetair beleid te analyseren.</w:t>
      </w:r>
    </w:p>
    <w:p w:rsidR="009529FC" w:rsidP="009529FC" w:rsidRDefault="009529FC" w14:paraId="472C043D" w14:textId="77777777">
      <w:pPr>
        <w:pStyle w:val="Kop4"/>
        <w:rPr>
          <w:lang w:val="nl-NL"/>
        </w:rPr>
      </w:pPr>
      <w:r>
        <w:rPr>
          <w:lang w:val="nl-NL"/>
        </w:rPr>
        <w:t>Inflatiegericht</w:t>
      </w:r>
    </w:p>
    <w:p w:rsidR="009529FC" w:rsidP="009529FC" w:rsidRDefault="009529FC" w14:paraId="7EAB7CC9" w14:textId="77777777">
      <w:pPr>
        <w:rPr>
          <w:lang w:val="nl-NL"/>
        </w:rPr>
      </w:pPr>
      <w:r w:rsidRPr="00C27DD1">
        <w:rPr>
          <w:lang w:val="nl-NL"/>
        </w:rPr>
        <w:t xml:space="preserve">Het </w:t>
      </w:r>
      <w:r>
        <w:rPr>
          <w:lang w:val="nl-NL"/>
        </w:rPr>
        <w:t>IS-MB-PC-</w:t>
      </w:r>
      <w:r w:rsidRPr="00C27DD1">
        <w:rPr>
          <w:lang w:val="nl-NL"/>
        </w:rPr>
        <w:t xml:space="preserve">model integreert inflatie via </w:t>
      </w:r>
      <w:r>
        <w:rPr>
          <w:lang w:val="nl-NL"/>
        </w:rPr>
        <w:t xml:space="preserve">de vernieuwde </w:t>
      </w:r>
      <w:r w:rsidRPr="00C27DD1">
        <w:rPr>
          <w:lang w:val="nl-NL"/>
        </w:rPr>
        <w:t>Phillips-curve, wat aansluit bij het beleid van centrale banken zoals de ECB.</w:t>
      </w:r>
      <w:r>
        <w:rPr>
          <w:lang w:val="nl-NL"/>
        </w:rPr>
        <w:t xml:space="preserve">  De </w:t>
      </w:r>
      <w:r w:rsidRPr="007A6F9E">
        <w:rPr>
          <w:lang w:val="nl-NL"/>
        </w:rPr>
        <w:t>M</w:t>
      </w:r>
      <w:r>
        <w:rPr>
          <w:lang w:val="nl-NL"/>
        </w:rPr>
        <w:t>B</w:t>
      </w:r>
      <w:r w:rsidRPr="007A6F9E">
        <w:rPr>
          <w:lang w:val="nl-NL"/>
        </w:rPr>
        <w:t>-curve</w:t>
      </w:r>
      <w:r>
        <w:rPr>
          <w:lang w:val="nl-NL"/>
        </w:rPr>
        <w:t xml:space="preserve"> </w:t>
      </w:r>
      <w:r w:rsidRPr="007A6F9E">
        <w:rPr>
          <w:lang w:val="nl-NL"/>
        </w:rPr>
        <w:t>vervangt de LM-curve en stelt dat de centrale bank de rente exogeen bepaalt op basis van inflatie en output.</w:t>
      </w:r>
      <w:r>
        <w:rPr>
          <w:lang w:val="nl-NL"/>
        </w:rPr>
        <w:t xml:space="preserve"> </w:t>
      </w:r>
    </w:p>
    <w:p w:rsidR="009529FC" w:rsidP="002105F6" w:rsidRDefault="009529FC" w14:paraId="13DF290D" w14:textId="77777777">
      <w:pPr>
        <w:pStyle w:val="Kop2"/>
        <w:rPr>
          <w:lang w:val="nl-NL"/>
        </w:rPr>
      </w:pPr>
      <w:r w:rsidRPr="19EBB863">
        <w:rPr>
          <w:lang w:val="nl-NL"/>
        </w:rPr>
        <w:t>Bronnen</w:t>
      </w:r>
    </w:p>
    <w:p w:rsidRPr="00E32C96" w:rsidR="009529FC" w:rsidP="009529FC" w:rsidRDefault="009529FC" w14:paraId="73369F47" w14:textId="77777777">
      <w:pPr>
        <w:rPr>
          <w:rFonts w:eastAsiaTheme="minorEastAsia"/>
          <w:color w:val="424242"/>
          <w:lang w:val="nl-NL"/>
        </w:rPr>
      </w:pPr>
      <w:proofErr w:type="spellStart"/>
      <w:r w:rsidRPr="00E32C96">
        <w:rPr>
          <w:rFonts w:asciiTheme="minorHAnsi" w:hAnsiTheme="minorHAnsi" w:eastAsiaTheme="minorEastAsia"/>
          <w:color w:val="424242"/>
          <w:lang w:val="nl-NL"/>
        </w:rPr>
        <w:t>Schoors</w:t>
      </w:r>
      <w:proofErr w:type="spellEnd"/>
      <w:r w:rsidRPr="00E32C96">
        <w:rPr>
          <w:rFonts w:asciiTheme="minorHAnsi" w:hAnsiTheme="minorHAnsi" w:eastAsiaTheme="minorEastAsia"/>
          <w:color w:val="424242"/>
          <w:lang w:val="nl-NL"/>
        </w:rPr>
        <w:t xml:space="preserve">, K., Albrecht, J., </w:t>
      </w:r>
      <w:proofErr w:type="spellStart"/>
      <w:r w:rsidRPr="00E32C96">
        <w:rPr>
          <w:rFonts w:asciiTheme="minorHAnsi" w:hAnsiTheme="minorHAnsi" w:eastAsiaTheme="minorEastAsia"/>
          <w:color w:val="424242"/>
          <w:lang w:val="nl-NL"/>
        </w:rPr>
        <w:t>Defloor</w:t>
      </w:r>
      <w:proofErr w:type="spellEnd"/>
      <w:r w:rsidRPr="00E32C96">
        <w:rPr>
          <w:rFonts w:asciiTheme="minorHAnsi" w:hAnsiTheme="minorHAnsi" w:eastAsiaTheme="minorEastAsia"/>
          <w:color w:val="424242"/>
          <w:lang w:val="nl-NL"/>
        </w:rPr>
        <w:t xml:space="preserve">, B., </w:t>
      </w:r>
      <w:proofErr w:type="spellStart"/>
      <w:r w:rsidRPr="00E32C96">
        <w:rPr>
          <w:rFonts w:asciiTheme="minorHAnsi" w:hAnsiTheme="minorHAnsi" w:eastAsiaTheme="minorEastAsia"/>
          <w:color w:val="424242"/>
          <w:lang w:val="nl-NL"/>
        </w:rPr>
        <w:t>Goeminne</w:t>
      </w:r>
      <w:proofErr w:type="spellEnd"/>
      <w:r w:rsidRPr="00E32C96">
        <w:rPr>
          <w:rFonts w:asciiTheme="minorHAnsi" w:hAnsiTheme="minorHAnsi" w:eastAsiaTheme="minorEastAsia"/>
          <w:color w:val="424242"/>
          <w:lang w:val="nl-NL"/>
        </w:rPr>
        <w:t xml:space="preserve">, S., &amp; </w:t>
      </w:r>
      <w:proofErr w:type="spellStart"/>
      <w:r w:rsidRPr="00E32C96">
        <w:rPr>
          <w:rFonts w:asciiTheme="minorHAnsi" w:hAnsiTheme="minorHAnsi" w:eastAsiaTheme="minorEastAsia"/>
          <w:color w:val="424242"/>
          <w:lang w:val="nl-NL"/>
        </w:rPr>
        <w:t>Merlevede</w:t>
      </w:r>
      <w:proofErr w:type="spellEnd"/>
      <w:r w:rsidRPr="00E32C96">
        <w:rPr>
          <w:rFonts w:asciiTheme="minorHAnsi" w:hAnsiTheme="minorHAnsi" w:eastAsiaTheme="minorEastAsia"/>
          <w:color w:val="424242"/>
          <w:lang w:val="nl-NL"/>
        </w:rPr>
        <w:t xml:space="preserve">, B. (2019). </w:t>
      </w:r>
      <w:r w:rsidRPr="00E32C96">
        <w:rPr>
          <w:rFonts w:asciiTheme="minorHAnsi" w:hAnsiTheme="minorHAnsi" w:eastAsiaTheme="minorEastAsia"/>
          <w:i/>
          <w:iCs/>
          <w:color w:val="424242"/>
          <w:lang w:val="nl-NL"/>
        </w:rPr>
        <w:t>Wegwijs in economie</w:t>
      </w:r>
      <w:r w:rsidRPr="00E32C96">
        <w:rPr>
          <w:rFonts w:asciiTheme="minorHAnsi" w:hAnsiTheme="minorHAnsi" w:eastAsiaTheme="minorEastAsia"/>
          <w:color w:val="424242"/>
          <w:lang w:val="nl-NL"/>
        </w:rPr>
        <w:t xml:space="preserve">. </w:t>
      </w:r>
      <w:proofErr w:type="spellStart"/>
      <w:r w:rsidRPr="00E32C96">
        <w:rPr>
          <w:rFonts w:asciiTheme="minorHAnsi" w:hAnsiTheme="minorHAnsi" w:eastAsiaTheme="minorEastAsia"/>
          <w:color w:val="424242"/>
          <w:lang w:val="nl-NL"/>
        </w:rPr>
        <w:t>Owl</w:t>
      </w:r>
      <w:proofErr w:type="spellEnd"/>
      <w:r w:rsidRPr="00E32C96">
        <w:rPr>
          <w:rFonts w:asciiTheme="minorHAnsi" w:hAnsiTheme="minorHAnsi" w:eastAsiaTheme="minorEastAsia"/>
          <w:color w:val="424242"/>
          <w:lang w:val="nl-NL"/>
        </w:rPr>
        <w:t xml:space="preserve"> Press.</w:t>
      </w:r>
    </w:p>
    <w:p w:rsidRPr="00E32C96" w:rsidR="009529FC" w:rsidP="009529FC" w:rsidRDefault="009529FC" w14:paraId="1189528B" w14:textId="77777777">
      <w:pPr>
        <w:rPr>
          <w:rFonts w:eastAsiaTheme="minorEastAsia"/>
          <w:color w:val="424242"/>
          <w:lang w:val="nl-NL"/>
        </w:rPr>
      </w:pPr>
      <w:r w:rsidRPr="00E32C96">
        <w:rPr>
          <w:rFonts w:asciiTheme="minorHAnsi" w:hAnsiTheme="minorHAnsi" w:eastAsiaTheme="minorEastAsia"/>
          <w:color w:val="424242"/>
          <w:lang w:val="nl-NL"/>
        </w:rPr>
        <w:t xml:space="preserve">Heylen, F. (2023). </w:t>
      </w:r>
      <w:r w:rsidRPr="00E32C96">
        <w:rPr>
          <w:rFonts w:asciiTheme="minorHAnsi" w:hAnsiTheme="minorHAnsi" w:eastAsiaTheme="minorEastAsia"/>
          <w:i/>
          <w:iCs/>
          <w:color w:val="424242"/>
          <w:lang w:val="nl-NL"/>
        </w:rPr>
        <w:t>Macro-economie</w:t>
      </w:r>
      <w:r w:rsidRPr="00E32C96">
        <w:rPr>
          <w:rFonts w:asciiTheme="minorHAnsi" w:hAnsiTheme="minorHAnsi" w:eastAsiaTheme="minorEastAsia"/>
          <w:color w:val="424242"/>
          <w:lang w:val="nl-NL"/>
        </w:rPr>
        <w:t xml:space="preserve"> (5e editie). </w:t>
      </w:r>
      <w:proofErr w:type="spellStart"/>
      <w:r w:rsidRPr="00E32C96">
        <w:rPr>
          <w:rFonts w:asciiTheme="minorHAnsi" w:hAnsiTheme="minorHAnsi" w:eastAsiaTheme="minorEastAsia"/>
          <w:color w:val="424242"/>
          <w:lang w:val="nl-NL"/>
        </w:rPr>
        <w:t>Owl</w:t>
      </w:r>
      <w:proofErr w:type="spellEnd"/>
      <w:r w:rsidRPr="00E32C96">
        <w:rPr>
          <w:rFonts w:asciiTheme="minorHAnsi" w:hAnsiTheme="minorHAnsi" w:eastAsiaTheme="minorEastAsia"/>
          <w:color w:val="424242"/>
          <w:lang w:val="nl-NL"/>
        </w:rPr>
        <w:t xml:space="preserve"> Press.</w:t>
      </w:r>
    </w:p>
    <w:p w:rsidRPr="00E32C96" w:rsidR="009529FC" w:rsidP="009529FC" w:rsidRDefault="009529FC" w14:paraId="5C3059C3" w14:textId="77777777">
      <w:pPr>
        <w:rPr>
          <w:rFonts w:eastAsiaTheme="minorEastAsia"/>
          <w:color w:val="424242"/>
          <w:lang w:val="nl-NL"/>
        </w:rPr>
      </w:pPr>
      <w:r w:rsidRPr="00E32C96">
        <w:rPr>
          <w:rFonts w:asciiTheme="minorHAnsi" w:hAnsiTheme="minorHAnsi" w:eastAsiaTheme="minorEastAsia"/>
          <w:color w:val="424242"/>
          <w:lang w:val="nl-NL"/>
        </w:rPr>
        <w:t xml:space="preserve">Decoster, A., &amp; </w:t>
      </w:r>
      <w:proofErr w:type="spellStart"/>
      <w:r w:rsidRPr="00E32C96">
        <w:rPr>
          <w:rFonts w:asciiTheme="minorHAnsi" w:hAnsiTheme="minorHAnsi" w:eastAsiaTheme="minorEastAsia"/>
          <w:color w:val="424242"/>
          <w:lang w:val="nl-NL"/>
        </w:rPr>
        <w:t>Ooghe</w:t>
      </w:r>
      <w:proofErr w:type="spellEnd"/>
      <w:r w:rsidRPr="00E32C96">
        <w:rPr>
          <w:rFonts w:asciiTheme="minorHAnsi" w:hAnsiTheme="minorHAnsi" w:eastAsiaTheme="minorEastAsia"/>
          <w:color w:val="424242"/>
          <w:lang w:val="nl-NL"/>
        </w:rPr>
        <w:t xml:space="preserve">, E. (Red.). (2017). </w:t>
      </w:r>
      <w:r w:rsidRPr="00E32C96">
        <w:rPr>
          <w:rFonts w:asciiTheme="minorHAnsi" w:hAnsiTheme="minorHAnsi" w:eastAsiaTheme="minorEastAsia"/>
          <w:i/>
          <w:iCs/>
          <w:color w:val="424242"/>
          <w:lang w:val="nl-NL"/>
        </w:rPr>
        <w:t>Economie. Een inleiding</w:t>
      </w:r>
      <w:r w:rsidRPr="00E32C96">
        <w:rPr>
          <w:rFonts w:asciiTheme="minorHAnsi" w:hAnsiTheme="minorHAnsi" w:eastAsiaTheme="minorEastAsia"/>
          <w:color w:val="424242"/>
          <w:lang w:val="nl-NL"/>
        </w:rPr>
        <w:t xml:space="preserve"> (editie 2017). Leuven University Press.</w:t>
      </w:r>
    </w:p>
    <w:p w:rsidRPr="00E32C96" w:rsidR="009529FC" w:rsidP="009529FC" w:rsidRDefault="009529FC" w14:paraId="45F081AE" w14:textId="77777777">
      <w:pPr>
        <w:rPr>
          <w:rFonts w:eastAsiaTheme="minorEastAsia"/>
          <w:color w:val="424242"/>
          <w:lang w:val="nl-NL"/>
        </w:rPr>
      </w:pPr>
      <w:r w:rsidRPr="00E32C96">
        <w:rPr>
          <w:rFonts w:asciiTheme="minorHAnsi" w:hAnsiTheme="minorHAnsi" w:eastAsiaTheme="minorEastAsia"/>
          <w:color w:val="424242"/>
          <w:lang w:val="nl-NL"/>
        </w:rPr>
        <w:t xml:space="preserve">Arnold, I. J. (2023). Teaching </w:t>
      </w:r>
      <w:proofErr w:type="spellStart"/>
      <w:r w:rsidRPr="00E32C96">
        <w:rPr>
          <w:rFonts w:asciiTheme="minorHAnsi" w:hAnsiTheme="minorHAnsi" w:eastAsiaTheme="minorEastAsia"/>
          <w:color w:val="424242"/>
          <w:lang w:val="nl-NL"/>
        </w:rPr>
        <w:t>economics</w:t>
      </w:r>
      <w:proofErr w:type="spellEnd"/>
      <w:r w:rsidRPr="00E32C96">
        <w:rPr>
          <w:rFonts w:asciiTheme="minorHAnsi" w:hAnsiTheme="minorHAnsi" w:eastAsiaTheme="minorEastAsia"/>
          <w:color w:val="424242"/>
          <w:lang w:val="nl-NL"/>
        </w:rPr>
        <w:t xml:space="preserve"> of </w:t>
      </w:r>
      <w:proofErr w:type="spellStart"/>
      <w:r w:rsidRPr="00E32C96">
        <w:rPr>
          <w:rFonts w:asciiTheme="minorHAnsi" w:hAnsiTheme="minorHAnsi" w:eastAsiaTheme="minorEastAsia"/>
          <w:color w:val="424242"/>
          <w:lang w:val="nl-NL"/>
        </w:rPr>
        <w:t>monetary</w:t>
      </w:r>
      <w:proofErr w:type="spellEnd"/>
      <w:r w:rsidRPr="00E32C96">
        <w:rPr>
          <w:rFonts w:asciiTheme="minorHAnsi" w:hAnsiTheme="minorHAnsi" w:eastAsiaTheme="minorEastAsia"/>
          <w:color w:val="424242"/>
          <w:lang w:val="nl-NL"/>
        </w:rPr>
        <w:t xml:space="preserve"> </w:t>
      </w:r>
      <w:proofErr w:type="spellStart"/>
      <w:r w:rsidRPr="00E32C96">
        <w:rPr>
          <w:rFonts w:asciiTheme="minorHAnsi" w:hAnsiTheme="minorHAnsi" w:eastAsiaTheme="minorEastAsia"/>
          <w:color w:val="424242"/>
          <w:lang w:val="nl-NL"/>
        </w:rPr>
        <w:t>union</w:t>
      </w:r>
      <w:proofErr w:type="spellEnd"/>
      <w:r w:rsidRPr="00E32C96">
        <w:rPr>
          <w:rFonts w:asciiTheme="minorHAnsi" w:hAnsiTheme="minorHAnsi" w:eastAsiaTheme="minorEastAsia"/>
          <w:color w:val="424242"/>
          <w:lang w:val="nl-NL"/>
        </w:rPr>
        <w:t xml:space="preserve"> </w:t>
      </w:r>
      <w:proofErr w:type="spellStart"/>
      <w:r w:rsidRPr="00E32C96">
        <w:rPr>
          <w:rFonts w:asciiTheme="minorHAnsi" w:hAnsiTheme="minorHAnsi" w:eastAsiaTheme="minorEastAsia"/>
          <w:color w:val="424242"/>
          <w:lang w:val="nl-NL"/>
        </w:rPr>
        <w:t>with</w:t>
      </w:r>
      <w:proofErr w:type="spellEnd"/>
      <w:r w:rsidRPr="00E32C96">
        <w:rPr>
          <w:rFonts w:asciiTheme="minorHAnsi" w:hAnsiTheme="minorHAnsi" w:eastAsiaTheme="minorEastAsia"/>
          <w:color w:val="424242"/>
          <w:lang w:val="nl-NL"/>
        </w:rPr>
        <w:t xml:space="preserve"> </w:t>
      </w:r>
      <w:proofErr w:type="spellStart"/>
      <w:r w:rsidRPr="00E32C96">
        <w:rPr>
          <w:rFonts w:asciiTheme="minorHAnsi" w:hAnsiTheme="minorHAnsi" w:eastAsiaTheme="minorEastAsia"/>
          <w:color w:val="424242"/>
          <w:lang w:val="nl-NL"/>
        </w:rPr>
        <w:t>the</w:t>
      </w:r>
      <w:proofErr w:type="spellEnd"/>
      <w:r w:rsidRPr="00E32C96">
        <w:rPr>
          <w:rFonts w:asciiTheme="minorHAnsi" w:hAnsiTheme="minorHAnsi" w:eastAsiaTheme="minorEastAsia"/>
          <w:color w:val="424242"/>
          <w:lang w:val="nl-NL"/>
        </w:rPr>
        <w:t xml:space="preserve"> IS-MP-PC model. International Review Of </w:t>
      </w:r>
      <w:proofErr w:type="spellStart"/>
      <w:r w:rsidRPr="00E32C96">
        <w:rPr>
          <w:rFonts w:asciiTheme="minorHAnsi" w:hAnsiTheme="minorHAnsi" w:eastAsiaTheme="minorEastAsia"/>
          <w:color w:val="424242"/>
          <w:lang w:val="nl-NL"/>
        </w:rPr>
        <w:t>Economics</w:t>
      </w:r>
      <w:proofErr w:type="spellEnd"/>
      <w:r w:rsidRPr="00E32C96">
        <w:rPr>
          <w:rFonts w:asciiTheme="minorHAnsi" w:hAnsiTheme="minorHAnsi" w:eastAsiaTheme="minorEastAsia"/>
          <w:color w:val="424242"/>
          <w:lang w:val="nl-NL"/>
        </w:rPr>
        <w:t xml:space="preserve"> </w:t>
      </w:r>
      <w:proofErr w:type="spellStart"/>
      <w:r w:rsidRPr="00E32C96">
        <w:rPr>
          <w:rFonts w:asciiTheme="minorHAnsi" w:hAnsiTheme="minorHAnsi" w:eastAsiaTheme="minorEastAsia"/>
          <w:color w:val="424242"/>
          <w:lang w:val="nl-NL"/>
        </w:rPr>
        <w:t>Education</w:t>
      </w:r>
      <w:proofErr w:type="spellEnd"/>
      <w:r w:rsidRPr="00E32C96">
        <w:rPr>
          <w:rFonts w:asciiTheme="minorHAnsi" w:hAnsiTheme="minorHAnsi" w:eastAsiaTheme="minorEastAsia"/>
          <w:color w:val="424242"/>
          <w:lang w:val="nl-NL"/>
        </w:rPr>
        <w:t xml:space="preserve">, 44, 100276. </w:t>
      </w:r>
      <w:hyperlink r:id="rId19">
        <w:r w:rsidRPr="00E32C96">
          <w:rPr>
            <w:rStyle w:val="Hyperlink"/>
            <w:rFonts w:asciiTheme="minorHAnsi" w:hAnsiTheme="minorHAnsi" w:eastAsiaTheme="minorEastAsia"/>
            <w:lang w:val="nl-NL"/>
          </w:rPr>
          <w:t>https://doi.org/10.1016/j.iree.2023.100276</w:t>
        </w:r>
      </w:hyperlink>
    </w:p>
    <w:p w:rsidR="009529FC" w:rsidP="009529FC" w:rsidRDefault="009529FC" w14:paraId="36ABC302" w14:textId="77777777">
      <w:pPr>
        <w:rPr>
          <w:rFonts w:eastAsiaTheme="minorEastAsia"/>
          <w:lang w:val="nl-NL"/>
        </w:rPr>
      </w:pPr>
    </w:p>
    <w:p w:rsidR="009529FC" w:rsidP="009529FC" w:rsidRDefault="009529FC" w14:paraId="7664F28C" w14:textId="77777777">
      <w:pPr>
        <w:rPr>
          <w:rFonts w:eastAsiaTheme="minorEastAsia"/>
          <w:lang w:val="nl-NL"/>
        </w:rPr>
      </w:pPr>
    </w:p>
    <w:p w:rsidR="009529FC" w:rsidP="009529FC" w:rsidRDefault="009529FC" w14:paraId="19B9E85C" w14:textId="77777777">
      <w:pPr>
        <w:rPr>
          <w:rFonts w:eastAsiaTheme="minorEastAsia"/>
          <w:color w:val="424242"/>
          <w:lang w:val="nl-NL"/>
        </w:rPr>
      </w:pPr>
    </w:p>
    <w:p w:rsidR="009529FC" w:rsidP="009529FC" w:rsidRDefault="009529FC" w14:paraId="0C13E2DF" w14:textId="77777777">
      <w:pPr>
        <w:rPr>
          <w:rFonts w:eastAsiaTheme="minorEastAsia"/>
          <w:color w:val="424242"/>
          <w:lang w:val="nl-NL"/>
        </w:rPr>
      </w:pPr>
    </w:p>
    <w:p w:rsidR="00E353C2" w:rsidP="00E353C2" w:rsidRDefault="00E353C2" w14:paraId="060EB526" w14:textId="77777777">
      <w:pPr>
        <w:ind w:left="357" w:hanging="357"/>
      </w:pPr>
    </w:p>
    <w:p w:rsidR="009611FC" w:rsidP="00E353C2" w:rsidRDefault="009611FC" w14:paraId="725C59A5" w14:textId="77777777">
      <w:pPr>
        <w:ind w:left="357" w:hanging="357"/>
      </w:pPr>
    </w:p>
    <w:sectPr w:rsidR="009611FC" w:rsidSect="00D32709">
      <w:headerReference w:type="default" r:id="rId20"/>
      <w:footerReference w:type="even" r:id="rId21"/>
      <w:footerReference w:type="default" r:id="rId22"/>
      <w:headerReference w:type="first" r:id="rId23"/>
      <w:footerReference w:type="first" r:id="rId24"/>
      <w:endnotePr>
        <w:numFmt w:val="decimal"/>
      </w:endnotePr>
      <w:pgSz w:w="11906" w:h="16838" w:orient="portrait"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49D7" w:rsidP="00542652" w:rsidRDefault="004549D7" w14:paraId="52BF33E8" w14:textId="77777777">
      <w:r>
        <w:separator/>
      </w:r>
    </w:p>
  </w:endnote>
  <w:endnote w:type="continuationSeparator" w:id="0">
    <w:p w:rsidR="004549D7" w:rsidP="00542652" w:rsidRDefault="004549D7" w14:paraId="3A1C6480" w14:textId="77777777">
      <w:r>
        <w:continuationSeparator/>
      </w:r>
    </w:p>
  </w:endnote>
  <w:endnote w:type="continuationNotice" w:id="1">
    <w:p w:rsidR="004549D7" w:rsidRDefault="004549D7" w14:paraId="656DB0E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05053" w:rsidR="00742BE1" w:rsidP="00BD17BC" w:rsidRDefault="00742BE1" w14:paraId="22AEEDE5" w14:textId="77777777">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sid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sid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w:instrText>
    </w:r>
    <w:r w:rsidR="00737230">
      <w:rPr>
        <w:b/>
        <w:color w:val="404040" w:themeColor="text1" w:themeTint="BF"/>
        <w:sz w:val="18"/>
        <w:szCs w:val="18"/>
      </w:rPr>
      <w:instrText>"Titel</w:instrText>
    </w:r>
    <w:r w:rsidR="00982889">
      <w:rPr>
        <w:b/>
        <w:color w:val="404040" w:themeColor="text1" w:themeTint="BF"/>
        <w:sz w:val="18"/>
        <w:szCs w:val="18"/>
      </w:rPr>
      <w:instrTex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Pr="001847F1" w:rsidR="001847F1">
      <w:rPr>
        <w:bCs/>
        <w:noProof/>
        <w:color w:val="404040" w:themeColor="text1" w:themeTint="BF"/>
        <w:sz w:val="18"/>
        <w:szCs w:val="18"/>
        <w:lang w:val="nl-NL"/>
      </w:rPr>
      <w:t>Titel</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sidR="00737230">
      <w:rPr>
        <w:b/>
        <w:color w:val="404040" w:themeColor="text1" w:themeTint="BF"/>
        <w:sz w:val="18"/>
        <w:szCs w:val="18"/>
      </w:rPr>
      <w:instrText xml:space="preserve"> STYLEREF  Datumdocument</w:instrText>
    </w:r>
    <w:r>
      <w:rPr>
        <w:b/>
        <w:color w:val="404040" w:themeColor="text1" w:themeTint="BF"/>
        <w:sz w:val="18"/>
        <w:szCs w:val="18"/>
      </w:rPr>
      <w:instrText xml:space="preserve">  \* MERGEFORMAT </w:instrText>
    </w:r>
    <w:r>
      <w:rPr>
        <w:b/>
        <w:color w:val="404040" w:themeColor="text1" w:themeTint="BF"/>
        <w:sz w:val="18"/>
        <w:szCs w:val="18"/>
      </w:rPr>
      <w:fldChar w:fldCharType="separate"/>
    </w:r>
    <w:r w:rsidRPr="001847F1" w:rsidR="001847F1">
      <w:rPr>
        <w:bCs/>
        <w:noProof/>
        <w:color w:val="404040" w:themeColor="text1" w:themeTint="BF"/>
        <w:sz w:val="18"/>
        <w:szCs w:val="18"/>
        <w:lang w:val="nl-NL"/>
      </w:rPr>
      <w:t>jjjj-mm-dd</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56BF7" w:rsidR="00742BE1" w:rsidP="00BD17BC" w:rsidRDefault="00156BF7" w14:paraId="299415C0" w14:textId="77777777">
    <w:pPr>
      <w:pStyle w:val="Voettekst"/>
      <w:tabs>
        <w:tab w:val="clear" w:pos="9072"/>
        <w:tab w:val="right" w:pos="9070"/>
      </w:tabs>
      <w:rPr>
        <w:bCs/>
        <w:color w:val="404040" w:themeColor="text1" w:themeTint="BF"/>
        <w:sz w:val="18"/>
        <w:szCs w:val="18"/>
      </w:rPr>
    </w:pPr>
    <w:r w:rsidRPr="002267F6">
      <w:rPr>
        <w:noProof/>
        <w:lang w:eastAsia="nl-BE"/>
      </w:rPr>
      <w:drawing>
        <wp:anchor distT="0" distB="0" distL="114300" distR="114300" simplePos="0" relativeHeight="251658240" behindDoc="1" locked="0" layoutInCell="1" allowOverlap="1" wp14:anchorId="4BB223F8" wp14:editId="0C1AB970">
          <wp:simplePos x="0" y="0"/>
          <wp:positionH relativeFrom="column">
            <wp:posOffset>0</wp:posOffset>
          </wp:positionH>
          <wp:positionV relativeFrom="page">
            <wp:posOffset>10024110</wp:posOffset>
          </wp:positionV>
          <wp:extent cx="900000" cy="351000"/>
          <wp:effectExtent l="0" t="0" r="0" b="0"/>
          <wp:wrapNone/>
          <wp:docPr id="1312243514" name="Afbeelding 1312243514" descr="Afbeelding met Graphics, Lettertyp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Lettertype, grafische vormgeving, ontwerp&#10;&#10;Automatisch gegenereerde beschrijving"/>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900000" cy="3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7F6" w:rsidR="00742BE1">
      <w:rPr>
        <w:b/>
        <w:color w:val="404040" w:themeColor="text1" w:themeTint="BF"/>
        <w:sz w:val="18"/>
        <w:szCs w:val="18"/>
      </w:rPr>
      <w:tab/>
    </w:r>
    <w:r w:rsidRPr="002267F6" w:rsidR="00742BE1">
      <w:rPr>
        <w:b/>
        <w:color w:val="404040" w:themeColor="text1" w:themeTint="BF"/>
        <w:sz w:val="18"/>
        <w:szCs w:val="18"/>
      </w:rPr>
      <w:tab/>
    </w:r>
    <w:r w:rsidRPr="00156BF7">
      <w:rPr>
        <w:bCs/>
        <w:color w:val="404040" w:themeColor="text1" w:themeTint="BF"/>
        <w:sz w:val="18"/>
        <w:szCs w:val="18"/>
      </w:rPr>
      <w:fldChar w:fldCharType="begin"/>
    </w:r>
    <w:r w:rsidRPr="00156BF7">
      <w:rPr>
        <w:bCs/>
        <w:color w:val="404040" w:themeColor="text1" w:themeTint="BF"/>
        <w:sz w:val="18"/>
        <w:szCs w:val="18"/>
      </w:rPr>
      <w:instrText>PAGE   \* MERGEFORMAT</w:instrText>
    </w:r>
    <w:r w:rsidRPr="00156BF7">
      <w:rPr>
        <w:bCs/>
        <w:color w:val="404040" w:themeColor="text1" w:themeTint="BF"/>
        <w:sz w:val="18"/>
        <w:szCs w:val="18"/>
      </w:rPr>
      <w:fldChar w:fldCharType="separate"/>
    </w:r>
    <w:r w:rsidRPr="00156BF7">
      <w:rPr>
        <w:bCs/>
        <w:color w:val="404040" w:themeColor="text1" w:themeTint="BF"/>
        <w:sz w:val="18"/>
        <w:szCs w:val="18"/>
        <w:lang w:val="nl-NL"/>
      </w:rPr>
      <w:t>1</w:t>
    </w:r>
    <w:r w:rsidRPr="00156BF7">
      <w:rPr>
        <w:bCs/>
        <w:color w:val="404040" w:themeColor="text1" w:themeTint="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0D80" w:rsidRDefault="00100D80" w14:paraId="5717560E" w14:textId="398BA714">
    <w:pPr>
      <w:pStyle w:val="Voettekst"/>
    </w:pPr>
  </w:p>
  <w:p w:rsidRPr="00156BF7" w:rsidR="00742BE1" w:rsidP="00424A70" w:rsidRDefault="00742BE1" w14:paraId="49799FD9" w14:textId="236E3C98">
    <w:pPr>
      <w:pStyle w:val="Voettekst"/>
      <w:tabs>
        <w:tab w:val="clear" w:pos="4536"/>
        <w:tab w:val="clear" w:pos="9072"/>
        <w:tab w:val="right" w:pos="9070"/>
      </w:tabs>
      <w:rPr>
        <w:bCs/>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49D7" w:rsidP="00542652" w:rsidRDefault="004549D7" w14:paraId="7215D628" w14:textId="77777777">
      <w:r>
        <w:separator/>
      </w:r>
    </w:p>
  </w:footnote>
  <w:footnote w:type="continuationSeparator" w:id="0">
    <w:p w:rsidR="004549D7" w:rsidP="00542652" w:rsidRDefault="004549D7" w14:paraId="1EEEE9BC" w14:textId="77777777">
      <w:r>
        <w:continuationSeparator/>
      </w:r>
    </w:p>
    <w:p w:rsidR="004549D7" w:rsidRDefault="004549D7" w14:paraId="4E8985E5" w14:textId="77777777"/>
    <w:p w:rsidR="004549D7" w:rsidRDefault="004549D7" w14:paraId="0CE28FAA" w14:textId="77777777"/>
  </w:footnote>
  <w:footnote w:type="continuationNotice" w:id="1">
    <w:p w:rsidR="004549D7" w:rsidRDefault="004549D7" w14:paraId="3742368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305790" w:rsidTr="19305790" w14:paraId="19F4E062" w14:textId="77777777">
      <w:trPr>
        <w:trHeight w:val="300"/>
      </w:trPr>
      <w:tc>
        <w:tcPr>
          <w:tcW w:w="3020" w:type="dxa"/>
        </w:tcPr>
        <w:p w:rsidR="19305790" w:rsidP="19305790" w:rsidRDefault="19305790" w14:paraId="5EFCD171" w14:textId="46183502">
          <w:pPr>
            <w:pStyle w:val="Koptekst"/>
            <w:ind w:left="-115"/>
          </w:pPr>
        </w:p>
      </w:tc>
      <w:tc>
        <w:tcPr>
          <w:tcW w:w="3020" w:type="dxa"/>
        </w:tcPr>
        <w:p w:rsidR="19305790" w:rsidP="19305790" w:rsidRDefault="19305790" w14:paraId="74638E72" w14:textId="4B228C9A">
          <w:pPr>
            <w:pStyle w:val="Koptekst"/>
            <w:jc w:val="center"/>
          </w:pPr>
        </w:p>
      </w:tc>
      <w:tc>
        <w:tcPr>
          <w:tcW w:w="3020" w:type="dxa"/>
        </w:tcPr>
        <w:p w:rsidR="19305790" w:rsidP="19305790" w:rsidRDefault="19305790" w14:paraId="265B636D" w14:textId="041861F4">
          <w:pPr>
            <w:pStyle w:val="Koptekst"/>
            <w:ind w:right="-115"/>
            <w:jc w:val="right"/>
          </w:pPr>
        </w:p>
      </w:tc>
    </w:tr>
  </w:tbl>
  <w:p w:rsidR="19305790" w:rsidP="19305790" w:rsidRDefault="19305790" w14:paraId="11E09E99" w14:textId="4B187B0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305790" w:rsidTr="19305790" w14:paraId="262EF0CC" w14:textId="77777777">
      <w:trPr>
        <w:trHeight w:val="300"/>
      </w:trPr>
      <w:tc>
        <w:tcPr>
          <w:tcW w:w="3020" w:type="dxa"/>
        </w:tcPr>
        <w:p w:rsidR="19305790" w:rsidP="19305790" w:rsidRDefault="19305790" w14:paraId="1D68CA61" w14:textId="77647B98">
          <w:pPr>
            <w:pStyle w:val="Koptekst"/>
            <w:ind w:left="-115"/>
          </w:pPr>
        </w:p>
      </w:tc>
      <w:tc>
        <w:tcPr>
          <w:tcW w:w="3020" w:type="dxa"/>
        </w:tcPr>
        <w:p w:rsidR="19305790" w:rsidP="19305790" w:rsidRDefault="19305790" w14:paraId="39C5800D" w14:textId="5A96D357">
          <w:pPr>
            <w:pStyle w:val="Koptekst"/>
            <w:jc w:val="center"/>
          </w:pPr>
        </w:p>
      </w:tc>
      <w:tc>
        <w:tcPr>
          <w:tcW w:w="3020" w:type="dxa"/>
        </w:tcPr>
        <w:p w:rsidR="19305790" w:rsidP="19305790" w:rsidRDefault="19305790" w14:paraId="12314967" w14:textId="0BAE52C4">
          <w:pPr>
            <w:pStyle w:val="Koptekst"/>
            <w:ind w:right="-115"/>
            <w:jc w:val="right"/>
          </w:pPr>
        </w:p>
      </w:tc>
    </w:tr>
  </w:tbl>
  <w:p w:rsidR="19305790" w:rsidP="19305790" w:rsidRDefault="19305790" w14:paraId="4C26D495" w14:textId="24C4D5C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4680"/>
    <w:multiLevelType w:val="hybridMultilevel"/>
    <w:tmpl w:val="BC2EA858"/>
    <w:lvl w:ilvl="0" w:tplc="E78450F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80E35B1"/>
    <w:multiLevelType w:val="hybridMultilevel"/>
    <w:tmpl w:val="07267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BC3F79"/>
    <w:multiLevelType w:val="hybridMultilevel"/>
    <w:tmpl w:val="E86C205A"/>
    <w:lvl w:ilvl="0" w:tplc="0813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0E8C44E5"/>
    <w:multiLevelType w:val="hybridMultilevel"/>
    <w:tmpl w:val="014E62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1D0E4C"/>
    <w:multiLevelType w:val="hybridMultilevel"/>
    <w:tmpl w:val="3F203FF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13303E90"/>
    <w:multiLevelType w:val="hybridMultilevel"/>
    <w:tmpl w:val="07267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622F2A"/>
    <w:multiLevelType w:val="hybridMultilevel"/>
    <w:tmpl w:val="171A9C66"/>
    <w:lvl w:ilvl="0" w:tplc="FBC8AF5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E9A23F7"/>
    <w:multiLevelType w:val="multilevel"/>
    <w:tmpl w:val="BDCCB1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6333F5C"/>
    <w:multiLevelType w:val="hybridMultilevel"/>
    <w:tmpl w:val="0BD898BE"/>
    <w:lvl w:ilvl="0" w:tplc="4192DF4C">
      <w:start w:val="1"/>
      <w:numFmt w:val="bullet"/>
      <w:lvlText w:val=""/>
      <w:lvlJc w:val="left"/>
      <w:pPr>
        <w:ind w:left="397" w:hanging="397"/>
      </w:pPr>
      <w:rPr>
        <w:rFonts w:hint="default" w:ascii="Symbol" w:hAnsi="Symbol"/>
        <w:color w:val="595959" w:themeColor="text1" w:themeTint="A6"/>
      </w:rPr>
    </w:lvl>
    <w:lvl w:ilvl="1" w:tplc="242C2878">
      <w:start w:val="1"/>
      <w:numFmt w:val="bullet"/>
      <w:lvlText w:val="-"/>
      <w:lvlJc w:val="left"/>
      <w:pPr>
        <w:ind w:left="794" w:hanging="397"/>
      </w:pPr>
      <w:rPr>
        <w:rFonts w:hint="default" w:ascii="Courier New" w:hAnsi="Courier New"/>
      </w:rPr>
    </w:lvl>
    <w:lvl w:ilvl="2" w:tplc="D63656DC">
      <w:start w:val="1"/>
      <w:numFmt w:val="bullet"/>
      <w:lvlText w:val=""/>
      <w:lvlJc w:val="left"/>
      <w:pPr>
        <w:ind w:left="1191" w:hanging="397"/>
      </w:pPr>
      <w:rPr>
        <w:rFonts w:hint="default" w:ascii="Wingdings" w:hAnsi="Wingdings"/>
      </w:rPr>
    </w:lvl>
    <w:lvl w:ilvl="3" w:tplc="C55CEEEA">
      <w:start w:val="1"/>
      <w:numFmt w:val="bullet"/>
      <w:lvlText w:val=""/>
      <w:lvlJc w:val="left"/>
      <w:pPr>
        <w:ind w:left="1588" w:hanging="397"/>
      </w:pPr>
      <w:rPr>
        <w:rFonts w:hint="default" w:ascii="Symbol" w:hAnsi="Symbol"/>
      </w:rPr>
    </w:lvl>
    <w:lvl w:ilvl="4" w:tplc="2EE0C698">
      <w:start w:val="1"/>
      <w:numFmt w:val="bullet"/>
      <w:lvlText w:val=""/>
      <w:lvlJc w:val="left"/>
      <w:pPr>
        <w:ind w:left="1985" w:hanging="397"/>
      </w:pPr>
      <w:rPr>
        <w:rFonts w:hint="default" w:ascii="Symbol" w:hAnsi="Symbol"/>
      </w:rPr>
    </w:lvl>
    <w:lvl w:ilvl="5" w:tplc="6046B194">
      <w:start w:val="1"/>
      <w:numFmt w:val="bullet"/>
      <w:lvlText w:val=""/>
      <w:lvlJc w:val="left"/>
      <w:pPr>
        <w:ind w:left="2382" w:hanging="397"/>
      </w:pPr>
      <w:rPr>
        <w:rFonts w:hint="default" w:ascii="Wingdings" w:hAnsi="Wingdings"/>
      </w:rPr>
    </w:lvl>
    <w:lvl w:ilvl="6" w:tplc="1D3029EE">
      <w:start w:val="1"/>
      <w:numFmt w:val="bullet"/>
      <w:lvlText w:val=""/>
      <w:lvlJc w:val="left"/>
      <w:pPr>
        <w:ind w:left="2779" w:hanging="397"/>
      </w:pPr>
      <w:rPr>
        <w:rFonts w:hint="default" w:ascii="Wingdings" w:hAnsi="Wingdings"/>
      </w:rPr>
    </w:lvl>
    <w:lvl w:ilvl="7" w:tplc="00C4C4D2">
      <w:start w:val="1"/>
      <w:numFmt w:val="bullet"/>
      <w:lvlText w:val=""/>
      <w:lvlJc w:val="left"/>
      <w:pPr>
        <w:ind w:left="3176" w:hanging="397"/>
      </w:pPr>
      <w:rPr>
        <w:rFonts w:hint="default" w:ascii="Symbol" w:hAnsi="Symbol"/>
      </w:rPr>
    </w:lvl>
    <w:lvl w:ilvl="8" w:tplc="34F86AAE">
      <w:start w:val="1"/>
      <w:numFmt w:val="bullet"/>
      <w:lvlText w:val=""/>
      <w:lvlJc w:val="left"/>
      <w:pPr>
        <w:ind w:left="3573" w:hanging="397"/>
      </w:pPr>
      <w:rPr>
        <w:rFonts w:hint="default" w:ascii="Symbol" w:hAnsi="Symbol"/>
      </w:rPr>
    </w:lvl>
  </w:abstractNum>
  <w:abstractNum w:abstractNumId="9" w15:restartNumberingAfterBreak="0">
    <w:nsid w:val="29AE23B8"/>
    <w:multiLevelType w:val="hybridMultilevel"/>
    <w:tmpl w:val="0CE61216"/>
    <w:lvl w:ilvl="0" w:tplc="625A905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9F0245A"/>
    <w:multiLevelType w:val="multilevel"/>
    <w:tmpl w:val="268E68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AAD6F0D"/>
    <w:multiLevelType w:val="hybridMultilevel"/>
    <w:tmpl w:val="A142D8D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BAA672E"/>
    <w:multiLevelType w:val="hybridMultilevel"/>
    <w:tmpl w:val="168A3588"/>
    <w:lvl w:ilvl="0" w:tplc="6932FB50">
      <w:start w:val="1"/>
      <w:numFmt w:val="bullet"/>
      <w:lvlText w:val=""/>
      <w:lvlJc w:val="left"/>
      <w:pPr>
        <w:ind w:left="720" w:hanging="360"/>
      </w:pPr>
      <w:rPr>
        <w:rFonts w:hint="default" w:ascii="Symbol" w:hAnsi="Symbol"/>
        <w:color w:val="auto"/>
        <w:sz w:val="28"/>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2F6B5BF5"/>
    <w:multiLevelType w:val="hybridMultilevel"/>
    <w:tmpl w:val="1A6C0E28"/>
    <w:lvl w:ilvl="0" w:tplc="6932FB50">
      <w:start w:val="1"/>
      <w:numFmt w:val="bullet"/>
      <w:lvlText w:val=""/>
      <w:lvlJc w:val="left"/>
      <w:pPr>
        <w:ind w:left="720" w:hanging="360"/>
      </w:pPr>
      <w:rPr>
        <w:rFonts w:hint="default" w:ascii="Symbol" w:hAnsi="Symbol"/>
        <w:color w:val="auto"/>
        <w:sz w:val="28"/>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4" w15:restartNumberingAfterBreak="0">
    <w:nsid w:val="2F6C6F69"/>
    <w:multiLevelType w:val="hybridMultilevel"/>
    <w:tmpl w:val="BD9CA86A"/>
    <w:lvl w:ilvl="0" w:tplc="5B0C6CE6">
      <w:start w:val="1"/>
      <w:numFmt w:val="bullet"/>
      <w:pStyle w:val="Opsomming1"/>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5" w15:restartNumberingAfterBreak="0">
    <w:nsid w:val="34DF02C5"/>
    <w:multiLevelType w:val="hybridMultilevel"/>
    <w:tmpl w:val="E68C420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64C4C0B"/>
    <w:multiLevelType w:val="hybridMultilevel"/>
    <w:tmpl w:val="071AEE10"/>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365A5DA5"/>
    <w:multiLevelType w:val="hybridMultilevel"/>
    <w:tmpl w:val="848E9B0C"/>
    <w:lvl w:ilvl="0" w:tplc="6932FB50">
      <w:start w:val="1"/>
      <w:numFmt w:val="bullet"/>
      <w:lvlText w:val=""/>
      <w:lvlJc w:val="left"/>
      <w:pPr>
        <w:ind w:left="720" w:hanging="360"/>
      </w:pPr>
      <w:rPr>
        <w:rFonts w:hint="default" w:ascii="Symbol" w:hAnsi="Symbol"/>
        <w:color w:val="auto"/>
        <w:sz w:val="28"/>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8" w15:restartNumberingAfterBreak="0">
    <w:nsid w:val="38B95A96"/>
    <w:multiLevelType w:val="hybridMultilevel"/>
    <w:tmpl w:val="DE2CE1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C63C8D"/>
    <w:multiLevelType w:val="hybridMultilevel"/>
    <w:tmpl w:val="6FC0A94C"/>
    <w:lvl w:ilvl="0" w:tplc="6932FB50">
      <w:start w:val="1"/>
      <w:numFmt w:val="bullet"/>
      <w:lvlText w:val=""/>
      <w:lvlJc w:val="left"/>
      <w:pPr>
        <w:ind w:left="720" w:hanging="360"/>
      </w:pPr>
      <w:rPr>
        <w:rFonts w:hint="default" w:ascii="Symbol" w:hAnsi="Symbol"/>
        <w:color w:val="auto"/>
        <w:sz w:val="28"/>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0" w15:restartNumberingAfterBreak="0">
    <w:nsid w:val="44D15B98"/>
    <w:multiLevelType w:val="hybridMultilevel"/>
    <w:tmpl w:val="9A74D46C"/>
    <w:lvl w:ilvl="0" w:tplc="DAE647CE">
      <w:start w:val="1"/>
      <w:numFmt w:val="bullet"/>
      <w:pStyle w:val="Lijstalinea"/>
      <w:lvlText w:val=""/>
      <w:lvlJc w:val="left"/>
      <w:pPr>
        <w:ind w:left="360" w:hanging="360"/>
      </w:pPr>
      <w:rPr>
        <w:rFonts w:hint="default" w:ascii="Symbol" w:hAnsi="Symbol"/>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21" w15:restartNumberingAfterBreak="0">
    <w:nsid w:val="48E23C9A"/>
    <w:multiLevelType w:val="hybridMultilevel"/>
    <w:tmpl w:val="CE88B42E"/>
    <w:lvl w:ilvl="0" w:tplc="E49E3B60">
      <w:start w:val="12"/>
      <w:numFmt w:val="bullet"/>
      <w:lvlText w:val="-"/>
      <w:lvlJc w:val="left"/>
      <w:pPr>
        <w:ind w:left="360" w:hanging="360"/>
      </w:pPr>
      <w:rPr>
        <w:rFonts w:hint="default" w:ascii="Calibri" w:hAnsi="Calibri" w:cs="Calibri" w:eastAsiaTheme="minorHAnsi"/>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22" w15:restartNumberingAfterBreak="0">
    <w:nsid w:val="4BA242E6"/>
    <w:multiLevelType w:val="multilevel"/>
    <w:tmpl w:val="CCF20862"/>
    <w:lvl w:ilvl="0">
      <w:start w:val="1"/>
      <w:numFmt w:val="decimal"/>
      <w:pStyle w:val="Kop1"/>
      <w:lvlText w:val="%1"/>
      <w:lvlJc w:val="left"/>
      <w:pPr>
        <w:ind w:left="737" w:hanging="737"/>
      </w:pPr>
      <w:rPr>
        <w:rFonts w:hint="default" w:ascii="Trebuchet MS" w:hAnsi="Trebuchet MS"/>
        <w:b/>
        <w:i w:val="0"/>
        <w:color w:val="262626" w:themeColor="text1" w:themeTint="D9"/>
        <w:sz w:val="24"/>
      </w:rPr>
    </w:lvl>
    <w:lvl w:ilvl="1">
      <w:start w:val="1"/>
      <w:numFmt w:val="decimal"/>
      <w:pStyle w:val="Kop2"/>
      <w:lvlText w:val="%1.%2"/>
      <w:lvlJc w:val="left"/>
      <w:pPr>
        <w:ind w:left="737" w:hanging="737"/>
      </w:pPr>
      <w:rPr>
        <w:rFonts w:hint="default" w:ascii="Trebuchet MS" w:hAnsi="Trebuchet MS"/>
        <w:b/>
        <w:i w:val="0"/>
        <w:color w:val="262626" w:themeColor="text1" w:themeTint="D9"/>
        <w:sz w:val="20"/>
      </w:rPr>
    </w:lvl>
    <w:lvl w:ilvl="2">
      <w:start w:val="1"/>
      <w:numFmt w:val="decimal"/>
      <w:pStyle w:val="Kop3"/>
      <w:lvlText w:val="%1.%2.%3"/>
      <w:lvlJc w:val="left"/>
      <w:pPr>
        <w:ind w:left="737" w:hanging="737"/>
      </w:pPr>
      <w:rPr>
        <w:rFonts w:hint="default" w:ascii="Trebuchet MS" w:hAnsi="Trebuchet MS"/>
        <w:b w:val="0"/>
        <w:i/>
        <w:color w:val="262626" w:themeColor="text1" w:themeTint="D9"/>
        <w:sz w:val="20"/>
      </w:rPr>
    </w:lvl>
    <w:lvl w:ilvl="3">
      <w:start w:val="1"/>
      <w:numFmt w:val="decimal"/>
      <w:pStyle w:val="Kop4"/>
      <w:lvlText w:val="%1.%2.%3.%4"/>
      <w:lvlJc w:val="left"/>
      <w:pPr>
        <w:ind w:left="737" w:hanging="737"/>
      </w:pPr>
      <w:rPr>
        <w:rFonts w:hint="default" w:ascii="Trebuchet MS" w:hAnsi="Trebuchet MS"/>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3" w15:restartNumberingAfterBreak="0">
    <w:nsid w:val="505A5E00"/>
    <w:multiLevelType w:val="hybridMultilevel"/>
    <w:tmpl w:val="014E624E"/>
    <w:lvl w:ilvl="0" w:tplc="9DD21F3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09228E0"/>
    <w:multiLevelType w:val="multilevel"/>
    <w:tmpl w:val="E4A89F12"/>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0DF44A4"/>
    <w:multiLevelType w:val="hybridMultilevel"/>
    <w:tmpl w:val="07267B88"/>
    <w:lvl w:ilvl="0" w:tplc="38FA5CE8">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3E82E89"/>
    <w:multiLevelType w:val="hybridMultilevel"/>
    <w:tmpl w:val="041AA7F6"/>
    <w:lvl w:ilvl="0" w:tplc="20E69E94">
      <w:start w:val="2"/>
      <w:numFmt w:val="bullet"/>
      <w:lvlText w:val="-"/>
      <w:lvlJc w:val="left"/>
      <w:pPr>
        <w:ind w:left="360" w:hanging="360"/>
      </w:pPr>
      <w:rPr>
        <w:rFonts w:hint="default" w:ascii="Trebuchet MS" w:hAnsi="Trebuchet MS" w:eastAsiaTheme="minorHAnsi" w:cstheme="minorBidi"/>
      </w:rPr>
    </w:lvl>
    <w:lvl w:ilvl="1" w:tplc="08130003">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27" w15:restartNumberingAfterBreak="0">
    <w:nsid w:val="53F053EC"/>
    <w:multiLevelType w:val="hybridMultilevel"/>
    <w:tmpl w:val="85324A1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8" w15:restartNumberingAfterBreak="0">
    <w:nsid w:val="55207EBF"/>
    <w:multiLevelType w:val="hybridMultilevel"/>
    <w:tmpl w:val="5FEE94DA"/>
    <w:lvl w:ilvl="0" w:tplc="2B38928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5667BF3"/>
    <w:multiLevelType w:val="hybridMultilevel"/>
    <w:tmpl w:val="A24A5A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FA6430"/>
    <w:multiLevelType w:val="hybridMultilevel"/>
    <w:tmpl w:val="A6B605A8"/>
    <w:lvl w:ilvl="0" w:tplc="08643FBE">
      <w:start w:val="1"/>
      <w:numFmt w:val="bullet"/>
      <w:pStyle w:val="Opsomming2"/>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1" w15:restartNumberingAfterBreak="0">
    <w:nsid w:val="64FC5DAF"/>
    <w:multiLevelType w:val="hybridMultilevel"/>
    <w:tmpl w:val="A7A02C8A"/>
    <w:lvl w:ilvl="0" w:tplc="0813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64FE4074"/>
    <w:multiLevelType w:val="hybridMultilevel"/>
    <w:tmpl w:val="ED0A3944"/>
    <w:lvl w:ilvl="0" w:tplc="6932FB50">
      <w:start w:val="1"/>
      <w:numFmt w:val="bullet"/>
      <w:lvlText w:val=""/>
      <w:lvlJc w:val="left"/>
      <w:pPr>
        <w:ind w:left="720" w:hanging="360"/>
      </w:pPr>
      <w:rPr>
        <w:rFonts w:hint="default" w:ascii="Symbol" w:hAnsi="Symbol"/>
        <w:color w:val="auto"/>
        <w:sz w:val="28"/>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3" w15:restartNumberingAfterBreak="0">
    <w:nsid w:val="67254926"/>
    <w:multiLevelType w:val="multilevel"/>
    <w:tmpl w:val="40F20F5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846EFA"/>
    <w:multiLevelType w:val="hybridMultilevel"/>
    <w:tmpl w:val="5A422F7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5" w15:restartNumberingAfterBreak="0">
    <w:nsid w:val="7524369A"/>
    <w:multiLevelType w:val="hybridMultilevel"/>
    <w:tmpl w:val="DE2CE1BE"/>
    <w:lvl w:ilvl="0" w:tplc="F022FF4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8150131"/>
    <w:multiLevelType w:val="hybridMultilevel"/>
    <w:tmpl w:val="A24A5A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C4465B"/>
    <w:multiLevelType w:val="hybridMultilevel"/>
    <w:tmpl w:val="A24A5A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847F10"/>
    <w:multiLevelType w:val="hybridMultilevel"/>
    <w:tmpl w:val="A590007C"/>
    <w:lvl w:ilvl="0" w:tplc="6932FB50">
      <w:start w:val="1"/>
      <w:numFmt w:val="bullet"/>
      <w:lvlText w:val=""/>
      <w:lvlJc w:val="left"/>
      <w:pPr>
        <w:ind w:left="720" w:hanging="360"/>
      </w:pPr>
      <w:rPr>
        <w:rFonts w:hint="default" w:ascii="Symbol" w:hAnsi="Symbol"/>
        <w:color w:val="auto"/>
        <w:sz w:val="28"/>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9" w15:restartNumberingAfterBreak="0">
    <w:nsid w:val="7F8E3346"/>
    <w:multiLevelType w:val="multilevel"/>
    <w:tmpl w:val="569E49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Zero"/>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238713209">
    <w:abstractNumId w:val="22"/>
  </w:num>
  <w:num w:numId="2" w16cid:durableId="1703018917">
    <w:abstractNumId w:val="22"/>
  </w:num>
  <w:num w:numId="3" w16cid:durableId="287706536">
    <w:abstractNumId w:val="14"/>
  </w:num>
  <w:num w:numId="4" w16cid:durableId="2057389921">
    <w:abstractNumId w:val="30"/>
  </w:num>
  <w:num w:numId="5" w16cid:durableId="175048375">
    <w:abstractNumId w:val="20"/>
  </w:num>
  <w:num w:numId="6" w16cid:durableId="761756977">
    <w:abstractNumId w:val="8"/>
  </w:num>
  <w:num w:numId="7" w16cid:durableId="408623247">
    <w:abstractNumId w:val="11"/>
  </w:num>
  <w:num w:numId="8" w16cid:durableId="508520164">
    <w:abstractNumId w:val="26"/>
  </w:num>
  <w:num w:numId="9" w16cid:durableId="1684820891">
    <w:abstractNumId w:val="36"/>
  </w:num>
  <w:num w:numId="10" w16cid:durableId="1844202787">
    <w:abstractNumId w:val="29"/>
  </w:num>
  <w:num w:numId="11" w16cid:durableId="61177240">
    <w:abstractNumId w:val="35"/>
  </w:num>
  <w:num w:numId="12" w16cid:durableId="2042586645">
    <w:abstractNumId w:val="18"/>
  </w:num>
  <w:num w:numId="13" w16cid:durableId="1109466116">
    <w:abstractNumId w:val="37"/>
  </w:num>
  <w:num w:numId="14" w16cid:durableId="1490823189">
    <w:abstractNumId w:val="28"/>
  </w:num>
  <w:num w:numId="15" w16cid:durableId="1990862614">
    <w:abstractNumId w:val="9"/>
  </w:num>
  <w:num w:numId="16" w16cid:durableId="1270315763">
    <w:abstractNumId w:val="0"/>
  </w:num>
  <w:num w:numId="17" w16cid:durableId="384984104">
    <w:abstractNumId w:val="21"/>
  </w:num>
  <w:num w:numId="18" w16cid:durableId="1940867963">
    <w:abstractNumId w:val="33"/>
  </w:num>
  <w:num w:numId="19" w16cid:durableId="1667515263">
    <w:abstractNumId w:val="7"/>
  </w:num>
  <w:num w:numId="20" w16cid:durableId="1173647491">
    <w:abstractNumId w:val="10"/>
  </w:num>
  <w:num w:numId="21" w16cid:durableId="1750999241">
    <w:abstractNumId w:val="39"/>
  </w:num>
  <w:num w:numId="22" w16cid:durableId="87428064">
    <w:abstractNumId w:val="24"/>
  </w:num>
  <w:num w:numId="23" w16cid:durableId="2063366677">
    <w:abstractNumId w:val="23"/>
  </w:num>
  <w:num w:numId="24" w16cid:durableId="1164979821">
    <w:abstractNumId w:val="25"/>
  </w:num>
  <w:num w:numId="25" w16cid:durableId="1384788971">
    <w:abstractNumId w:val="5"/>
  </w:num>
  <w:num w:numId="26" w16cid:durableId="1063604353">
    <w:abstractNumId w:val="3"/>
  </w:num>
  <w:num w:numId="27" w16cid:durableId="1597863000">
    <w:abstractNumId w:val="6"/>
  </w:num>
  <w:num w:numId="28" w16cid:durableId="77751213">
    <w:abstractNumId w:val="1"/>
  </w:num>
  <w:num w:numId="29" w16cid:durableId="1490754686">
    <w:abstractNumId w:val="17"/>
  </w:num>
  <w:num w:numId="30" w16cid:durableId="1662536506">
    <w:abstractNumId w:val="19"/>
  </w:num>
  <w:num w:numId="31" w16cid:durableId="400493363">
    <w:abstractNumId w:val="32"/>
  </w:num>
  <w:num w:numId="32" w16cid:durableId="327708486">
    <w:abstractNumId w:val="12"/>
  </w:num>
  <w:num w:numId="33" w16cid:durableId="1118447482">
    <w:abstractNumId w:val="13"/>
  </w:num>
  <w:num w:numId="34" w16cid:durableId="1455834236">
    <w:abstractNumId w:val="38"/>
  </w:num>
  <w:num w:numId="35" w16cid:durableId="981926793">
    <w:abstractNumId w:val="27"/>
  </w:num>
  <w:num w:numId="36" w16cid:durableId="2042244443">
    <w:abstractNumId w:val="15"/>
  </w:num>
  <w:num w:numId="37" w16cid:durableId="1077828517">
    <w:abstractNumId w:val="4"/>
  </w:num>
  <w:num w:numId="38" w16cid:durableId="358820989">
    <w:abstractNumId w:val="34"/>
  </w:num>
  <w:num w:numId="39" w16cid:durableId="877619763">
    <w:abstractNumId w:val="2"/>
  </w:num>
  <w:num w:numId="40" w16cid:durableId="1502283090">
    <w:abstractNumId w:val="31"/>
  </w:num>
  <w:num w:numId="41" w16cid:durableId="504440705">
    <w:abstractNumId w:val="16"/>
  </w:num>
  <w:numIdMacAtCleanup w:val="1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2"/>
  <w:attachedTemplate r:id="rId1"/>
  <w:trackRevisions w:val="false"/>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7F1"/>
    <w:rsid w:val="00005053"/>
    <w:rsid w:val="00013B81"/>
    <w:rsid w:val="00020948"/>
    <w:rsid w:val="00023C23"/>
    <w:rsid w:val="0002559F"/>
    <w:rsid w:val="00026893"/>
    <w:rsid w:val="00034324"/>
    <w:rsid w:val="00045EBA"/>
    <w:rsid w:val="00050125"/>
    <w:rsid w:val="00051EBC"/>
    <w:rsid w:val="000670BD"/>
    <w:rsid w:val="00092C7B"/>
    <w:rsid w:val="000A3197"/>
    <w:rsid w:val="000A380F"/>
    <w:rsid w:val="000B2217"/>
    <w:rsid w:val="000B28E4"/>
    <w:rsid w:val="000B47EA"/>
    <w:rsid w:val="000B5032"/>
    <w:rsid w:val="000B77E8"/>
    <w:rsid w:val="000B7DEA"/>
    <w:rsid w:val="000C143D"/>
    <w:rsid w:val="000C5BA0"/>
    <w:rsid w:val="000C5ED7"/>
    <w:rsid w:val="000C63FC"/>
    <w:rsid w:val="000C68C2"/>
    <w:rsid w:val="000C7413"/>
    <w:rsid w:val="000D0B5B"/>
    <w:rsid w:val="000D5051"/>
    <w:rsid w:val="000D61AA"/>
    <w:rsid w:val="000E1A87"/>
    <w:rsid w:val="000E2E56"/>
    <w:rsid w:val="000E631B"/>
    <w:rsid w:val="000E6B20"/>
    <w:rsid w:val="00100D80"/>
    <w:rsid w:val="00101708"/>
    <w:rsid w:val="001047F7"/>
    <w:rsid w:val="00105CA3"/>
    <w:rsid w:val="00121BD0"/>
    <w:rsid w:val="001241CF"/>
    <w:rsid w:val="00124E96"/>
    <w:rsid w:val="00125451"/>
    <w:rsid w:val="00127D92"/>
    <w:rsid w:val="001366D0"/>
    <w:rsid w:val="001539F1"/>
    <w:rsid w:val="00156BF7"/>
    <w:rsid w:val="001573CD"/>
    <w:rsid w:val="001607D8"/>
    <w:rsid w:val="0016105D"/>
    <w:rsid w:val="00167FAC"/>
    <w:rsid w:val="001731E2"/>
    <w:rsid w:val="00174E40"/>
    <w:rsid w:val="001755E4"/>
    <w:rsid w:val="00180B1A"/>
    <w:rsid w:val="001847F1"/>
    <w:rsid w:val="00184DC6"/>
    <w:rsid w:val="00184F88"/>
    <w:rsid w:val="00185993"/>
    <w:rsid w:val="00187351"/>
    <w:rsid w:val="00192F4A"/>
    <w:rsid w:val="001932A5"/>
    <w:rsid w:val="00195631"/>
    <w:rsid w:val="0019767A"/>
    <w:rsid w:val="001A5011"/>
    <w:rsid w:val="001A7681"/>
    <w:rsid w:val="001B0CE5"/>
    <w:rsid w:val="001B4CC6"/>
    <w:rsid w:val="001B5F4A"/>
    <w:rsid w:val="001C05A7"/>
    <w:rsid w:val="001C0C5E"/>
    <w:rsid w:val="001C2532"/>
    <w:rsid w:val="001D32FD"/>
    <w:rsid w:val="001D34BD"/>
    <w:rsid w:val="001D4233"/>
    <w:rsid w:val="001E01CE"/>
    <w:rsid w:val="001E1E64"/>
    <w:rsid w:val="001E28E7"/>
    <w:rsid w:val="001E2B0B"/>
    <w:rsid w:val="001E41DD"/>
    <w:rsid w:val="001E5E05"/>
    <w:rsid w:val="001E7667"/>
    <w:rsid w:val="001F3538"/>
    <w:rsid w:val="001F553F"/>
    <w:rsid w:val="001F7B87"/>
    <w:rsid w:val="00200500"/>
    <w:rsid w:val="0020522C"/>
    <w:rsid w:val="002057D2"/>
    <w:rsid w:val="00206DE5"/>
    <w:rsid w:val="002105F6"/>
    <w:rsid w:val="0021640B"/>
    <w:rsid w:val="0022269B"/>
    <w:rsid w:val="0022385B"/>
    <w:rsid w:val="00224F11"/>
    <w:rsid w:val="00225806"/>
    <w:rsid w:val="002360C0"/>
    <w:rsid w:val="00236BD9"/>
    <w:rsid w:val="00237820"/>
    <w:rsid w:val="00238B86"/>
    <w:rsid w:val="00240867"/>
    <w:rsid w:val="00244327"/>
    <w:rsid w:val="00247617"/>
    <w:rsid w:val="00250739"/>
    <w:rsid w:val="00250907"/>
    <w:rsid w:val="0025424A"/>
    <w:rsid w:val="0026274E"/>
    <w:rsid w:val="00262C72"/>
    <w:rsid w:val="00265D87"/>
    <w:rsid w:val="0026610B"/>
    <w:rsid w:val="002714E4"/>
    <w:rsid w:val="0027675C"/>
    <w:rsid w:val="00282BB1"/>
    <w:rsid w:val="002862E9"/>
    <w:rsid w:val="00287C15"/>
    <w:rsid w:val="00290079"/>
    <w:rsid w:val="00292038"/>
    <w:rsid w:val="002929C8"/>
    <w:rsid w:val="00293B90"/>
    <w:rsid w:val="002A59A7"/>
    <w:rsid w:val="002B0FDA"/>
    <w:rsid w:val="002B6D16"/>
    <w:rsid w:val="002B77B0"/>
    <w:rsid w:val="002C1805"/>
    <w:rsid w:val="002C39AC"/>
    <w:rsid w:val="002C6CD4"/>
    <w:rsid w:val="002C6FD7"/>
    <w:rsid w:val="002D5628"/>
    <w:rsid w:val="002D79B6"/>
    <w:rsid w:val="002E25CA"/>
    <w:rsid w:val="002E4F1E"/>
    <w:rsid w:val="002F1117"/>
    <w:rsid w:val="002F47A8"/>
    <w:rsid w:val="002F6D1D"/>
    <w:rsid w:val="002F7337"/>
    <w:rsid w:val="00303C4D"/>
    <w:rsid w:val="00305086"/>
    <w:rsid w:val="00307741"/>
    <w:rsid w:val="0031624F"/>
    <w:rsid w:val="003167D0"/>
    <w:rsid w:val="0032251D"/>
    <w:rsid w:val="00323038"/>
    <w:rsid w:val="00323BF3"/>
    <w:rsid w:val="0032755F"/>
    <w:rsid w:val="003351FD"/>
    <w:rsid w:val="00342B58"/>
    <w:rsid w:val="0034324A"/>
    <w:rsid w:val="00344488"/>
    <w:rsid w:val="00344FD2"/>
    <w:rsid w:val="00355407"/>
    <w:rsid w:val="003556C8"/>
    <w:rsid w:val="00355F79"/>
    <w:rsid w:val="003569C5"/>
    <w:rsid w:val="00366D4E"/>
    <w:rsid w:val="00371CD7"/>
    <w:rsid w:val="00374E2A"/>
    <w:rsid w:val="003770F7"/>
    <w:rsid w:val="00377AFC"/>
    <w:rsid w:val="00387DF6"/>
    <w:rsid w:val="00395349"/>
    <w:rsid w:val="003A06CB"/>
    <w:rsid w:val="003A44B3"/>
    <w:rsid w:val="003A4627"/>
    <w:rsid w:val="003A5033"/>
    <w:rsid w:val="003A7EB5"/>
    <w:rsid w:val="003B389E"/>
    <w:rsid w:val="003B3E04"/>
    <w:rsid w:val="003B469A"/>
    <w:rsid w:val="003C3080"/>
    <w:rsid w:val="003C365A"/>
    <w:rsid w:val="003C47B6"/>
    <w:rsid w:val="003D02CD"/>
    <w:rsid w:val="003D26DF"/>
    <w:rsid w:val="003D42FA"/>
    <w:rsid w:val="003E1E65"/>
    <w:rsid w:val="003E7103"/>
    <w:rsid w:val="003F048C"/>
    <w:rsid w:val="003F0A7E"/>
    <w:rsid w:val="003F0CBE"/>
    <w:rsid w:val="003F39FC"/>
    <w:rsid w:val="003F3B3F"/>
    <w:rsid w:val="003F57B9"/>
    <w:rsid w:val="004040E4"/>
    <w:rsid w:val="00405283"/>
    <w:rsid w:val="004125A7"/>
    <w:rsid w:val="00420270"/>
    <w:rsid w:val="00424A70"/>
    <w:rsid w:val="004305D4"/>
    <w:rsid w:val="00432B28"/>
    <w:rsid w:val="004359EC"/>
    <w:rsid w:val="00437BBA"/>
    <w:rsid w:val="00442F4C"/>
    <w:rsid w:val="00450BE0"/>
    <w:rsid w:val="004549D7"/>
    <w:rsid w:val="00455F39"/>
    <w:rsid w:val="00456013"/>
    <w:rsid w:val="00456B7A"/>
    <w:rsid w:val="0046180B"/>
    <w:rsid w:val="00462B14"/>
    <w:rsid w:val="004654C4"/>
    <w:rsid w:val="00471E00"/>
    <w:rsid w:val="00473F59"/>
    <w:rsid w:val="00475418"/>
    <w:rsid w:val="004759C5"/>
    <w:rsid w:val="0047687E"/>
    <w:rsid w:val="004831BF"/>
    <w:rsid w:val="00486FE2"/>
    <w:rsid w:val="004A3E71"/>
    <w:rsid w:val="004A6BB6"/>
    <w:rsid w:val="004B4350"/>
    <w:rsid w:val="004C22C1"/>
    <w:rsid w:val="004C3FCD"/>
    <w:rsid w:val="004C53C7"/>
    <w:rsid w:val="004C61E5"/>
    <w:rsid w:val="004D062F"/>
    <w:rsid w:val="004E5C70"/>
    <w:rsid w:val="004F0606"/>
    <w:rsid w:val="004F4BAD"/>
    <w:rsid w:val="004F5EB3"/>
    <w:rsid w:val="004F670C"/>
    <w:rsid w:val="00505F7E"/>
    <w:rsid w:val="00507B8D"/>
    <w:rsid w:val="00511D40"/>
    <w:rsid w:val="0051512A"/>
    <w:rsid w:val="0051626C"/>
    <w:rsid w:val="0052705A"/>
    <w:rsid w:val="00530E34"/>
    <w:rsid w:val="00531181"/>
    <w:rsid w:val="00532A3E"/>
    <w:rsid w:val="0053344D"/>
    <w:rsid w:val="005364C6"/>
    <w:rsid w:val="005365F3"/>
    <w:rsid w:val="00537A7F"/>
    <w:rsid w:val="00537F3C"/>
    <w:rsid w:val="00542652"/>
    <w:rsid w:val="005431FA"/>
    <w:rsid w:val="00543E5C"/>
    <w:rsid w:val="00545E5F"/>
    <w:rsid w:val="00547C66"/>
    <w:rsid w:val="005555AB"/>
    <w:rsid w:val="005558E2"/>
    <w:rsid w:val="005652D2"/>
    <w:rsid w:val="00565A69"/>
    <w:rsid w:val="00566827"/>
    <w:rsid w:val="00573614"/>
    <w:rsid w:val="005775FF"/>
    <w:rsid w:val="00582145"/>
    <w:rsid w:val="00582D2E"/>
    <w:rsid w:val="00583463"/>
    <w:rsid w:val="00584116"/>
    <w:rsid w:val="0058457E"/>
    <w:rsid w:val="00587F9C"/>
    <w:rsid w:val="00597163"/>
    <w:rsid w:val="0059789F"/>
    <w:rsid w:val="005A2FF7"/>
    <w:rsid w:val="005A486D"/>
    <w:rsid w:val="005B58FF"/>
    <w:rsid w:val="005B6E7C"/>
    <w:rsid w:val="005B732D"/>
    <w:rsid w:val="005C2046"/>
    <w:rsid w:val="005C296F"/>
    <w:rsid w:val="005C4006"/>
    <w:rsid w:val="005C4639"/>
    <w:rsid w:val="005E1C22"/>
    <w:rsid w:val="005E2FC8"/>
    <w:rsid w:val="005E45D8"/>
    <w:rsid w:val="0060151E"/>
    <w:rsid w:val="0060187B"/>
    <w:rsid w:val="0060217A"/>
    <w:rsid w:val="00602896"/>
    <w:rsid w:val="00612F15"/>
    <w:rsid w:val="006157F5"/>
    <w:rsid w:val="006164A1"/>
    <w:rsid w:val="00620A2B"/>
    <w:rsid w:val="00621CBE"/>
    <w:rsid w:val="006272DF"/>
    <w:rsid w:val="0063338E"/>
    <w:rsid w:val="006378A0"/>
    <w:rsid w:val="00637F13"/>
    <w:rsid w:val="00640317"/>
    <w:rsid w:val="00640C0E"/>
    <w:rsid w:val="00643BB3"/>
    <w:rsid w:val="00645DF8"/>
    <w:rsid w:val="006505A5"/>
    <w:rsid w:val="00650F54"/>
    <w:rsid w:val="0065447F"/>
    <w:rsid w:val="006577D3"/>
    <w:rsid w:val="00657AE7"/>
    <w:rsid w:val="006616BD"/>
    <w:rsid w:val="0066310A"/>
    <w:rsid w:val="00664D1D"/>
    <w:rsid w:val="00674738"/>
    <w:rsid w:val="00675BA9"/>
    <w:rsid w:val="00675F9C"/>
    <w:rsid w:val="0068504D"/>
    <w:rsid w:val="00686BAA"/>
    <w:rsid w:val="00687172"/>
    <w:rsid w:val="006872E7"/>
    <w:rsid w:val="006900AE"/>
    <w:rsid w:val="006903EF"/>
    <w:rsid w:val="006918BA"/>
    <w:rsid w:val="00691E23"/>
    <w:rsid w:val="00692DD9"/>
    <w:rsid w:val="006A0184"/>
    <w:rsid w:val="006A20F9"/>
    <w:rsid w:val="006A5A53"/>
    <w:rsid w:val="006B1A13"/>
    <w:rsid w:val="006B1AA5"/>
    <w:rsid w:val="006B3DD8"/>
    <w:rsid w:val="006B4D51"/>
    <w:rsid w:val="006C2672"/>
    <w:rsid w:val="006D275E"/>
    <w:rsid w:val="006D28AB"/>
    <w:rsid w:val="006D3F09"/>
    <w:rsid w:val="006E0E15"/>
    <w:rsid w:val="006F0B1A"/>
    <w:rsid w:val="006F22FF"/>
    <w:rsid w:val="006F4698"/>
    <w:rsid w:val="006F5280"/>
    <w:rsid w:val="006F5A97"/>
    <w:rsid w:val="00701086"/>
    <w:rsid w:val="00701E3E"/>
    <w:rsid w:val="00710B35"/>
    <w:rsid w:val="007115EE"/>
    <w:rsid w:val="00711A8E"/>
    <w:rsid w:val="007138AA"/>
    <w:rsid w:val="0071469E"/>
    <w:rsid w:val="00716850"/>
    <w:rsid w:val="00717EAC"/>
    <w:rsid w:val="007206E2"/>
    <w:rsid w:val="00727F36"/>
    <w:rsid w:val="00733752"/>
    <w:rsid w:val="00736237"/>
    <w:rsid w:val="007367E9"/>
    <w:rsid w:val="00737230"/>
    <w:rsid w:val="00742BE1"/>
    <w:rsid w:val="00752236"/>
    <w:rsid w:val="00765F33"/>
    <w:rsid w:val="00766DA3"/>
    <w:rsid w:val="007753AF"/>
    <w:rsid w:val="007755A0"/>
    <w:rsid w:val="007755CE"/>
    <w:rsid w:val="007755F9"/>
    <w:rsid w:val="00782432"/>
    <w:rsid w:val="0078382A"/>
    <w:rsid w:val="00790DA0"/>
    <w:rsid w:val="007913F3"/>
    <w:rsid w:val="00791ABB"/>
    <w:rsid w:val="00794B76"/>
    <w:rsid w:val="007A41CD"/>
    <w:rsid w:val="007A49B8"/>
    <w:rsid w:val="007A538B"/>
    <w:rsid w:val="007A53D4"/>
    <w:rsid w:val="007B22A1"/>
    <w:rsid w:val="007B476F"/>
    <w:rsid w:val="007B4ED4"/>
    <w:rsid w:val="007C1831"/>
    <w:rsid w:val="007C3BD2"/>
    <w:rsid w:val="007C4B11"/>
    <w:rsid w:val="007C6AAD"/>
    <w:rsid w:val="007D4B9C"/>
    <w:rsid w:val="007D5840"/>
    <w:rsid w:val="007D7685"/>
    <w:rsid w:val="007E15FC"/>
    <w:rsid w:val="007E5CF1"/>
    <w:rsid w:val="007E6DC0"/>
    <w:rsid w:val="007F00C2"/>
    <w:rsid w:val="007F27AB"/>
    <w:rsid w:val="007F6076"/>
    <w:rsid w:val="00803E9F"/>
    <w:rsid w:val="00807EF6"/>
    <w:rsid w:val="00815A9E"/>
    <w:rsid w:val="00830982"/>
    <w:rsid w:val="0083146A"/>
    <w:rsid w:val="00831D21"/>
    <w:rsid w:val="00832EE1"/>
    <w:rsid w:val="00837643"/>
    <w:rsid w:val="00844A02"/>
    <w:rsid w:val="008520E0"/>
    <w:rsid w:val="008542ED"/>
    <w:rsid w:val="00861A96"/>
    <w:rsid w:val="00863F63"/>
    <w:rsid w:val="00872FF0"/>
    <w:rsid w:val="00873A6A"/>
    <w:rsid w:val="0087518E"/>
    <w:rsid w:val="00876958"/>
    <w:rsid w:val="00876FE6"/>
    <w:rsid w:val="00885232"/>
    <w:rsid w:val="008854E2"/>
    <w:rsid w:val="00892DEE"/>
    <w:rsid w:val="008974AC"/>
    <w:rsid w:val="008A103B"/>
    <w:rsid w:val="008A1FC5"/>
    <w:rsid w:val="008A2765"/>
    <w:rsid w:val="008A5DFF"/>
    <w:rsid w:val="008B03B9"/>
    <w:rsid w:val="008B2705"/>
    <w:rsid w:val="008B347A"/>
    <w:rsid w:val="008B467E"/>
    <w:rsid w:val="008B617D"/>
    <w:rsid w:val="008B663C"/>
    <w:rsid w:val="008D0F1F"/>
    <w:rsid w:val="008D4918"/>
    <w:rsid w:val="008D7E43"/>
    <w:rsid w:val="008E2108"/>
    <w:rsid w:val="008E3024"/>
    <w:rsid w:val="008E3BC4"/>
    <w:rsid w:val="008E3DF9"/>
    <w:rsid w:val="008E65BF"/>
    <w:rsid w:val="008F60EB"/>
    <w:rsid w:val="00900DA2"/>
    <w:rsid w:val="0090100B"/>
    <w:rsid w:val="0090340D"/>
    <w:rsid w:val="0090582A"/>
    <w:rsid w:val="00911C28"/>
    <w:rsid w:val="009123EA"/>
    <w:rsid w:val="00924AE6"/>
    <w:rsid w:val="009265A6"/>
    <w:rsid w:val="009327EA"/>
    <w:rsid w:val="00943601"/>
    <w:rsid w:val="00943AF2"/>
    <w:rsid w:val="00943DB7"/>
    <w:rsid w:val="00947733"/>
    <w:rsid w:val="009500D3"/>
    <w:rsid w:val="009529FC"/>
    <w:rsid w:val="00954509"/>
    <w:rsid w:val="00954E9B"/>
    <w:rsid w:val="00955162"/>
    <w:rsid w:val="009611FC"/>
    <w:rsid w:val="00964A14"/>
    <w:rsid w:val="00970C17"/>
    <w:rsid w:val="00975D88"/>
    <w:rsid w:val="009803B2"/>
    <w:rsid w:val="00980DCE"/>
    <w:rsid w:val="00982889"/>
    <w:rsid w:val="00983866"/>
    <w:rsid w:val="00995AE3"/>
    <w:rsid w:val="00995B84"/>
    <w:rsid w:val="0099620A"/>
    <w:rsid w:val="009A5BD4"/>
    <w:rsid w:val="009A6EA2"/>
    <w:rsid w:val="009B235B"/>
    <w:rsid w:val="009B4946"/>
    <w:rsid w:val="009B581E"/>
    <w:rsid w:val="009B63B2"/>
    <w:rsid w:val="009B6DE4"/>
    <w:rsid w:val="009D56AC"/>
    <w:rsid w:val="009D610A"/>
    <w:rsid w:val="009E61A9"/>
    <w:rsid w:val="009F000C"/>
    <w:rsid w:val="009F2010"/>
    <w:rsid w:val="00A0066B"/>
    <w:rsid w:val="00A02E4F"/>
    <w:rsid w:val="00A033AE"/>
    <w:rsid w:val="00A04E1D"/>
    <w:rsid w:val="00A06210"/>
    <w:rsid w:val="00A10371"/>
    <w:rsid w:val="00A10616"/>
    <w:rsid w:val="00A1705D"/>
    <w:rsid w:val="00A22D1E"/>
    <w:rsid w:val="00A256E2"/>
    <w:rsid w:val="00A27009"/>
    <w:rsid w:val="00A27F16"/>
    <w:rsid w:val="00A337EF"/>
    <w:rsid w:val="00A34BCC"/>
    <w:rsid w:val="00A34BD1"/>
    <w:rsid w:val="00A4416A"/>
    <w:rsid w:val="00A442E2"/>
    <w:rsid w:val="00A44960"/>
    <w:rsid w:val="00A46F2C"/>
    <w:rsid w:val="00A5259C"/>
    <w:rsid w:val="00A52B82"/>
    <w:rsid w:val="00A5586E"/>
    <w:rsid w:val="00A572FE"/>
    <w:rsid w:val="00A61793"/>
    <w:rsid w:val="00A64B25"/>
    <w:rsid w:val="00A72D9E"/>
    <w:rsid w:val="00A75144"/>
    <w:rsid w:val="00A75F66"/>
    <w:rsid w:val="00A8009F"/>
    <w:rsid w:val="00A84694"/>
    <w:rsid w:val="00A853B3"/>
    <w:rsid w:val="00A90D5C"/>
    <w:rsid w:val="00A90E5B"/>
    <w:rsid w:val="00A97634"/>
    <w:rsid w:val="00AA0C44"/>
    <w:rsid w:val="00AA43EA"/>
    <w:rsid w:val="00AB2358"/>
    <w:rsid w:val="00AB43CB"/>
    <w:rsid w:val="00AB68EC"/>
    <w:rsid w:val="00AC43ED"/>
    <w:rsid w:val="00AC6CB8"/>
    <w:rsid w:val="00AD05B3"/>
    <w:rsid w:val="00AD61C4"/>
    <w:rsid w:val="00AD644B"/>
    <w:rsid w:val="00AE042D"/>
    <w:rsid w:val="00AE29B3"/>
    <w:rsid w:val="00AE3D10"/>
    <w:rsid w:val="00AE57DC"/>
    <w:rsid w:val="00AF2EA8"/>
    <w:rsid w:val="00AF3E90"/>
    <w:rsid w:val="00B03C30"/>
    <w:rsid w:val="00B0652B"/>
    <w:rsid w:val="00B114C4"/>
    <w:rsid w:val="00B3089F"/>
    <w:rsid w:val="00B3216D"/>
    <w:rsid w:val="00B333D2"/>
    <w:rsid w:val="00B33B85"/>
    <w:rsid w:val="00B3416F"/>
    <w:rsid w:val="00B45EA0"/>
    <w:rsid w:val="00B46550"/>
    <w:rsid w:val="00B46939"/>
    <w:rsid w:val="00B51E01"/>
    <w:rsid w:val="00B53094"/>
    <w:rsid w:val="00B53563"/>
    <w:rsid w:val="00B614E7"/>
    <w:rsid w:val="00B644BB"/>
    <w:rsid w:val="00B66369"/>
    <w:rsid w:val="00B673D2"/>
    <w:rsid w:val="00B70904"/>
    <w:rsid w:val="00B74B05"/>
    <w:rsid w:val="00B81F43"/>
    <w:rsid w:val="00B833B0"/>
    <w:rsid w:val="00B83B7F"/>
    <w:rsid w:val="00B9372F"/>
    <w:rsid w:val="00B965B4"/>
    <w:rsid w:val="00B979CE"/>
    <w:rsid w:val="00BA2114"/>
    <w:rsid w:val="00BA4562"/>
    <w:rsid w:val="00BC11A3"/>
    <w:rsid w:val="00BC3446"/>
    <w:rsid w:val="00BD17BC"/>
    <w:rsid w:val="00BD7C11"/>
    <w:rsid w:val="00BE0CED"/>
    <w:rsid w:val="00BE2839"/>
    <w:rsid w:val="00BE5126"/>
    <w:rsid w:val="00BE6CA3"/>
    <w:rsid w:val="00BE7CE2"/>
    <w:rsid w:val="00BF535C"/>
    <w:rsid w:val="00C02CE9"/>
    <w:rsid w:val="00C02ED3"/>
    <w:rsid w:val="00C041B7"/>
    <w:rsid w:val="00C05ACB"/>
    <w:rsid w:val="00C06487"/>
    <w:rsid w:val="00C14649"/>
    <w:rsid w:val="00C164BC"/>
    <w:rsid w:val="00C22E6A"/>
    <w:rsid w:val="00C26AA4"/>
    <w:rsid w:val="00C3301F"/>
    <w:rsid w:val="00C34916"/>
    <w:rsid w:val="00C378E3"/>
    <w:rsid w:val="00C37EFE"/>
    <w:rsid w:val="00C420E5"/>
    <w:rsid w:val="00C42227"/>
    <w:rsid w:val="00C45CA1"/>
    <w:rsid w:val="00C51F6E"/>
    <w:rsid w:val="00C65AEA"/>
    <w:rsid w:val="00C679A2"/>
    <w:rsid w:val="00C67FAB"/>
    <w:rsid w:val="00C73101"/>
    <w:rsid w:val="00C751A4"/>
    <w:rsid w:val="00C81E4B"/>
    <w:rsid w:val="00C83546"/>
    <w:rsid w:val="00C8413D"/>
    <w:rsid w:val="00C909C7"/>
    <w:rsid w:val="00C926CA"/>
    <w:rsid w:val="00C93D8E"/>
    <w:rsid w:val="00CA1BF4"/>
    <w:rsid w:val="00CA2ADD"/>
    <w:rsid w:val="00CA442D"/>
    <w:rsid w:val="00CA5FB4"/>
    <w:rsid w:val="00CA70E6"/>
    <w:rsid w:val="00CA73ED"/>
    <w:rsid w:val="00CB1B2C"/>
    <w:rsid w:val="00CB2853"/>
    <w:rsid w:val="00CB7B04"/>
    <w:rsid w:val="00CC1472"/>
    <w:rsid w:val="00CC45E2"/>
    <w:rsid w:val="00CC5998"/>
    <w:rsid w:val="00CC608A"/>
    <w:rsid w:val="00CD095F"/>
    <w:rsid w:val="00CD44C0"/>
    <w:rsid w:val="00CE3F14"/>
    <w:rsid w:val="00CE4D23"/>
    <w:rsid w:val="00CF0F28"/>
    <w:rsid w:val="00CF1D36"/>
    <w:rsid w:val="00CF2AAB"/>
    <w:rsid w:val="00CF2CFC"/>
    <w:rsid w:val="00D007AE"/>
    <w:rsid w:val="00D031B1"/>
    <w:rsid w:val="00D052CE"/>
    <w:rsid w:val="00D1305F"/>
    <w:rsid w:val="00D130F5"/>
    <w:rsid w:val="00D152E1"/>
    <w:rsid w:val="00D153F1"/>
    <w:rsid w:val="00D16156"/>
    <w:rsid w:val="00D2120A"/>
    <w:rsid w:val="00D24E49"/>
    <w:rsid w:val="00D25E01"/>
    <w:rsid w:val="00D27963"/>
    <w:rsid w:val="00D31B0E"/>
    <w:rsid w:val="00D32709"/>
    <w:rsid w:val="00D35E05"/>
    <w:rsid w:val="00D4474E"/>
    <w:rsid w:val="00D46238"/>
    <w:rsid w:val="00D46BAD"/>
    <w:rsid w:val="00D47932"/>
    <w:rsid w:val="00D53B8A"/>
    <w:rsid w:val="00D57927"/>
    <w:rsid w:val="00D62CAD"/>
    <w:rsid w:val="00D67CFD"/>
    <w:rsid w:val="00D71FD9"/>
    <w:rsid w:val="00D76F9F"/>
    <w:rsid w:val="00D8275F"/>
    <w:rsid w:val="00D84E3A"/>
    <w:rsid w:val="00D855BC"/>
    <w:rsid w:val="00D91EDD"/>
    <w:rsid w:val="00DA2DE5"/>
    <w:rsid w:val="00DA5FB6"/>
    <w:rsid w:val="00DB668E"/>
    <w:rsid w:val="00DC1E08"/>
    <w:rsid w:val="00DE4927"/>
    <w:rsid w:val="00DF09AC"/>
    <w:rsid w:val="00DF17C0"/>
    <w:rsid w:val="00DF1A17"/>
    <w:rsid w:val="00DF20AB"/>
    <w:rsid w:val="00DF349F"/>
    <w:rsid w:val="00E02A25"/>
    <w:rsid w:val="00E03AEF"/>
    <w:rsid w:val="00E03F61"/>
    <w:rsid w:val="00E04192"/>
    <w:rsid w:val="00E11903"/>
    <w:rsid w:val="00E11D26"/>
    <w:rsid w:val="00E174B9"/>
    <w:rsid w:val="00E2096D"/>
    <w:rsid w:val="00E2298C"/>
    <w:rsid w:val="00E25979"/>
    <w:rsid w:val="00E27E09"/>
    <w:rsid w:val="00E30B52"/>
    <w:rsid w:val="00E320A5"/>
    <w:rsid w:val="00E32C96"/>
    <w:rsid w:val="00E353C2"/>
    <w:rsid w:val="00E424AA"/>
    <w:rsid w:val="00E47923"/>
    <w:rsid w:val="00E47C80"/>
    <w:rsid w:val="00E50F3A"/>
    <w:rsid w:val="00E51A18"/>
    <w:rsid w:val="00E53ADC"/>
    <w:rsid w:val="00E557ED"/>
    <w:rsid w:val="00E60951"/>
    <w:rsid w:val="00E62383"/>
    <w:rsid w:val="00E636A9"/>
    <w:rsid w:val="00E66012"/>
    <w:rsid w:val="00E734DA"/>
    <w:rsid w:val="00E73A6D"/>
    <w:rsid w:val="00E75062"/>
    <w:rsid w:val="00E80183"/>
    <w:rsid w:val="00E8057D"/>
    <w:rsid w:val="00E81306"/>
    <w:rsid w:val="00E818E8"/>
    <w:rsid w:val="00E82741"/>
    <w:rsid w:val="00E85CE6"/>
    <w:rsid w:val="00E8776D"/>
    <w:rsid w:val="00E91991"/>
    <w:rsid w:val="00E921BD"/>
    <w:rsid w:val="00E94E6B"/>
    <w:rsid w:val="00E95386"/>
    <w:rsid w:val="00EA1E2C"/>
    <w:rsid w:val="00EA2054"/>
    <w:rsid w:val="00EA6C7A"/>
    <w:rsid w:val="00EA6F08"/>
    <w:rsid w:val="00EB3154"/>
    <w:rsid w:val="00EB3381"/>
    <w:rsid w:val="00EC1102"/>
    <w:rsid w:val="00EC194F"/>
    <w:rsid w:val="00EC3B8F"/>
    <w:rsid w:val="00EC71BD"/>
    <w:rsid w:val="00ED5014"/>
    <w:rsid w:val="00EE1643"/>
    <w:rsid w:val="00EE1FDC"/>
    <w:rsid w:val="00EE6ECF"/>
    <w:rsid w:val="00EF0587"/>
    <w:rsid w:val="00EF1C47"/>
    <w:rsid w:val="00F00912"/>
    <w:rsid w:val="00F01269"/>
    <w:rsid w:val="00F076BE"/>
    <w:rsid w:val="00F121E1"/>
    <w:rsid w:val="00F12275"/>
    <w:rsid w:val="00F13993"/>
    <w:rsid w:val="00F2108F"/>
    <w:rsid w:val="00F24820"/>
    <w:rsid w:val="00F2707D"/>
    <w:rsid w:val="00F277A2"/>
    <w:rsid w:val="00F31BF7"/>
    <w:rsid w:val="00F346E1"/>
    <w:rsid w:val="00F41E46"/>
    <w:rsid w:val="00F44DA5"/>
    <w:rsid w:val="00F5043B"/>
    <w:rsid w:val="00F50F02"/>
    <w:rsid w:val="00F52262"/>
    <w:rsid w:val="00F62FF5"/>
    <w:rsid w:val="00F672AF"/>
    <w:rsid w:val="00F70B2F"/>
    <w:rsid w:val="00F71855"/>
    <w:rsid w:val="00F74D95"/>
    <w:rsid w:val="00F75290"/>
    <w:rsid w:val="00F81600"/>
    <w:rsid w:val="00F82436"/>
    <w:rsid w:val="00F82561"/>
    <w:rsid w:val="00F85D4A"/>
    <w:rsid w:val="00F864D3"/>
    <w:rsid w:val="00F8750F"/>
    <w:rsid w:val="00F93300"/>
    <w:rsid w:val="00F93C1B"/>
    <w:rsid w:val="00F96046"/>
    <w:rsid w:val="00FA1F35"/>
    <w:rsid w:val="00FA6474"/>
    <w:rsid w:val="00FA6B27"/>
    <w:rsid w:val="00FA6EC9"/>
    <w:rsid w:val="00FB18DC"/>
    <w:rsid w:val="00FC7C7A"/>
    <w:rsid w:val="00FD2740"/>
    <w:rsid w:val="00FE0013"/>
    <w:rsid w:val="00FF70DB"/>
    <w:rsid w:val="00FF71BC"/>
    <w:rsid w:val="00FF7D60"/>
    <w:rsid w:val="046527CC"/>
    <w:rsid w:val="05A47339"/>
    <w:rsid w:val="05CD3E6F"/>
    <w:rsid w:val="0B6CD011"/>
    <w:rsid w:val="0D49DCD6"/>
    <w:rsid w:val="183BFA8D"/>
    <w:rsid w:val="19305790"/>
    <w:rsid w:val="1CEA3B19"/>
    <w:rsid w:val="1F87AA94"/>
    <w:rsid w:val="23A88CC1"/>
    <w:rsid w:val="23FFC1A0"/>
    <w:rsid w:val="24709926"/>
    <w:rsid w:val="2C930225"/>
    <w:rsid w:val="2E0C9828"/>
    <w:rsid w:val="30FD32A9"/>
    <w:rsid w:val="3258A2EA"/>
    <w:rsid w:val="37830DE5"/>
    <w:rsid w:val="3B99458F"/>
    <w:rsid w:val="3E21E375"/>
    <w:rsid w:val="3F3E6D78"/>
    <w:rsid w:val="419AB29F"/>
    <w:rsid w:val="476384C3"/>
    <w:rsid w:val="48DB7711"/>
    <w:rsid w:val="49F276DB"/>
    <w:rsid w:val="49F93A8E"/>
    <w:rsid w:val="5096031E"/>
    <w:rsid w:val="53F3C966"/>
    <w:rsid w:val="642E2D84"/>
    <w:rsid w:val="663DA428"/>
    <w:rsid w:val="6642979E"/>
    <w:rsid w:val="69332BF5"/>
    <w:rsid w:val="72357656"/>
    <w:rsid w:val="7525CD54"/>
    <w:rsid w:val="76F56170"/>
    <w:rsid w:val="7753ADFC"/>
    <w:rsid w:val="7C57AAC4"/>
    <w:rsid w:val="7ED1511F"/>
    <w:rsid w:val="7EE1E293"/>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F214E"/>
  <w15:docId w15:val="{A4ABDCB2-4AA3-4237-B274-E881F0B04B6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1847F1"/>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737230"/>
    <w:pPr>
      <w:keepNext/>
      <w:keepLines/>
      <w:numPr>
        <w:numId w:val="2"/>
      </w:numPr>
      <w:spacing w:before="120" w:after="120"/>
      <w:ind w:left="992" w:hanging="992"/>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737230"/>
    <w:pPr>
      <w:keepNext/>
      <w:keepLines/>
      <w:numPr>
        <w:ilvl w:val="1"/>
        <w:numId w:val="2"/>
      </w:numPr>
      <w:spacing w:before="60" w:after="60"/>
      <w:ind w:left="992" w:hanging="992"/>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737230"/>
    <w:pPr>
      <w:keepNext/>
      <w:keepLines/>
      <w:numPr>
        <w:ilvl w:val="2"/>
        <w:numId w:val="2"/>
      </w:numPr>
      <w:spacing w:before="60" w:after="60"/>
      <w:ind w:left="992" w:hanging="992"/>
      <w:outlineLvl w:val="2"/>
    </w:pPr>
    <w:rPr>
      <w:rFonts w:eastAsiaTheme="majorEastAsia" w:cstheme="majorBidi"/>
      <w:i/>
    </w:rPr>
  </w:style>
  <w:style w:type="paragraph" w:styleId="Kop4">
    <w:name w:val="heading 4"/>
    <w:basedOn w:val="Standaard"/>
    <w:next w:val="Standaard"/>
    <w:link w:val="Kop4Char"/>
    <w:uiPriority w:val="9"/>
    <w:unhideWhenUsed/>
    <w:qFormat/>
    <w:rsid w:val="00737230"/>
    <w:pPr>
      <w:keepNext/>
      <w:keepLines/>
      <w:numPr>
        <w:ilvl w:val="3"/>
        <w:numId w:val="2"/>
      </w:numPr>
      <w:spacing w:before="60" w:after="60"/>
      <w:ind w:left="992" w:hanging="992"/>
      <w:outlineLvl w:val="3"/>
    </w:pPr>
    <w:rPr>
      <w:rFonts w:eastAsiaTheme="majorEastAsia" w:cstheme="majorBidi"/>
      <w:iCs/>
    </w:rPr>
  </w:style>
  <w:style w:type="paragraph" w:styleId="Kop5">
    <w:name w:val="heading 5"/>
    <w:basedOn w:val="Kop4"/>
    <w:next w:val="Standaard"/>
    <w:link w:val="Kop5Char"/>
    <w:uiPriority w:val="9"/>
    <w:unhideWhenUsed/>
    <w:qFormat/>
    <w:rsid w:val="00737230"/>
    <w:pPr>
      <w:numPr>
        <w:ilvl w:val="4"/>
      </w:numPr>
      <w:spacing w:before="0" w:after="0"/>
      <w:ind w:left="992" w:hanging="992"/>
      <w:outlineLvl w:val="4"/>
    </w:pPr>
  </w:style>
  <w:style w:type="paragraph" w:styleId="Kop6">
    <w:name w:val="heading 6"/>
    <w:basedOn w:val="Standaard"/>
    <w:next w:val="Standaard"/>
    <w:link w:val="Kop6Char"/>
    <w:uiPriority w:val="9"/>
    <w:unhideWhenUsed/>
    <w:rsid w:val="00405283"/>
    <w:pPr>
      <w:keepNext/>
      <w:keepLines/>
      <w:numPr>
        <w:ilvl w:val="5"/>
        <w:numId w:val="2"/>
      </w:numPr>
      <w:spacing w:before="40" w:after="0"/>
      <w:outlineLvl w:val="5"/>
    </w:pPr>
    <w:rPr>
      <w:rFonts w:asciiTheme="majorHAnsi" w:hAnsiTheme="majorHAnsi" w:eastAsiaTheme="majorEastAsia" w:cstheme="majorBidi"/>
      <w:color w:val="56103F" w:themeColor="accent1" w:themeShade="7F"/>
    </w:rPr>
  </w:style>
  <w:style w:type="paragraph" w:styleId="Kop7">
    <w:name w:val="heading 7"/>
    <w:basedOn w:val="Standaard"/>
    <w:next w:val="Standaard"/>
    <w:link w:val="Kop7Char"/>
    <w:uiPriority w:val="9"/>
    <w:semiHidden/>
    <w:unhideWhenUsed/>
    <w:rsid w:val="00405283"/>
    <w:pPr>
      <w:keepNext/>
      <w:keepLines/>
      <w:numPr>
        <w:ilvl w:val="6"/>
        <w:numId w:val="2"/>
      </w:numPr>
      <w:spacing w:before="40" w:after="0"/>
      <w:outlineLvl w:val="6"/>
    </w:pPr>
    <w:rPr>
      <w:rFonts w:asciiTheme="majorHAnsi" w:hAnsiTheme="majorHAnsi" w:eastAsiaTheme="majorEastAsia" w:cstheme="majorBidi"/>
      <w:i/>
      <w:iCs/>
      <w:color w:val="56103F" w:themeColor="accent1" w:themeShade="7F"/>
    </w:rPr>
  </w:style>
  <w:style w:type="paragraph" w:styleId="Kop8">
    <w:name w:val="heading 8"/>
    <w:basedOn w:val="Standaard"/>
    <w:next w:val="Standaard"/>
    <w:link w:val="Kop8Char"/>
    <w:uiPriority w:val="9"/>
    <w:semiHidden/>
    <w:unhideWhenUsed/>
    <w:qFormat/>
    <w:rsid w:val="00405283"/>
    <w:pPr>
      <w:keepNext/>
      <w:keepLines/>
      <w:numPr>
        <w:ilvl w:val="7"/>
        <w:numId w:val="2"/>
      </w:numPr>
      <w:spacing w:before="40" w:after="0"/>
      <w:outlineLvl w:val="7"/>
    </w:pPr>
    <w:rPr>
      <w:rFonts w:asciiTheme="majorHAnsi" w:hAnsiTheme="majorHAnsi" w:eastAsiaTheme="majorEastAsia"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05283"/>
    <w:pPr>
      <w:keepNext/>
      <w:keepLines/>
      <w:numPr>
        <w:ilvl w:val="8"/>
        <w:numId w:val="2"/>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664D1D"/>
    <w:pPr>
      <w:tabs>
        <w:tab w:val="center" w:pos="4536"/>
        <w:tab w:val="right" w:pos="9072"/>
      </w:tabs>
    </w:pPr>
  </w:style>
  <w:style w:type="character" w:styleId="KoptekstChar" w:customStyle="1">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styleId="VoettekstChar" w:customStyle="1">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Kop1Char" w:customStyle="1">
    <w:name w:val="Kop 1 Char"/>
    <w:basedOn w:val="Standaardalinea-lettertype"/>
    <w:link w:val="Kop1"/>
    <w:uiPriority w:val="9"/>
    <w:rsid w:val="00737230"/>
    <w:rPr>
      <w:rFonts w:ascii="Trebuchet MS" w:hAnsi="Trebuchet MS" w:eastAsiaTheme="majorEastAsia" w:cstheme="majorBidi"/>
      <w:b/>
      <w:color w:val="262626" w:themeColor="text1" w:themeTint="D9"/>
      <w:sz w:val="24"/>
      <w:szCs w:val="24"/>
    </w:rPr>
  </w:style>
  <w:style w:type="character" w:styleId="Kop2Char" w:customStyle="1">
    <w:name w:val="Kop 2 Char"/>
    <w:basedOn w:val="Standaardalinea-lettertype"/>
    <w:link w:val="Kop2"/>
    <w:uiPriority w:val="9"/>
    <w:rsid w:val="00737230"/>
    <w:rPr>
      <w:rFonts w:ascii="Trebuchet MS" w:hAnsi="Trebuchet MS" w:eastAsiaTheme="majorEastAsia" w:cstheme="majorBidi"/>
      <w:b/>
      <w:color w:val="262626" w:themeColor="text1" w:themeTint="D9"/>
      <w:sz w:val="20"/>
    </w:rPr>
  </w:style>
  <w:style w:type="character" w:styleId="Kop3Char" w:customStyle="1">
    <w:name w:val="Kop 3 Char"/>
    <w:basedOn w:val="Standaardalinea-lettertype"/>
    <w:link w:val="Kop3"/>
    <w:uiPriority w:val="9"/>
    <w:rsid w:val="00737230"/>
    <w:rPr>
      <w:rFonts w:ascii="Trebuchet MS" w:hAnsi="Trebuchet MS" w:eastAsiaTheme="majorEastAsia" w:cstheme="majorBidi"/>
      <w:i/>
      <w:color w:val="262626" w:themeColor="text1" w:themeTint="D9"/>
      <w:sz w:val="20"/>
      <w:szCs w:val="20"/>
    </w:rPr>
  </w:style>
  <w:style w:type="character" w:styleId="Kop4Char" w:customStyle="1">
    <w:name w:val="Kop 4 Char"/>
    <w:basedOn w:val="Standaardalinea-lettertype"/>
    <w:link w:val="Kop4"/>
    <w:uiPriority w:val="9"/>
    <w:rsid w:val="00737230"/>
    <w:rPr>
      <w:rFonts w:ascii="Trebuchet MS" w:hAnsi="Trebuchet MS" w:eastAsiaTheme="majorEastAsia" w:cstheme="majorBidi"/>
      <w:iCs/>
      <w:color w:val="262626" w:themeColor="text1" w:themeTint="D9"/>
      <w:sz w:val="20"/>
      <w:szCs w:val="20"/>
    </w:rPr>
  </w:style>
  <w:style w:type="character" w:styleId="Kop5Char" w:customStyle="1">
    <w:name w:val="Kop 5 Char"/>
    <w:basedOn w:val="Standaardalinea-lettertype"/>
    <w:link w:val="Kop5"/>
    <w:uiPriority w:val="9"/>
    <w:rsid w:val="00737230"/>
    <w:rPr>
      <w:rFonts w:ascii="Trebuchet MS" w:hAnsi="Trebuchet MS" w:eastAsiaTheme="majorEastAsia" w:cstheme="majorBidi"/>
      <w:iCs/>
      <w:color w:val="262626" w:themeColor="text1" w:themeTint="D9"/>
      <w:sz w:val="20"/>
      <w:szCs w:val="20"/>
    </w:rPr>
  </w:style>
  <w:style w:type="character" w:styleId="Kop6Char" w:customStyle="1">
    <w:name w:val="Kop 6 Char"/>
    <w:basedOn w:val="Standaardalinea-lettertype"/>
    <w:link w:val="Kop6"/>
    <w:uiPriority w:val="9"/>
    <w:rsid w:val="00405283"/>
    <w:rPr>
      <w:rFonts w:asciiTheme="majorHAnsi" w:hAnsiTheme="majorHAnsi" w:eastAsiaTheme="majorEastAsia" w:cstheme="majorBidi"/>
      <w:color w:val="56103F" w:themeColor="accent1" w:themeShade="7F"/>
      <w:sz w:val="20"/>
      <w:szCs w:val="20"/>
    </w:rPr>
  </w:style>
  <w:style w:type="character" w:styleId="Kop7Char" w:customStyle="1">
    <w:name w:val="Kop 7 Char"/>
    <w:basedOn w:val="Standaardalinea-lettertype"/>
    <w:link w:val="Kop7"/>
    <w:uiPriority w:val="9"/>
    <w:semiHidden/>
    <w:rsid w:val="00405283"/>
    <w:rPr>
      <w:rFonts w:asciiTheme="majorHAnsi" w:hAnsiTheme="majorHAnsi" w:eastAsiaTheme="majorEastAsia" w:cstheme="majorBidi"/>
      <w:i/>
      <w:iCs/>
      <w:color w:val="56103F" w:themeColor="accent1" w:themeShade="7F"/>
      <w:sz w:val="20"/>
      <w:szCs w:val="20"/>
    </w:rPr>
  </w:style>
  <w:style w:type="character" w:styleId="Kop8Char" w:customStyle="1">
    <w:name w:val="Kop 8 Char"/>
    <w:basedOn w:val="Standaardalinea-lettertype"/>
    <w:link w:val="Kop8"/>
    <w:uiPriority w:val="9"/>
    <w:semiHidden/>
    <w:rsid w:val="00405283"/>
    <w:rPr>
      <w:rFonts w:asciiTheme="majorHAnsi" w:hAnsiTheme="majorHAnsi" w:eastAsiaTheme="majorEastAsia" w:cstheme="majorBidi"/>
      <w:color w:val="272727" w:themeColor="text1" w:themeTint="D8"/>
      <w:sz w:val="21"/>
      <w:szCs w:val="21"/>
    </w:rPr>
  </w:style>
  <w:style w:type="character" w:styleId="Kop9Char" w:customStyle="1">
    <w:name w:val="Kop 9 Char"/>
    <w:basedOn w:val="Standaardalinea-lettertype"/>
    <w:link w:val="Kop9"/>
    <w:uiPriority w:val="9"/>
    <w:semiHidden/>
    <w:rsid w:val="00405283"/>
    <w:rPr>
      <w:rFonts w:asciiTheme="majorHAnsi" w:hAnsiTheme="majorHAnsi" w:eastAsiaTheme="majorEastAsia" w:cstheme="majorBidi"/>
      <w:i/>
      <w:iCs/>
      <w:color w:val="272727" w:themeColor="text1" w:themeTint="D8"/>
      <w:sz w:val="21"/>
      <w:szCs w:val="21"/>
    </w:rPr>
  </w:style>
  <w:style w:type="paragraph" w:styleId="Ondertitel">
    <w:name w:val="Subtitle"/>
    <w:basedOn w:val="Standaard"/>
    <w:next w:val="Standaard"/>
    <w:link w:val="OndertitelChar"/>
    <w:uiPriority w:val="11"/>
    <w:rsid w:val="00405283"/>
    <w:pPr>
      <w:numPr>
        <w:ilvl w:val="1"/>
      </w:numPr>
      <w:spacing w:after="160"/>
    </w:pPr>
    <w:rPr>
      <w:rFonts w:asciiTheme="minorHAnsi" w:hAnsiTheme="minorHAnsi" w:eastAsiaTheme="minorEastAsia"/>
      <w:color w:val="5A5A5A" w:themeColor="text1" w:themeTint="A5"/>
      <w:spacing w:val="15"/>
      <w:sz w:val="22"/>
      <w:szCs w:val="22"/>
    </w:rPr>
  </w:style>
  <w:style w:type="character" w:styleId="OndertitelChar" w:customStyle="1">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5"/>
      </w:numPr>
      <w:suppressAutoHyphens w:val="0"/>
      <w:spacing w:after="120"/>
      <w:ind w:left="357" w:hanging="357"/>
      <w:contextualSpacing/>
      <w:outlineLvl w:val="0"/>
    </w:pPr>
    <w:rPr>
      <w:rFonts w:eastAsia="Times New Roman" w:cs="Times New Roman"/>
      <w:lang w:eastAsia="nl-BE"/>
    </w:rPr>
  </w:style>
  <w:style w:type="paragraph" w:styleId="Datumdocument" w:customStyle="1">
    <w:name w:val="Datumdocument"/>
    <w:basedOn w:val="Standaard"/>
    <w:link w:val="DatumdocumentChar"/>
    <w:rsid w:val="00A0066B"/>
    <w:pPr>
      <w:spacing w:before="60" w:after="60" w:line="240" w:lineRule="auto"/>
      <w:jc w:val="right"/>
    </w:pPr>
    <w:rPr>
      <w:b/>
    </w:rPr>
  </w:style>
  <w:style w:type="character" w:styleId="DatumdocumentChar" w:customStyle="1">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rsid w:val="00A0066B"/>
    <w:pPr>
      <w:spacing w:before="60" w:after="60"/>
      <w:contextualSpacing/>
    </w:pPr>
    <w:rPr>
      <w:rFonts w:eastAsiaTheme="majorEastAsia" w:cstheme="majorBidi"/>
      <w:b/>
      <w:color w:val="auto"/>
      <w:sz w:val="24"/>
      <w:szCs w:val="56"/>
    </w:rPr>
  </w:style>
  <w:style w:type="character" w:styleId="TitelChar" w:customStyle="1">
    <w:name w:val="Titel Char"/>
    <w:basedOn w:val="Standaardalinea-lettertype"/>
    <w:link w:val="Titel"/>
    <w:uiPriority w:val="10"/>
    <w:rsid w:val="00A0066B"/>
    <w:rPr>
      <w:rFonts w:ascii="Trebuchet MS" w:hAnsi="Trebuchet MS" w:eastAsiaTheme="majorEastAsia" w:cstheme="majorBidi"/>
      <w:b/>
      <w:sz w:val="24"/>
      <w:szCs w:val="56"/>
    </w:rPr>
  </w:style>
  <w:style w:type="paragraph" w:styleId="Opsomming1" w:customStyle="1">
    <w:name w:val="Opsomming1"/>
    <w:basedOn w:val="Standaard"/>
    <w:link w:val="Opsomming1Char"/>
    <w:qFormat/>
    <w:rsid w:val="001539F1"/>
    <w:pPr>
      <w:numPr>
        <w:numId w:val="3"/>
      </w:numPr>
      <w:ind w:left="357" w:hanging="357"/>
      <w:contextualSpacing/>
    </w:p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character" w:styleId="LijstalineaChar" w:customStyle="1">
    <w:name w:val="Lijstalinea Char"/>
    <w:basedOn w:val="Standaardalinea-lettertype"/>
    <w:link w:val="Lijstalinea"/>
    <w:uiPriority w:val="34"/>
    <w:rsid w:val="008E65BF"/>
    <w:rPr>
      <w:rFonts w:ascii="Trebuchet MS" w:hAnsi="Trebuchet MS" w:eastAsia="Times New Roman" w:cs="Times New Roman"/>
      <w:color w:val="262626" w:themeColor="text1" w:themeTint="D9"/>
      <w:sz w:val="20"/>
      <w:szCs w:val="20"/>
      <w:lang w:eastAsia="nl-BE"/>
    </w:rPr>
  </w:style>
  <w:style w:type="character" w:styleId="Opsomming1Char" w:customStyle="1">
    <w:name w:val="Opsomming1 Char"/>
    <w:basedOn w:val="LijstalineaChar"/>
    <w:link w:val="Opsomming1"/>
    <w:rsid w:val="001539F1"/>
    <w:rPr>
      <w:rFonts w:ascii="Trebuchet MS" w:hAnsi="Trebuchet MS" w:eastAsia="Times New Roman" w:cs="Times New Roman"/>
      <w:color w:val="262626" w:themeColor="text1" w:themeTint="D9"/>
      <w:sz w:val="20"/>
      <w:szCs w:val="20"/>
      <w:lang w:eastAsia="nl-BE"/>
    </w:r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000FF" w:themeColor="hyperlink"/>
      <w:u w:val="single"/>
    </w:rPr>
  </w:style>
  <w:style w:type="paragraph" w:styleId="Opsomming2" w:customStyle="1">
    <w:name w:val="Opsomming2"/>
    <w:basedOn w:val="Standaard"/>
    <w:link w:val="Opsomming2Char"/>
    <w:qFormat/>
    <w:rsid w:val="00F75290"/>
    <w:pPr>
      <w:numPr>
        <w:numId w:val="4"/>
      </w:numPr>
      <w:ind w:left="714" w:hanging="357"/>
      <w:contextualSpacing/>
    </w:pPr>
    <w:rPr>
      <w:rFonts w:eastAsia="Times New Roman" w:cs="Times New Roman"/>
      <w:lang w:eastAsia="nl-BE"/>
    </w:rPr>
  </w:style>
  <w:style w:type="character" w:styleId="Opsomming2Char" w:customStyle="1">
    <w:name w:val="Opsomming2 Char"/>
    <w:basedOn w:val="Standaardalinea-lettertype"/>
    <w:link w:val="Opsomming2"/>
    <w:rsid w:val="00F75290"/>
    <w:rPr>
      <w:rFonts w:ascii="Trebuchet MS" w:hAnsi="Trebuchet MS" w:eastAsia="Times New Roman"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styleId="VoetnoottekstChar" w:customStyle="1">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styleId="CitaatChar" w:customStyle="1">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styleId="documentnummer" w:customStyle="1">
    <w:name w:val="documentnummer"/>
    <w:basedOn w:val="Standaard"/>
    <w:link w:val="documentnummerChar"/>
    <w:rsid w:val="002E25CA"/>
    <w:pPr>
      <w:suppressAutoHyphens w:val="0"/>
      <w:spacing w:before="60" w:after="60" w:line="240" w:lineRule="auto"/>
      <w:jc w:val="right"/>
    </w:pPr>
    <w:rPr>
      <w:b/>
    </w:rPr>
  </w:style>
  <w:style w:type="character" w:styleId="documentnummerChar" w:customStyle="1">
    <w:name w:val="documentnummer Char"/>
    <w:basedOn w:val="Standaardalinea-lettertype"/>
    <w:link w:val="documentnummer"/>
    <w:rsid w:val="002E25CA"/>
    <w:rPr>
      <w:rFonts w:ascii="Trebuchet MS" w:hAnsi="Trebuchet MS"/>
      <w:b/>
      <w:color w:val="262626" w:themeColor="text1" w:themeTint="D9"/>
      <w:sz w:val="20"/>
      <w:szCs w:val="20"/>
    </w:rPr>
  </w:style>
  <w:style w:type="paragraph" w:styleId="Eindnoottekst">
    <w:name w:val="endnote text"/>
    <w:basedOn w:val="Standaard"/>
    <w:link w:val="EindnoottekstChar"/>
    <w:uiPriority w:val="99"/>
    <w:semiHidden/>
    <w:unhideWhenUsed/>
    <w:rsid w:val="00034324"/>
    <w:pPr>
      <w:spacing w:after="0" w:line="240" w:lineRule="auto"/>
    </w:pPr>
  </w:style>
  <w:style w:type="character" w:styleId="EindnoottekstChar" w:customStyle="1">
    <w:name w:val="Eindnoottekst Char"/>
    <w:basedOn w:val="Standaardalinea-lettertype"/>
    <w:link w:val="Eindnoottekst"/>
    <w:uiPriority w:val="99"/>
    <w:semiHidden/>
    <w:rsid w:val="00034324"/>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034324"/>
    <w:rPr>
      <w:vertAlign w:val="superscript"/>
    </w:rPr>
  </w:style>
  <w:style w:type="character" w:styleId="Verwijzingopmerking">
    <w:name w:val="annotation reference"/>
    <w:basedOn w:val="Standaardalinea-lettertype"/>
    <w:uiPriority w:val="99"/>
    <w:semiHidden/>
    <w:unhideWhenUsed/>
    <w:rsid w:val="003A4627"/>
    <w:rPr>
      <w:sz w:val="16"/>
      <w:szCs w:val="16"/>
    </w:rPr>
  </w:style>
  <w:style w:type="paragraph" w:styleId="Tekstopmerking">
    <w:name w:val="annotation text"/>
    <w:basedOn w:val="Standaard"/>
    <w:link w:val="TekstopmerkingChar"/>
    <w:uiPriority w:val="99"/>
    <w:unhideWhenUsed/>
    <w:rsid w:val="003A4627"/>
    <w:pPr>
      <w:spacing w:line="240" w:lineRule="auto"/>
    </w:pPr>
  </w:style>
  <w:style w:type="character" w:styleId="TekstopmerkingChar" w:customStyle="1">
    <w:name w:val="Tekst opmerking Char"/>
    <w:basedOn w:val="Standaardalinea-lettertype"/>
    <w:link w:val="Tekstopmerking"/>
    <w:uiPriority w:val="99"/>
    <w:rsid w:val="003A4627"/>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3A4627"/>
    <w:rPr>
      <w:b/>
      <w:bCs/>
    </w:rPr>
  </w:style>
  <w:style w:type="character" w:styleId="OnderwerpvanopmerkingChar" w:customStyle="1">
    <w:name w:val="Onderwerp van opmerking Char"/>
    <w:basedOn w:val="TekstopmerkingChar"/>
    <w:link w:val="Onderwerpvanopmerking"/>
    <w:uiPriority w:val="99"/>
    <w:semiHidden/>
    <w:rsid w:val="003A4627"/>
    <w:rPr>
      <w:rFonts w:ascii="Trebuchet MS" w:hAnsi="Trebuchet MS"/>
      <w:b/>
      <w:bCs/>
      <w:color w:val="262626" w:themeColor="text1" w:themeTint="D9"/>
      <w:sz w:val="20"/>
      <w:szCs w:val="20"/>
    </w:rPr>
  </w:style>
  <w:style w:type="paragraph" w:styleId="Revisie">
    <w:name w:val="Revision"/>
    <w:hidden/>
    <w:uiPriority w:val="99"/>
    <w:semiHidden/>
    <w:rsid w:val="00023C23"/>
    <w:pPr>
      <w:spacing w:after="0" w:line="240" w:lineRule="auto"/>
    </w:pPr>
    <w:rPr>
      <w:rFonts w:ascii="Trebuchet MS" w:hAnsi="Trebuchet MS"/>
      <w:color w:val="262626" w:themeColor="text1" w:themeTint="D9"/>
      <w:sz w:val="20"/>
      <w:szCs w:val="20"/>
    </w:rPr>
  </w:style>
  <w:style w:type="character" w:styleId="oypena" w:customStyle="1">
    <w:name w:val="oypena"/>
    <w:basedOn w:val="Standaardalinea-lettertype"/>
    <w:rsid w:val="0053344D"/>
  </w:style>
  <w:style w:type="character" w:styleId="apple-converted-space" w:customStyle="1">
    <w:name w:val="apple-converted-space"/>
    <w:basedOn w:val="Standaardalinea-lettertype"/>
    <w:rsid w:val="0053344D"/>
  </w:style>
  <w:style w:type="paragraph" w:styleId="cvgsua" w:customStyle="1">
    <w:name w:val="cvgsua"/>
    <w:basedOn w:val="Standaard"/>
    <w:rsid w:val="0053344D"/>
    <w:pPr>
      <w:suppressAutoHyphens w:val="0"/>
      <w:spacing w:before="100" w:beforeAutospacing="1" w:after="100" w:afterAutospacing="1" w:line="240" w:lineRule="auto"/>
    </w:pPr>
    <w:rPr>
      <w:rFonts w:ascii="Times New Roman" w:hAnsi="Times New Roman" w:eastAsia="Times New Roman" w:cs="Times New Roman"/>
      <w:color w:val="auto"/>
      <w:sz w:val="24"/>
      <w:szCs w:val="24"/>
      <w:lang w:eastAsia="nl-NL"/>
    </w:rPr>
  </w:style>
  <w:style w:type="character" w:styleId="normaltextrun" w:customStyle="1">
    <w:name w:val="normaltextrun"/>
    <w:basedOn w:val="Standaardalinea-lettertype"/>
    <w:rsid w:val="0053344D"/>
  </w:style>
  <w:style w:type="character" w:styleId="eop" w:customStyle="1">
    <w:name w:val="eop"/>
    <w:basedOn w:val="Standaardalinea-lettertype"/>
    <w:rsid w:val="0053344D"/>
  </w:style>
  <w:style w:type="character" w:styleId="GevolgdeHyperlink">
    <w:name w:val="FollowedHyperlink"/>
    <w:basedOn w:val="Standaardalinea-lettertype"/>
    <w:uiPriority w:val="99"/>
    <w:semiHidden/>
    <w:unhideWhenUsed/>
    <w:rsid w:val="00A06210"/>
    <w:rPr>
      <w:color w:val="92D050" w:themeColor="followedHyperlink"/>
      <w:u w:val="single"/>
    </w:rPr>
  </w:style>
  <w:style w:type="character" w:styleId="Zwaar">
    <w:name w:val="Strong"/>
    <w:basedOn w:val="Standaardalinea-lettertype"/>
    <w:uiPriority w:val="22"/>
    <w:qFormat/>
    <w:rsid w:val="009529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https://content.katholiekonderwijs.vlaanderen/content/static/e-mail/signature_v2/pro-ruler.png" TargetMode="External" Id="rId11" /><Relationship Type="http://schemas.openxmlformats.org/officeDocument/2006/relationships/footer" Target="footer3.xm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hyperlink" Target="https://doi.org/10.1016/j.iree.2023.100276"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footer" Target="footer2.xml" Id="rId22" /><Relationship Type="http://schemas.openxmlformats.org/officeDocument/2006/relationships/theme" Target="theme/theme1.xml" Id="rId27" /></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en.stassen\Katholiek%20Onderwijs%20Vlaanderen\Content%20Type%20Hub%20-%20Sjablonen\Diensten%20in%20Brussel\Document_staan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620982304A243DA9E4A63337FE6423A"/>
        <w:category>
          <w:name w:val="Algemeen"/>
          <w:gallery w:val="placeholder"/>
        </w:category>
        <w:types>
          <w:type w:val="bbPlcHdr"/>
        </w:types>
        <w:behaviors>
          <w:behavior w:val="content"/>
        </w:behaviors>
        <w:guid w:val="{1CF554A9-D25C-44A5-8D82-30866ABA9C35}"/>
      </w:docPartPr>
      <w:docPartBody>
        <w:p xmlns:wp14="http://schemas.microsoft.com/office/word/2010/wordml" w:rsidR="001E1E64" w:rsidRDefault="001E1E64" w14:paraId="1417970E" wp14:textId="77777777">
          <w:pPr>
            <w:pStyle w:val="A620982304A243DA9E4A63337FE6423A"/>
          </w:pPr>
          <w:r>
            <w:rPr>
              <w:rStyle w:val="Tekstvantijdelijkeaanduiding"/>
            </w:rPr>
            <w:t>Dienst</w:t>
          </w:r>
        </w:p>
      </w:docPartBody>
    </w:docPart>
    <w:docPart>
      <w:docPartPr>
        <w:name w:val="7B1C7005D05A4264AA570344898433BD"/>
        <w:category>
          <w:name w:val="Algemeen"/>
          <w:gallery w:val="placeholder"/>
        </w:category>
        <w:types>
          <w:type w:val="bbPlcHdr"/>
        </w:types>
        <w:behaviors>
          <w:behavior w:val="content"/>
        </w:behaviors>
        <w:guid w:val="{7471C497-54EC-4996-AA87-CA9DDBA46A7A}"/>
      </w:docPartPr>
      <w:docPartBody>
        <w:p xmlns:wp14="http://schemas.microsoft.com/office/word/2010/wordml" w:rsidR="001E1E64" w:rsidRDefault="001E1E64" w14:paraId="7097B7AB" wp14:textId="77777777">
          <w:pPr>
            <w:pStyle w:val="7B1C7005D05A4264AA570344898433BD"/>
          </w:pPr>
          <w:r>
            <w:rPr>
              <w:rStyle w:val="Tekstvantijdelijkeaanduiding"/>
            </w:rPr>
            <w:t>Team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64"/>
    <w:rsid w:val="000670BD"/>
    <w:rsid w:val="000B77E8"/>
    <w:rsid w:val="001731E2"/>
    <w:rsid w:val="00182566"/>
    <w:rsid w:val="001932A5"/>
    <w:rsid w:val="001D4233"/>
    <w:rsid w:val="001E1876"/>
    <w:rsid w:val="001E1E64"/>
    <w:rsid w:val="002360C0"/>
    <w:rsid w:val="00292038"/>
    <w:rsid w:val="002B7140"/>
    <w:rsid w:val="002F412C"/>
    <w:rsid w:val="00387DF6"/>
    <w:rsid w:val="003B469A"/>
    <w:rsid w:val="003C47B6"/>
    <w:rsid w:val="00431890"/>
    <w:rsid w:val="00460296"/>
    <w:rsid w:val="0047190A"/>
    <w:rsid w:val="004904EF"/>
    <w:rsid w:val="005210A0"/>
    <w:rsid w:val="00594BEE"/>
    <w:rsid w:val="005E7C21"/>
    <w:rsid w:val="006644EF"/>
    <w:rsid w:val="00674738"/>
    <w:rsid w:val="0068109F"/>
    <w:rsid w:val="006F4698"/>
    <w:rsid w:val="007E15FC"/>
    <w:rsid w:val="008F1A48"/>
    <w:rsid w:val="00975D88"/>
    <w:rsid w:val="00985FEA"/>
    <w:rsid w:val="00AA3903"/>
    <w:rsid w:val="00AC6CB8"/>
    <w:rsid w:val="00AD4C21"/>
    <w:rsid w:val="00B83B7F"/>
    <w:rsid w:val="00C10D35"/>
    <w:rsid w:val="00C26AA4"/>
    <w:rsid w:val="00C33190"/>
    <w:rsid w:val="00C90587"/>
    <w:rsid w:val="00CA04A3"/>
    <w:rsid w:val="00E51A18"/>
    <w:rsid w:val="00F25471"/>
    <w:rsid w:val="00F37359"/>
    <w:rsid w:val="00F9330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A620982304A243DA9E4A63337FE6423A">
    <w:name w:val="A620982304A243DA9E4A63337FE6423A"/>
  </w:style>
  <w:style w:type="paragraph" w:customStyle="1" w:styleId="7B1C7005D05A4264AA570344898433BD">
    <w:name w:val="7B1C7005D05A4264AA570344898433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Thema1">
  <a:themeElements>
    <a:clrScheme name="Katholiek Onderwijs Vlaanderen 2020">
      <a:dk1>
        <a:sysClr val="windowText" lastClr="000000"/>
      </a:dk1>
      <a:lt1>
        <a:sysClr val="window" lastClr="FFFFFF"/>
      </a:lt1>
      <a:dk2>
        <a:srgbClr val="EC7D23"/>
      </a:dk2>
      <a:lt2>
        <a:srgbClr val="F1DE00"/>
      </a:lt2>
      <a:accent1>
        <a:srgbClr val="AE2081"/>
      </a:accent1>
      <a:accent2>
        <a:srgbClr val="EC7D23"/>
      </a:accent2>
      <a:accent3>
        <a:srgbClr val="A8AF37"/>
      </a:accent3>
      <a:accent4>
        <a:srgbClr val="4CBCC5"/>
      </a:accent4>
      <a:accent5>
        <a:srgbClr val="116CA8"/>
      </a:accent5>
      <a:accent6>
        <a:srgbClr val="82B863"/>
      </a:accent6>
      <a:hlink>
        <a:srgbClr val="0000FF"/>
      </a:hlink>
      <a:folHlink>
        <a:srgbClr val="92D050"/>
      </a:folHlink>
    </a:clrScheme>
    <a:fontScheme name="KathOndVla">
      <a:majorFont>
        <a:latin typeface="Trebuchet MS"/>
        <a:ea typeface=""/>
        <a:cs typeface=""/>
      </a:majorFont>
      <a:minorFont>
        <a:latin typeface="Trebuchet MS"/>
        <a:ea typeface=""/>
        <a:cs typeface=""/>
      </a:minorFont>
    </a:fontScheme>
    <a:fmtScheme name="Verv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a1" id="{9C828A78-254E-4C22-B210-01764BDCC746}" vid="{ED736D74-CB79-4E78-ADE1-011DC70968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43eea9-c6a2-41bd-a216-33d45f9f09e1" xsi:nil="true"/>
    <lcf76f155ced4ddcb4097134ff3c332f xmlns="6582a693-abc6-4eee-a1d7-6c4723409270">
      <Terms xmlns="http://schemas.microsoft.com/office/infopath/2007/PartnerControls"/>
    </lcf76f155ced4ddcb4097134ff3c332f>
    <SharedWithUsers xmlns="4ad07ec4-d8fb-4118-9685-cea44edcb58e">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D2B2C918AAA94FB14BE65B6C5EEDC8" ma:contentTypeVersion="14" ma:contentTypeDescription="Create a new document." ma:contentTypeScope="" ma:versionID="15cea071633cc7e34ebbfc020cd4ef4c">
  <xsd:schema xmlns:xsd="http://www.w3.org/2001/XMLSchema" xmlns:xs="http://www.w3.org/2001/XMLSchema" xmlns:p="http://schemas.microsoft.com/office/2006/metadata/properties" xmlns:ns2="6582a693-abc6-4eee-a1d7-6c4723409270" xmlns:ns3="4ad07ec4-d8fb-4118-9685-cea44edcb58e" xmlns:ns4="9043eea9-c6a2-41bd-a216-33d45f9f09e1" targetNamespace="http://schemas.microsoft.com/office/2006/metadata/properties" ma:root="true" ma:fieldsID="e5512a86b5b5568cd81d2580bb571a9c" ns2:_="" ns3:_="" ns4:_="">
    <xsd:import namespace="6582a693-abc6-4eee-a1d7-6c4723409270"/>
    <xsd:import namespace="4ad07ec4-d8fb-4118-9685-cea44edcb58e"/>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2a693-abc6-4eee-a1d7-6c4723409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07ec4-d8fb-4118-9685-cea44edcb5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bccee5f-cc28-4bc8-a4e1-4f93c48edb59}" ma:internalName="TaxCatchAll" ma:showField="CatchAllData" ma:web="4ad07ec4-d8fb-4118-9685-cea44edcb5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5F3B85-AB2B-4F59-9544-0BF95F267F08}">
  <ds:schemaRefs>
    <ds:schemaRef ds:uri="http://schemas.openxmlformats.org/officeDocument/2006/bibliography"/>
  </ds:schemaRefs>
</ds:datastoreItem>
</file>

<file path=customXml/itemProps2.xml><?xml version="1.0" encoding="utf-8"?>
<ds:datastoreItem xmlns:ds="http://schemas.openxmlformats.org/officeDocument/2006/customXml" ds:itemID="{EFD5AA33-177D-4AAA-B09F-4BD6920AD31A}">
  <ds:schemaRefs>
    <ds:schemaRef ds:uri="http://schemas.microsoft.com/sharepoint/v3/contenttype/forms"/>
  </ds:schemaRefs>
</ds:datastoreItem>
</file>

<file path=customXml/itemProps3.xml><?xml version="1.0" encoding="utf-8"?>
<ds:datastoreItem xmlns:ds="http://schemas.openxmlformats.org/officeDocument/2006/customXml" ds:itemID="{323238D2-8396-4465-A946-B02A7E3CAFC0}">
  <ds:schemaRefs>
    <ds:schemaRef ds:uri="http://schemas.microsoft.com/office/2006/documentManagement/types"/>
    <ds:schemaRef ds:uri="http://www.w3.org/XML/1998/namespace"/>
    <ds:schemaRef ds:uri="6582a693-abc6-4eee-a1d7-6c4723409270"/>
    <ds:schemaRef ds:uri="9043eea9-c6a2-41bd-a216-33d45f9f09e1"/>
    <ds:schemaRef ds:uri="http://purl.org/dc/elements/1.1/"/>
    <ds:schemaRef ds:uri="http://schemas.microsoft.com/office/infopath/2007/PartnerControls"/>
    <ds:schemaRef ds:uri="http://schemas.openxmlformats.org/package/2006/metadata/core-properties"/>
    <ds:schemaRef ds:uri="http://purl.org/dc/terms/"/>
    <ds:schemaRef ds:uri="4ad07ec4-d8fb-4118-9685-cea44edcb58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FDF8BBC-A733-42C1-AA52-36CAD57D4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2a693-abc6-4eee-a1d7-6c4723409270"/>
    <ds:schemaRef ds:uri="4ad07ec4-d8fb-4118-9685-cea44edcb58e"/>
    <ds:schemaRef ds:uri="9043eea9-c6a2-41bd-a216-33d45f9f0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Document_staand</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Ilse De Clercq</dc:creator>
  <keywords/>
  <lastModifiedBy>Ilse De Clercq</lastModifiedBy>
  <revision>5</revision>
  <dcterms:created xsi:type="dcterms:W3CDTF">2025-09-22T08:45:00.0000000Z</dcterms:created>
  <dcterms:modified xsi:type="dcterms:W3CDTF">2025-09-22T11:21:57.0655134Z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0x010100F9D2B2C918AAA94FB14BE65B6C5EEDC8</vt:lpwstr>
  </property>
  <property fmtid="{D5CDD505-2E9C-101B-9397-08002B2CF9AE}" pid="3" name="MediaServiceImageTags">
    <vt:lpwstr/>
  </property>
</Properties>
</file>