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FD2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94AE5D5" wp14:editId="395FDD5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DF153" w14:textId="019260A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4AE5D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F8DF153" w14:textId="019260A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DBB3EF4" wp14:editId="036AE32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44723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66F0B8D" w14:textId="77777777" w:rsidR="00C10894" w:rsidRPr="00C10894" w:rsidRDefault="00C10894" w:rsidP="00C10894"/>
    <w:p w14:paraId="0D1AEB28" w14:textId="77777777" w:rsidR="00C10894" w:rsidRPr="00C10894" w:rsidRDefault="00C10894" w:rsidP="00C10894"/>
    <w:p w14:paraId="5CBC119B" w14:textId="77777777" w:rsidR="00C10894" w:rsidRPr="00C10894" w:rsidRDefault="00C10894" w:rsidP="00C10894"/>
    <w:p w14:paraId="35FC4A5D" w14:textId="77777777" w:rsidR="00C10894" w:rsidRPr="00C10894" w:rsidRDefault="00C10894" w:rsidP="00C10894"/>
    <w:p w14:paraId="2ABDB092" w14:textId="77777777" w:rsidR="00C10894" w:rsidRDefault="00C10894" w:rsidP="00C10894"/>
    <w:p w14:paraId="4A2BA243" w14:textId="77777777" w:rsidR="00C10894" w:rsidRDefault="00C10894" w:rsidP="00C10894"/>
    <w:p w14:paraId="06FCBA49" w14:textId="77777777" w:rsidR="00C10894" w:rsidRDefault="00C10894" w:rsidP="00C10894"/>
    <w:p w14:paraId="2883431C" w14:textId="77777777" w:rsidR="00C10894" w:rsidRDefault="00C10894" w:rsidP="00C10894"/>
    <w:p w14:paraId="4EB252AD" w14:textId="77777777" w:rsidR="00C10894" w:rsidRDefault="00C10894" w:rsidP="00C10894"/>
    <w:p w14:paraId="2A1A97F5" w14:textId="77777777" w:rsidR="00C10894" w:rsidRDefault="00C10894" w:rsidP="00C10894"/>
    <w:p w14:paraId="59445510" w14:textId="77777777" w:rsidR="00C10894" w:rsidRDefault="00C10894" w:rsidP="00C10894"/>
    <w:p w14:paraId="2D803675" w14:textId="77777777" w:rsidR="00C10894" w:rsidRDefault="00C10894" w:rsidP="00C10894"/>
    <w:p w14:paraId="2AB5F2B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698C760" wp14:editId="1E258BE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A1864" w14:textId="1B97E13A" w:rsidR="00060480" w:rsidRPr="00D83AE8" w:rsidRDefault="00485BDE" w:rsidP="00555049">
                            <w:pPr>
                              <w:pStyle w:val="Leerplannaam"/>
                            </w:pPr>
                            <w:bookmarkStart w:id="0" w:name="Vaknaam"/>
                            <w:r>
                              <w:t>Engels/Frans</w:t>
                            </w:r>
                          </w:p>
                          <w:bookmarkEnd w:id="0"/>
                          <w:p w14:paraId="36569C7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3BDE0BE" w14:textId="0D327F5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5BDE">
                              <w:rPr>
                                <w:rFonts w:ascii="Trebuchet MS" w:hAnsi="Trebuchet MS"/>
                                <w:color w:val="FFFFFF" w:themeColor="background1"/>
                                <w:sz w:val="36"/>
                                <w:szCs w:val="20"/>
                              </w:rPr>
                              <w:t>EnFr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8C76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80A1864" w14:textId="1B97E13A" w:rsidR="00060480" w:rsidRPr="00D83AE8" w:rsidRDefault="00485BDE" w:rsidP="00555049">
                      <w:pPr>
                        <w:pStyle w:val="Leerplannaam"/>
                      </w:pPr>
                      <w:bookmarkStart w:id="1" w:name="Vaknaam"/>
                      <w:r>
                        <w:t>Engels/Frans</w:t>
                      </w:r>
                    </w:p>
                    <w:bookmarkEnd w:id="1"/>
                    <w:p w14:paraId="36569C7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3BDE0BE" w14:textId="0D327F5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5BDE">
                        <w:rPr>
                          <w:rFonts w:ascii="Trebuchet MS" w:hAnsi="Trebuchet MS"/>
                          <w:color w:val="FFFFFF" w:themeColor="background1"/>
                          <w:sz w:val="36"/>
                          <w:szCs w:val="20"/>
                        </w:rPr>
                        <w:t>EnFr</w:t>
                      </w:r>
                    </w:p>
                  </w:txbxContent>
                </v:textbox>
                <w10:wrap type="square" anchorx="page" anchory="page"/>
              </v:roundrect>
            </w:pict>
          </mc:Fallback>
        </mc:AlternateContent>
      </w:r>
    </w:p>
    <w:p w14:paraId="212CD92E" w14:textId="77777777" w:rsidR="00C10894" w:rsidRDefault="00C10894" w:rsidP="00C10894"/>
    <w:p w14:paraId="509481DE" w14:textId="77777777" w:rsidR="00C10894" w:rsidRDefault="00C10894" w:rsidP="00C10894"/>
    <w:p w14:paraId="6C46F86A" w14:textId="77777777" w:rsidR="00C10894" w:rsidRDefault="00C10894" w:rsidP="00C10894"/>
    <w:p w14:paraId="79B4E162" w14:textId="77777777" w:rsidR="00C10894" w:rsidRDefault="00C10894" w:rsidP="00C10894"/>
    <w:p w14:paraId="2B375594" w14:textId="77777777" w:rsidR="00C10894" w:rsidRDefault="00C10894" w:rsidP="00C10894"/>
    <w:p w14:paraId="04DAD4AD" w14:textId="77777777" w:rsidR="00C10894" w:rsidRDefault="00C10894" w:rsidP="00C10894"/>
    <w:p w14:paraId="5A1DB661" w14:textId="77777777" w:rsidR="00C10894" w:rsidRDefault="00C10894" w:rsidP="00C10894"/>
    <w:p w14:paraId="40EA96A8" w14:textId="77777777" w:rsidR="00C10894" w:rsidRDefault="00C10894" w:rsidP="00C10894"/>
    <w:p w14:paraId="02A288B2" w14:textId="77777777" w:rsidR="00C10894" w:rsidRDefault="00C10894" w:rsidP="00C10894"/>
    <w:p w14:paraId="3062CA17" w14:textId="77777777" w:rsidR="00C10894" w:rsidRPr="001A2840" w:rsidRDefault="00C10894" w:rsidP="00C10894">
      <w:pPr>
        <w:rPr>
          <w:rFonts w:ascii="Arial" w:hAnsi="Arial" w:cs="Arial"/>
        </w:rPr>
      </w:pPr>
    </w:p>
    <w:p w14:paraId="58EF9B6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17541EA" wp14:editId="2A6E607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D44F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BAAFCB0" w14:textId="1AEFAB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D4285" w:rsidRPr="003D4285">
                              <w:rPr>
                                <w:rFonts w:ascii="Trebuchet MS" w:hAnsi="Trebuchet MS"/>
                                <w:color w:val="FFFFFF" w:themeColor="background1"/>
                                <w:sz w:val="32"/>
                                <w:szCs w:val="20"/>
                              </w:rPr>
                              <w:t>034</w:t>
                            </w:r>
                          </w:p>
                          <w:p w14:paraId="59ACC0AE"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7541E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DD44F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BAAFCB0" w14:textId="1AEFAB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D4285" w:rsidRPr="003D4285">
                        <w:rPr>
                          <w:rFonts w:ascii="Trebuchet MS" w:hAnsi="Trebuchet MS"/>
                          <w:color w:val="FFFFFF" w:themeColor="background1"/>
                          <w:sz w:val="32"/>
                          <w:szCs w:val="20"/>
                        </w:rPr>
                        <w:t>034</w:t>
                      </w:r>
                    </w:p>
                    <w:p w14:paraId="59ACC0AE"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7B291D4C" w14:textId="77777777" w:rsidR="00C10894" w:rsidRPr="001A2840" w:rsidRDefault="00C10894" w:rsidP="00C10894">
      <w:pPr>
        <w:rPr>
          <w:rFonts w:ascii="Arial" w:hAnsi="Arial" w:cs="Arial"/>
        </w:rPr>
      </w:pPr>
    </w:p>
    <w:p w14:paraId="7355E1DF" w14:textId="77777777" w:rsidR="00C10894" w:rsidRPr="0005653F" w:rsidRDefault="00C10894" w:rsidP="00C10894">
      <w:pPr>
        <w:pStyle w:val="Inhopg1"/>
      </w:pPr>
    </w:p>
    <w:p w14:paraId="40C70C3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7766587" wp14:editId="4421D8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2B8819" w14:textId="77777777" w:rsidR="00C10894" w:rsidRDefault="00C10894" w:rsidP="00C10894"/>
    <w:p w14:paraId="3410E7D2" w14:textId="77777777" w:rsidR="00C10894" w:rsidRDefault="00C10894" w:rsidP="00C10894"/>
    <w:p w14:paraId="079A3ABC" w14:textId="77777777" w:rsidR="00C10894" w:rsidRDefault="00C10894" w:rsidP="00C10894"/>
    <w:p w14:paraId="42CBF0CC" w14:textId="77777777" w:rsidR="00C10894" w:rsidRDefault="00C10894" w:rsidP="00C10894"/>
    <w:p w14:paraId="24E1AC49"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09B2EC3" w14:textId="77777777" w:rsidR="00285125" w:rsidRPr="00D13418" w:rsidRDefault="00285125" w:rsidP="00285125">
      <w:pPr>
        <w:pStyle w:val="Kop1"/>
      </w:pPr>
      <w:bookmarkStart w:id="2" w:name="_Toc156468885"/>
      <w:bookmarkStart w:id="3" w:name="_Toc187327885"/>
      <w:r w:rsidRPr="00D13418">
        <w:lastRenderedPageBreak/>
        <w:t>Inleiding</w:t>
      </w:r>
      <w:bookmarkEnd w:id="2"/>
      <w:bookmarkEnd w:id="3"/>
    </w:p>
    <w:p w14:paraId="5C5D91D4"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CB06B8E"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7327886"/>
      <w:r w:rsidRPr="00E37D4A">
        <w:t>Het leerplanconcept: vijf uitgangspunten</w:t>
      </w:r>
      <w:bookmarkEnd w:id="4"/>
      <w:bookmarkEnd w:id="5"/>
      <w:bookmarkEnd w:id="6"/>
      <w:bookmarkEnd w:id="7"/>
      <w:bookmarkEnd w:id="8"/>
    </w:p>
    <w:p w14:paraId="671AD6F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BB68ECA"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5909DE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8072599"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53A47B5"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37DDBE86"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7327887"/>
      <w:r w:rsidRPr="00E37D4A">
        <w:t>De vormingscirkel – de opdracht van secundair onderwijs</w:t>
      </w:r>
      <w:bookmarkEnd w:id="10"/>
      <w:bookmarkEnd w:id="11"/>
      <w:bookmarkEnd w:id="12"/>
      <w:bookmarkEnd w:id="13"/>
      <w:bookmarkEnd w:id="14"/>
    </w:p>
    <w:p w14:paraId="50E2F75E"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E389F13"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4D3B7225"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6185A02E" wp14:editId="5E5F01C4">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C96D1E6"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0FF6A4D"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19DEEA8"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2D95EF9"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81D5C49"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7327888"/>
      <w:r w:rsidRPr="00E37D4A">
        <w:t>Ruimte voor leraren(teams) en scholen</w:t>
      </w:r>
      <w:bookmarkEnd w:id="15"/>
      <w:bookmarkEnd w:id="16"/>
      <w:bookmarkEnd w:id="17"/>
      <w:bookmarkEnd w:id="18"/>
      <w:bookmarkEnd w:id="19"/>
    </w:p>
    <w:p w14:paraId="096A3098"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9D6E30D"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53D14D87"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7327889"/>
      <w:r w:rsidRPr="00E37D4A">
        <w:t>Differentiatie</w:t>
      </w:r>
      <w:bookmarkEnd w:id="21"/>
      <w:bookmarkEnd w:id="22"/>
      <w:bookmarkEnd w:id="23"/>
      <w:bookmarkEnd w:id="24"/>
      <w:bookmarkEnd w:id="25"/>
      <w:r w:rsidRPr="00E37D4A">
        <w:t xml:space="preserve"> </w:t>
      </w:r>
    </w:p>
    <w:p w14:paraId="1F980BC9"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708EC65"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C61B862"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BEB4B56"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CB603E0"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DBF75ED"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51BDEDD"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39418EFD"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175D6C"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267C616"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2270943"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E9B5649"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84A0D9B"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BF8BA0B" w14:textId="77777777" w:rsidR="00285125" w:rsidRPr="00A27C4B" w:rsidRDefault="00285125" w:rsidP="00285125">
      <w:pPr>
        <w:rPr>
          <w:i/>
          <w:iCs/>
        </w:rPr>
      </w:pPr>
      <w:bookmarkStart w:id="28" w:name="_Hlk130322155"/>
      <w:bookmarkEnd w:id="27"/>
      <w:r>
        <w:rPr>
          <w:i/>
          <w:iCs/>
        </w:rPr>
        <w:t>Differentiatie in evaluatie</w:t>
      </w:r>
    </w:p>
    <w:p w14:paraId="3005FD75"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0D93397"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79D09A3"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3E878DB4"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7327890"/>
      <w:r w:rsidRPr="00E37D4A">
        <w:t>Opbouw van leerplannen</w:t>
      </w:r>
      <w:bookmarkEnd w:id="29"/>
      <w:bookmarkEnd w:id="30"/>
      <w:bookmarkEnd w:id="31"/>
      <w:bookmarkEnd w:id="32"/>
      <w:bookmarkEnd w:id="33"/>
    </w:p>
    <w:p w14:paraId="715403E9"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F26F37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456CC69"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0ECAA1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2470FCD"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6B35E936"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E40B03C"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62B5ABC3" w14:textId="77777777" w:rsidR="001332B5" w:rsidRDefault="001332B5" w:rsidP="00E42F24">
      <w:pPr>
        <w:pStyle w:val="Kop1"/>
      </w:pPr>
      <w:bookmarkStart w:id="36" w:name="_Toc187327891"/>
      <w:r>
        <w:t>Situering</w:t>
      </w:r>
      <w:bookmarkEnd w:id="36"/>
    </w:p>
    <w:p w14:paraId="6E8B39FE" w14:textId="77777777" w:rsidR="008016FA" w:rsidRPr="008016FA" w:rsidRDefault="00B2025C" w:rsidP="006F6012">
      <w:pPr>
        <w:pStyle w:val="Kop2"/>
      </w:pPr>
      <w:bookmarkStart w:id="37" w:name="_Toc187327892"/>
      <w:r>
        <w:t>Beginsituatie</w:t>
      </w:r>
      <w:bookmarkEnd w:id="37"/>
    </w:p>
    <w:p w14:paraId="04987DA5" w14:textId="1CC6192C" w:rsidR="00B259FE" w:rsidRPr="00FF322C" w:rsidRDefault="00B259FE" w:rsidP="00B259FE">
      <w:pPr>
        <w:spacing w:after="0" w:line="240" w:lineRule="auto"/>
        <w:textAlignment w:val="baseline"/>
        <w:rPr>
          <w:rFonts w:ascii="Calibri" w:eastAsia="Calibri" w:hAnsi="Calibri" w:cs="Times New Roman"/>
          <w:color w:val="595959"/>
        </w:rPr>
      </w:pPr>
      <w:r w:rsidRPr="00FF322C">
        <w:rPr>
          <w:rFonts w:ascii="Calibri" w:eastAsia="Calibri" w:hAnsi="Calibri" w:cs="Times New Roman"/>
          <w:color w:val="595959"/>
        </w:rPr>
        <w:t xml:space="preserve">Leerlingen kunnen instromen vanuit verschillende studiedomeinen en studierichtingen van de derde graad. Afhankelijk van de studierichting hebben ze in meer of mindere mate talige voorkennis verworven. Ten </w:t>
      </w:r>
      <w:r w:rsidRPr="00FF322C">
        <w:rPr>
          <w:rFonts w:ascii="Calibri" w:eastAsia="Calibri" w:hAnsi="Calibri" w:cs="Times New Roman"/>
          <w:color w:val="595959"/>
        </w:rPr>
        <w:lastRenderedPageBreak/>
        <w:t xml:space="preserve">minste één vreemde taal (Engels of Frans) is gekend vanuit de derde graad A-finaliteit. In principe volstaat het dat enkel de andere vreemde taal aan bod komt in het </w:t>
      </w:r>
      <w:r w:rsidR="009A7CC9">
        <w:rPr>
          <w:rFonts w:ascii="Calibri" w:eastAsia="Calibri" w:hAnsi="Calibri" w:cs="Times New Roman"/>
          <w:color w:val="595959"/>
        </w:rPr>
        <w:t>zeven</w:t>
      </w:r>
      <w:r w:rsidRPr="00FF322C">
        <w:rPr>
          <w:rFonts w:ascii="Calibri" w:eastAsia="Calibri" w:hAnsi="Calibri" w:cs="Times New Roman"/>
          <w:color w:val="595959"/>
        </w:rPr>
        <w:t>de leerjaar.</w:t>
      </w:r>
    </w:p>
    <w:p w14:paraId="6DB99F0B" w14:textId="77777777" w:rsidR="00B259FE" w:rsidRPr="00FF322C" w:rsidRDefault="00B259FE" w:rsidP="00B259FE">
      <w:pPr>
        <w:spacing w:after="0" w:line="240" w:lineRule="auto"/>
        <w:textAlignment w:val="baseline"/>
        <w:rPr>
          <w:rFonts w:ascii="Calibri" w:eastAsia="Calibri" w:hAnsi="Calibri" w:cs="Times New Roman"/>
          <w:color w:val="595959"/>
        </w:rPr>
      </w:pPr>
      <w:r w:rsidRPr="00FF322C">
        <w:rPr>
          <w:rFonts w:ascii="Calibri" w:eastAsia="Calibri" w:hAnsi="Calibri" w:cs="Times New Roman"/>
          <w:color w:val="595959"/>
        </w:rPr>
        <w:t>Op basis van een beginsituatieanalyse verifieert de school dat leerlingen voldoende vaardig zijn in de vreemde taal die in de derde graad al aan bod kwam. Indien de beginsituatieanalyse aantoont dat die vreemde taal nog niet voldoende is verworven, dan zal de school bijkomende lesuren moeten voorzien opdat leerlingen de vooropgestelde doelen bereiken voor beide vreemde talen.</w:t>
      </w:r>
    </w:p>
    <w:p w14:paraId="2C25EE6E" w14:textId="77777777" w:rsidR="008016FA" w:rsidRDefault="008016FA" w:rsidP="006F6012">
      <w:pPr>
        <w:pStyle w:val="Kop2"/>
      </w:pPr>
      <w:bookmarkStart w:id="38" w:name="_Toc187327893"/>
      <w:r w:rsidRPr="00B259FE">
        <w:t>Plaats in de</w:t>
      </w:r>
      <w:r>
        <w:t xml:space="preserve"> lessentabel</w:t>
      </w:r>
      <w:bookmarkEnd w:id="38"/>
    </w:p>
    <w:p w14:paraId="50ED2128" w14:textId="77777777" w:rsidR="00A5483B" w:rsidRDefault="00B2025C" w:rsidP="00B2025C">
      <w:pPr>
        <w:pStyle w:val="Opsomming1"/>
        <w:numPr>
          <w:ilvl w:val="0"/>
          <w:numId w:val="0"/>
        </w:numPr>
      </w:pPr>
      <w:r w:rsidRPr="00AD4F8A">
        <w:t xml:space="preserve">Het leerplan is gebaseerd op doelen die leiden naar </w:t>
      </w:r>
      <w:r w:rsidR="00207DB1">
        <w:t xml:space="preserve">meerdere beroepskwalificaties. </w:t>
      </w:r>
    </w:p>
    <w:p w14:paraId="78A362C4" w14:textId="77777777" w:rsidR="00A5483B" w:rsidRDefault="00A5483B" w:rsidP="00B2025C">
      <w:pPr>
        <w:pStyle w:val="Opsomming1"/>
        <w:numPr>
          <w:ilvl w:val="0"/>
          <w:numId w:val="0"/>
        </w:numPr>
      </w:pPr>
    </w:p>
    <w:p w14:paraId="25DE364D" w14:textId="341DDC90" w:rsidR="00207DB1" w:rsidRDefault="00B2025C" w:rsidP="00B2025C">
      <w:pPr>
        <w:pStyle w:val="Opsomming1"/>
        <w:numPr>
          <w:ilvl w:val="0"/>
          <w:numId w:val="0"/>
        </w:numPr>
      </w:pPr>
      <w:r w:rsidRPr="00B2025C">
        <w:t xml:space="preserve">Het leerplan is gericht </w:t>
      </w:r>
      <w:r w:rsidRPr="00207DB1">
        <w:t>op 2 lesuren en is</w:t>
      </w:r>
      <w:r w:rsidRPr="00B2025C">
        <w:t xml:space="preserve"> bestemd voor </w:t>
      </w:r>
      <w:r w:rsidR="00207DB1">
        <w:t>volgende</w:t>
      </w:r>
      <w:r w:rsidRPr="00B2025C">
        <w:t xml:space="preserve"> studierichting</w:t>
      </w:r>
      <w:r w:rsidR="00207DB1">
        <w:t>en:</w:t>
      </w:r>
    </w:p>
    <w:p w14:paraId="4D82C0E3" w14:textId="6736D140" w:rsidR="00982887" w:rsidRPr="00516F82" w:rsidRDefault="00207DB1" w:rsidP="00516F82">
      <w:pPr>
        <w:pStyle w:val="Opsomming1"/>
      </w:pPr>
      <w:r w:rsidRPr="00516F82">
        <w:t>Barman</w:t>
      </w:r>
      <w:r w:rsidR="0056173E" w:rsidRPr="00516F82">
        <w:t>;</w:t>
      </w:r>
    </w:p>
    <w:p w14:paraId="22973273" w14:textId="77777777" w:rsidR="000C2A0E" w:rsidRPr="00516F82" w:rsidRDefault="000C2A0E" w:rsidP="00516F82">
      <w:pPr>
        <w:pStyle w:val="Opsomming1"/>
      </w:pPr>
      <w:r w:rsidRPr="00516F82">
        <w:t xml:space="preserve">Chef de partie desserten, gebak en brood; </w:t>
      </w:r>
    </w:p>
    <w:p w14:paraId="2ABA08DC" w14:textId="77777777" w:rsidR="0056173E" w:rsidRPr="00516F82" w:rsidRDefault="00207DB1" w:rsidP="00516F82">
      <w:pPr>
        <w:pStyle w:val="Opsomming1"/>
      </w:pPr>
      <w:r w:rsidRPr="00516F82">
        <w:t>Chef de partie groenten, fruit en kruiden</w:t>
      </w:r>
      <w:r w:rsidR="0056173E" w:rsidRPr="00516F82">
        <w:t>;</w:t>
      </w:r>
    </w:p>
    <w:p w14:paraId="62CD10D2" w14:textId="77777777" w:rsidR="000C2A0E" w:rsidRPr="00516F82" w:rsidRDefault="000C2A0E" w:rsidP="00516F82">
      <w:pPr>
        <w:pStyle w:val="Opsomming1"/>
      </w:pPr>
      <w:r w:rsidRPr="00516F82">
        <w:t>Chef de partie vis, schaal- en schelpdieren;</w:t>
      </w:r>
    </w:p>
    <w:p w14:paraId="2299AD5A" w14:textId="77777777" w:rsidR="0056173E" w:rsidRPr="00516F82" w:rsidRDefault="00207DB1" w:rsidP="00516F82">
      <w:pPr>
        <w:pStyle w:val="Opsomming1"/>
      </w:pPr>
      <w:r w:rsidRPr="00516F82">
        <w:t xml:space="preserve">Chef de partie vlees, wild en gevogelte; </w:t>
      </w:r>
    </w:p>
    <w:p w14:paraId="0958D3E9" w14:textId="77777777" w:rsidR="0056173E" w:rsidRPr="00516F82" w:rsidRDefault="00207DB1" w:rsidP="00516F82">
      <w:pPr>
        <w:pStyle w:val="Opsomming1"/>
      </w:pPr>
      <w:r w:rsidRPr="00516F82">
        <w:t>Commercieel assistent</w:t>
      </w:r>
      <w:r w:rsidR="0056173E" w:rsidRPr="00516F82">
        <w:t>;</w:t>
      </w:r>
    </w:p>
    <w:p w14:paraId="61A5944B" w14:textId="77777777" w:rsidR="0056173E" w:rsidRPr="00516F82" w:rsidRDefault="00207DB1" w:rsidP="00516F82">
      <w:pPr>
        <w:pStyle w:val="Opsomming1"/>
      </w:pPr>
      <w:r w:rsidRPr="00516F82">
        <w:t>Gespecialiseerd verkoper slagerij</w:t>
      </w:r>
      <w:r w:rsidR="0056173E" w:rsidRPr="00516F82">
        <w:t>;</w:t>
      </w:r>
    </w:p>
    <w:p w14:paraId="1244B466" w14:textId="77777777" w:rsidR="0056173E" w:rsidRPr="00516F82" w:rsidRDefault="00207DB1" w:rsidP="00516F82">
      <w:pPr>
        <w:pStyle w:val="Opsomming1"/>
      </w:pPr>
      <w:r w:rsidRPr="00516F82">
        <w:t>Grootkeukenkok</w:t>
      </w:r>
      <w:r w:rsidR="0056173E" w:rsidRPr="00516F82">
        <w:t>;</w:t>
      </w:r>
    </w:p>
    <w:p w14:paraId="06C7C8CE" w14:textId="77777777" w:rsidR="0056173E" w:rsidRPr="00516F82" w:rsidRDefault="00207DB1" w:rsidP="00516F82">
      <w:pPr>
        <w:pStyle w:val="Opsomming1"/>
      </w:pPr>
      <w:r w:rsidRPr="00516F82">
        <w:t>Hotelreceptionist</w:t>
      </w:r>
      <w:r w:rsidR="0056173E" w:rsidRPr="00516F82">
        <w:t>;</w:t>
      </w:r>
    </w:p>
    <w:p w14:paraId="1EB31406" w14:textId="77777777" w:rsidR="000C2A0E" w:rsidRPr="00516F82" w:rsidRDefault="00207DB1" w:rsidP="00516F82">
      <w:pPr>
        <w:pStyle w:val="Opsomming1"/>
      </w:pPr>
      <w:r w:rsidRPr="00516F82">
        <w:t>Klantcontactmedewerker</w:t>
      </w:r>
      <w:r w:rsidR="000C2A0E" w:rsidRPr="00516F82">
        <w:t>;</w:t>
      </w:r>
    </w:p>
    <w:p w14:paraId="0CB3230E" w14:textId="77777777" w:rsidR="000C2A0E" w:rsidRPr="00516F82" w:rsidRDefault="000C2A0E" w:rsidP="00516F82">
      <w:pPr>
        <w:pStyle w:val="Opsomming1"/>
      </w:pPr>
      <w:r w:rsidRPr="00516F82">
        <w:t>Kok;</w:t>
      </w:r>
    </w:p>
    <w:p w14:paraId="147460DE" w14:textId="77777777" w:rsidR="000C2A0E" w:rsidRPr="00516F82" w:rsidRDefault="000C2A0E" w:rsidP="00516F82">
      <w:pPr>
        <w:pStyle w:val="Opsomming1"/>
      </w:pPr>
      <w:r w:rsidRPr="00516F82">
        <w:t>Logistiek assistent magazijn;</w:t>
      </w:r>
    </w:p>
    <w:p w14:paraId="32F8DB10" w14:textId="77777777" w:rsidR="000C2A0E" w:rsidRPr="00516F82" w:rsidRDefault="00207DB1" w:rsidP="00516F82">
      <w:pPr>
        <w:pStyle w:val="Opsomming1"/>
      </w:pPr>
      <w:r w:rsidRPr="00516F82">
        <w:t>Schoonheidsspecialist-adviseur</w:t>
      </w:r>
      <w:r w:rsidR="000C2A0E" w:rsidRPr="00516F82">
        <w:t>;</w:t>
      </w:r>
    </w:p>
    <w:p w14:paraId="33001F6C" w14:textId="77777777" w:rsidR="00760EDF" w:rsidRDefault="00207DB1" w:rsidP="00760EDF">
      <w:pPr>
        <w:pStyle w:val="Opsomming1"/>
      </w:pPr>
      <w:r w:rsidRPr="00516F82">
        <w:t>Sommelier.</w:t>
      </w:r>
    </w:p>
    <w:p w14:paraId="7227A154" w14:textId="77777777" w:rsidR="00760EDF" w:rsidRDefault="00760EDF" w:rsidP="00760EDF">
      <w:pPr>
        <w:pStyle w:val="Opsomming1"/>
        <w:numPr>
          <w:ilvl w:val="0"/>
          <w:numId w:val="0"/>
        </w:numPr>
        <w:ind w:left="397"/>
      </w:pPr>
    </w:p>
    <w:p w14:paraId="7F2094FF" w14:textId="31A3C0C9" w:rsidR="00C211A5" w:rsidRPr="00516F82" w:rsidRDefault="00C211A5" w:rsidP="002A547B">
      <w:pPr>
        <w:pStyle w:val="Opsomming1"/>
        <w:numPr>
          <w:ilvl w:val="0"/>
          <w:numId w:val="0"/>
        </w:numPr>
      </w:pPr>
      <w:r w:rsidRPr="002A547B">
        <w:t>De duurtijd van die studierichtingen bedraagt twee semesters</w:t>
      </w:r>
      <w:r w:rsidRPr="00760EDF">
        <w:t>,</w:t>
      </w:r>
      <w:r>
        <w:t xml:space="preserve"> met uitzondering van </w:t>
      </w:r>
      <w:r w:rsidR="00760EDF">
        <w:t xml:space="preserve">Klantcontactmedewerker; </w:t>
      </w:r>
      <w:r w:rsidR="00C05A73">
        <w:t>Barman;</w:t>
      </w:r>
      <w:r>
        <w:t xml:space="preserve"> </w:t>
      </w:r>
      <w:r w:rsidRPr="00516F82">
        <w:t>Chef de partie desserten, gebak en brood; Chef de partie groenten, fruit en kruiden;</w:t>
      </w:r>
      <w:r>
        <w:t xml:space="preserve"> </w:t>
      </w:r>
      <w:r w:rsidRPr="00516F82">
        <w:t>Chef de partie vis, schaal- en schelpdieren;</w:t>
      </w:r>
      <w:r>
        <w:t xml:space="preserve"> </w:t>
      </w:r>
      <w:r w:rsidRPr="00516F82">
        <w:t>Chef de partie vlees, wild en gevogelte</w:t>
      </w:r>
      <w:r>
        <w:t xml:space="preserve">. De duurtijd van die studierichtingen bedraagt één semester. </w:t>
      </w:r>
    </w:p>
    <w:p w14:paraId="41815441" w14:textId="5C2BAC56" w:rsidR="00C211A5" w:rsidRDefault="00C211A5" w:rsidP="002A547B">
      <w:pPr>
        <w:spacing w:line="278" w:lineRule="auto"/>
      </w:pPr>
      <w:r>
        <w:t xml:space="preserve">Het geheel van de vorming in elke studierichting vind je terug op de </w:t>
      </w:r>
      <w:hyperlink r:id="rId20">
        <w:r w:rsidRPr="5C2736BC">
          <w:rPr>
            <w:rStyle w:val="Hyperlink"/>
          </w:rPr>
          <w:t>PRO-pagina</w:t>
        </w:r>
      </w:hyperlink>
      <w:r>
        <w:t xml:space="preserve"> met alle vakken en leerplannen die gelden per studierichting.</w:t>
      </w:r>
    </w:p>
    <w:p w14:paraId="34E277CD" w14:textId="77777777" w:rsidR="008016FA" w:rsidRDefault="008016FA" w:rsidP="00E42F24">
      <w:pPr>
        <w:pStyle w:val="Kop1"/>
      </w:pPr>
      <w:bookmarkStart w:id="39" w:name="_Toc187327894"/>
      <w:r>
        <w:t>Pedagogisch</w:t>
      </w:r>
      <w:r w:rsidR="00011EBD">
        <w:t>-</w:t>
      </w:r>
      <w:r>
        <w:t>didactische duiding</w:t>
      </w:r>
      <w:bookmarkEnd w:id="39"/>
    </w:p>
    <w:p w14:paraId="68C0BF8B" w14:textId="16469386" w:rsidR="004E2BDC" w:rsidRPr="008016FA" w:rsidRDefault="004E2BDC" w:rsidP="004E2BDC">
      <w:pPr>
        <w:pStyle w:val="Kop2"/>
      </w:pPr>
      <w:bookmarkStart w:id="40" w:name="_Toc150350807"/>
      <w:bookmarkStart w:id="41" w:name="_Toc187327895"/>
      <w:r>
        <w:t xml:space="preserve">Engels/Frans </w:t>
      </w:r>
      <w:r w:rsidRPr="008016FA">
        <w:t>en het vormingsconcept</w:t>
      </w:r>
      <w:bookmarkEnd w:id="40"/>
      <w:bookmarkEnd w:id="41"/>
    </w:p>
    <w:p w14:paraId="458130A8" w14:textId="1B5663C8" w:rsidR="004E2BDC" w:rsidRDefault="004E2BDC" w:rsidP="004E2BDC">
      <w:r>
        <w:t>Het leerplan Engels/Frans is ingebed in het vormingsconcept van de katholieke dialoogschool. In dit leerplan ligt de nadruk op talige vorming, maar ook culturele en sociale vorming hebben een belangrijke plaats. De wegwijzers gastvrijheid en uniciteit in verbondenheid maken er inherent deel van uit.</w:t>
      </w:r>
    </w:p>
    <w:p w14:paraId="08346BDC" w14:textId="77777777" w:rsidR="004E2BDC" w:rsidRPr="001555B7" w:rsidRDefault="004E2BDC" w:rsidP="004E2BDC">
      <w:pPr>
        <w:rPr>
          <w:b/>
          <w:bCs/>
        </w:rPr>
      </w:pPr>
      <w:r w:rsidRPr="001555B7">
        <w:rPr>
          <w:b/>
          <w:bCs/>
        </w:rPr>
        <w:t>Talige vorming</w:t>
      </w:r>
    </w:p>
    <w:p w14:paraId="5E1A8DB1" w14:textId="77777777" w:rsidR="004E2BDC" w:rsidRDefault="004E2BDC" w:rsidP="004E2BDC">
      <w: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w:t>
      </w:r>
      <w:r>
        <w:lastRenderedPageBreak/>
        <w:t>en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3BBAB709" w14:textId="77777777" w:rsidR="004E2BDC" w:rsidRPr="001555B7" w:rsidRDefault="004E2BDC" w:rsidP="004E2BDC">
      <w:pPr>
        <w:rPr>
          <w:b/>
          <w:bCs/>
        </w:rPr>
      </w:pPr>
      <w:r w:rsidRPr="001555B7">
        <w:rPr>
          <w:b/>
          <w:bCs/>
        </w:rPr>
        <w:t>Sociale vorming</w:t>
      </w:r>
    </w:p>
    <w:p w14:paraId="050CB827" w14:textId="77777777" w:rsidR="004E2BDC" w:rsidRDefault="004E2BDC" w:rsidP="004E2BDC">
      <w:r>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54016883" w14:textId="77777777" w:rsidR="004E2BDC" w:rsidRPr="001555B7" w:rsidRDefault="004E2BDC" w:rsidP="004E2BDC">
      <w:pPr>
        <w:rPr>
          <w:b/>
          <w:bCs/>
        </w:rPr>
      </w:pPr>
      <w:r w:rsidRPr="001555B7">
        <w:rPr>
          <w:b/>
          <w:bCs/>
        </w:rPr>
        <w:t>Culturele vorming</w:t>
      </w:r>
    </w:p>
    <w:p w14:paraId="55135A35" w14:textId="77777777" w:rsidR="004E2BDC" w:rsidRDefault="004E2BDC" w:rsidP="004E2BDC">
      <w: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w:t>
      </w:r>
    </w:p>
    <w:p w14:paraId="62787D51" w14:textId="77777777" w:rsidR="004E2BDC" w:rsidRPr="001555B7" w:rsidRDefault="004E2BDC" w:rsidP="004E2BDC">
      <w:pPr>
        <w:rPr>
          <w:b/>
          <w:bCs/>
        </w:rPr>
      </w:pPr>
      <w:r w:rsidRPr="001555B7">
        <w:rPr>
          <w:b/>
          <w:bCs/>
        </w:rPr>
        <w:t>Gastvrijheid en uniciteit in verbondenheid</w:t>
      </w:r>
    </w:p>
    <w:p w14:paraId="436C7301" w14:textId="77777777" w:rsidR="004E2BDC" w:rsidRDefault="004E2BDC" w:rsidP="004E2BDC">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284BA64" w14:textId="77777777" w:rsidR="004E2BDC" w:rsidRDefault="004E2BDC" w:rsidP="004E2BDC">
      <w:r>
        <w:t>Uit die vormingscomponenten en wegwijzers zijn de krachtlijnen van het leerplan ontstaan.</w:t>
      </w:r>
    </w:p>
    <w:p w14:paraId="28EF5DAE" w14:textId="77777777" w:rsidR="004E2BDC" w:rsidRPr="006F6012" w:rsidRDefault="004E2BDC" w:rsidP="004E2BDC">
      <w:pPr>
        <w:pStyle w:val="Kop2"/>
      </w:pPr>
      <w:bookmarkStart w:id="42" w:name="_Toc150350808"/>
      <w:bookmarkStart w:id="43" w:name="_Toc187327896"/>
      <w:r w:rsidRPr="006F6012">
        <w:t>Krachtlijnen</w:t>
      </w:r>
      <w:bookmarkEnd w:id="42"/>
      <w:bookmarkEnd w:id="43"/>
      <w:r w:rsidRPr="006F6012">
        <w:t xml:space="preserve"> </w:t>
      </w:r>
    </w:p>
    <w:p w14:paraId="01E99D67" w14:textId="77777777" w:rsidR="004E2BDC" w:rsidRPr="00B07F01" w:rsidRDefault="004E2BDC" w:rsidP="004E2BDC">
      <w:pPr>
        <w:rPr>
          <w:rStyle w:val="Nadruk"/>
        </w:rPr>
      </w:pPr>
      <w:r w:rsidRPr="00B979A0">
        <w:rPr>
          <w:rStyle w:val="Nadruk"/>
        </w:rPr>
        <w:t>Openstaan voor de veelzijdige wereld en zich verplaatsen in de ander</w:t>
      </w:r>
    </w:p>
    <w:p w14:paraId="7A482CF1" w14:textId="77777777" w:rsidR="004E2BDC" w:rsidRDefault="004E2BDC" w:rsidP="004E2BDC">
      <w:r w:rsidRPr="00E702AF">
        <w:t xml:space="preserve">Talen zijn communicatiemiddelen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3DF1000E" w14:textId="77777777" w:rsidR="004E2BDC" w:rsidRPr="00B07F01" w:rsidRDefault="004E2BDC" w:rsidP="004E2BDC">
      <w:pPr>
        <w:rPr>
          <w:rStyle w:val="Nadruk"/>
        </w:rPr>
      </w:pPr>
      <w:r w:rsidRPr="00124AFC">
        <w:rPr>
          <w:rStyle w:val="Nadruk"/>
        </w:rPr>
        <w:t>Functioneel communiceren in respectvolle interactie</w:t>
      </w:r>
    </w:p>
    <w:p w14:paraId="619BF638" w14:textId="58AD2BD2" w:rsidR="004E2BDC" w:rsidRDefault="004E2BDC" w:rsidP="004E2BDC">
      <w:r>
        <w:t xml:space="preserve">Communiceren staat centraal in dit leerplan.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3741BA14" w14:textId="77777777" w:rsidR="004E2BDC" w:rsidRPr="00B07F01" w:rsidRDefault="004E2BDC" w:rsidP="004E2BDC">
      <w:pPr>
        <w:rPr>
          <w:rStyle w:val="Nadruk"/>
        </w:rPr>
      </w:pPr>
      <w:r w:rsidRPr="003E3793">
        <w:rPr>
          <w:rStyle w:val="Nadruk"/>
        </w:rPr>
        <w:t>Gepaste talige bouwstenen gebruiken</w:t>
      </w:r>
    </w:p>
    <w:p w14:paraId="6F8C7524" w14:textId="60CBE9EF" w:rsidR="004E2BDC" w:rsidRDefault="004E2BDC" w:rsidP="004E2BDC">
      <w:r>
        <w:t xml:space="preserve">Het leerplan focust op wat de leerlingen met de taal moeten kunnen doen. Om dat te bereiken, gebruiken ze gepaste strategieën, ontwikkelen ze attitudes en zetten ze talige bouwstenen in. </w:t>
      </w:r>
      <w:r w:rsidRPr="006C656B">
        <w:t xml:space="preserve">Onder talige bouwstenen verstaan we </w:t>
      </w:r>
      <w:r>
        <w:t xml:space="preserve">voor deze doelgroep </w:t>
      </w:r>
      <w:r w:rsidRPr="006C656B">
        <w:t>lexicon, taalhandelingen</w:t>
      </w:r>
      <w:r w:rsidR="001C0188">
        <w:t xml:space="preserve"> en</w:t>
      </w:r>
      <w:r>
        <w:t xml:space="preserve"> </w:t>
      </w:r>
      <w:r w:rsidRPr="006C656B">
        <w:t xml:space="preserve">uitspraak. </w:t>
      </w:r>
    </w:p>
    <w:p w14:paraId="7A76EB26" w14:textId="77777777" w:rsidR="004E2BDC" w:rsidRDefault="004E2BDC" w:rsidP="004E2BDC">
      <w:pPr>
        <w:pStyle w:val="Kop2"/>
      </w:pPr>
      <w:bookmarkStart w:id="44" w:name="_Toc150350809"/>
      <w:bookmarkStart w:id="45" w:name="_Toc187327897"/>
      <w:r>
        <w:t>Opbouw</w:t>
      </w:r>
      <w:bookmarkEnd w:id="44"/>
      <w:bookmarkEnd w:id="45"/>
    </w:p>
    <w:p w14:paraId="3F28016C" w14:textId="4F2DCB48" w:rsidR="004E2BDC" w:rsidRDefault="004E2BDC" w:rsidP="004E2BDC">
      <w:r>
        <w:t>Dit leerplan is opgebouwd uit deze componenten</w:t>
      </w:r>
      <w:r w:rsidR="009A7CC9">
        <w:t>:</w:t>
      </w:r>
    </w:p>
    <w:p w14:paraId="7CCB665F" w14:textId="2ADC59C8" w:rsidR="004E2BDC" w:rsidRDefault="009A7CC9" w:rsidP="004E2BDC">
      <w:pPr>
        <w:pStyle w:val="Opsomming1"/>
        <w:numPr>
          <w:ilvl w:val="0"/>
          <w:numId w:val="3"/>
        </w:numPr>
      </w:pPr>
      <w:r>
        <w:lastRenderedPageBreak/>
        <w:t>c</w:t>
      </w:r>
      <w:r w:rsidR="004E2BDC">
        <w:t>ommunicatie: receptief, productief en interactief;</w:t>
      </w:r>
    </w:p>
    <w:p w14:paraId="2223380F" w14:textId="626D1237" w:rsidR="004E2BDC" w:rsidRDefault="009A7CC9" w:rsidP="004E2BDC">
      <w:pPr>
        <w:pStyle w:val="Opsomming1"/>
        <w:numPr>
          <w:ilvl w:val="0"/>
          <w:numId w:val="3"/>
        </w:numPr>
      </w:pPr>
      <w:r>
        <w:t>t</w:t>
      </w:r>
      <w:r w:rsidR="004E2BDC">
        <w:t>aalgebruik ter ondersteuning van de communicatie.</w:t>
      </w:r>
    </w:p>
    <w:p w14:paraId="3C2A6081" w14:textId="77777777" w:rsidR="004E2BDC" w:rsidRDefault="004E2BDC" w:rsidP="004E2BDC">
      <w:r>
        <w:t>Het is belangrijk om de samenhang tussen de componenten te bewaken: ze zijn te onderscheiden, maar niet te scheiden. Bovendien spelen ze vaak tegelijkertijd en werken ze ook op elkaar in.</w:t>
      </w:r>
    </w:p>
    <w:p w14:paraId="730997A3" w14:textId="77777777" w:rsidR="00385689" w:rsidRDefault="00B2025C" w:rsidP="006F6012">
      <w:pPr>
        <w:pStyle w:val="Kop2"/>
      </w:pPr>
      <w:bookmarkStart w:id="46" w:name="_Toc187327898"/>
      <w:r>
        <w:t>Beginsituatie</w:t>
      </w:r>
      <w:bookmarkEnd w:id="46"/>
    </w:p>
    <w:p w14:paraId="6918CB07" w14:textId="785EB6D4" w:rsidR="007339A0" w:rsidRPr="00FF322C" w:rsidRDefault="007339A0" w:rsidP="007339A0">
      <w:pPr>
        <w:shd w:val="clear" w:color="auto" w:fill="FFFFFF"/>
        <w:spacing w:after="0" w:line="240" w:lineRule="auto"/>
        <w:textAlignment w:val="baseline"/>
      </w:pPr>
      <w:r w:rsidRPr="00FF322C">
        <w:t>Leerlingen kunnen instromen vanuit verschillende studiedomeinen en studierichtingen van de derde graa</w:t>
      </w:r>
      <w:r w:rsidR="00235D59">
        <w:t>d</w:t>
      </w:r>
      <w:r w:rsidRPr="00FF322C">
        <w:t>. Ten minste één vreemde taal (Engels of Frans) is gekend vanuit de derde graad A-finaliteit. Voor dat leerplan werd het richtsnoer A1+ gebruikt. </w:t>
      </w:r>
    </w:p>
    <w:p w14:paraId="633FED89" w14:textId="77777777" w:rsidR="007339A0" w:rsidRPr="00FF322C" w:rsidRDefault="007339A0" w:rsidP="007339A0">
      <w:pPr>
        <w:shd w:val="clear" w:color="auto" w:fill="FFFFFF"/>
        <w:spacing w:after="0" w:line="240" w:lineRule="auto"/>
        <w:textAlignment w:val="baseline"/>
      </w:pPr>
      <w:r w:rsidRPr="00FF322C">
        <w:t>Dit leerplan geldt voor de vreemde taal die nog niet aan bod kwam in de vooropleiding. Ook voor dit leerplan is bij het opstellen van de tekstkenmerken en minimumvereisten het ERK-niveau A1+ als richtsnoer gebruikt.</w:t>
      </w:r>
    </w:p>
    <w:p w14:paraId="1B88C17B" w14:textId="77777777" w:rsidR="000773B5" w:rsidRDefault="006F6012" w:rsidP="000773B5">
      <w:pPr>
        <w:pStyle w:val="Kop2"/>
      </w:pPr>
      <w:bookmarkStart w:id="47" w:name="_Toc187327899"/>
      <w:r>
        <w:t>Aandachtspunten</w:t>
      </w:r>
      <w:bookmarkEnd w:id="47"/>
    </w:p>
    <w:p w14:paraId="470E2AD1" w14:textId="77777777" w:rsidR="003C6EE1" w:rsidRPr="007F1344" w:rsidRDefault="003C6EE1" w:rsidP="003C6EE1">
      <w:pPr>
        <w:pStyle w:val="Wenk"/>
        <w:numPr>
          <w:ilvl w:val="0"/>
          <w:numId w:val="0"/>
        </w:numPr>
        <w:rPr>
          <w:rFonts w:ascii="Calibri" w:eastAsia="Calibri" w:hAnsi="Calibri" w:cs="Arial"/>
          <w:b/>
          <w:bCs/>
          <w:color w:val="595959"/>
        </w:rPr>
      </w:pPr>
      <w:bookmarkStart w:id="48" w:name="_Toc149836998"/>
      <w:bookmarkStart w:id="49" w:name="_Toc156468905"/>
      <w:r w:rsidRPr="007F1344">
        <w:rPr>
          <w:rFonts w:ascii="Calibri" w:eastAsia="Calibri" w:hAnsi="Calibri" w:cs="Arial"/>
          <w:b/>
          <w:bCs/>
          <w:color w:val="595959"/>
        </w:rPr>
        <w:t>Goed taalonderwijs</w:t>
      </w:r>
    </w:p>
    <w:p w14:paraId="058D6334" w14:textId="28558C73" w:rsidR="003C6EE1" w:rsidRDefault="003C6EE1" w:rsidP="003C6EE1">
      <w:pPr>
        <w:pStyle w:val="Wenk"/>
        <w:numPr>
          <w:ilvl w:val="0"/>
          <w:numId w:val="0"/>
        </w:numPr>
      </w:pPr>
      <w:r w:rsidRPr="007F1344">
        <w:rPr>
          <w:rFonts w:ascii="Calibri" w:eastAsia="Calibri" w:hAnsi="Calibri" w:cs="Arial"/>
          <w:color w:val="595959"/>
        </w:rPr>
        <w:t xml:space="preserve">Goed taalonderwijs motiveert </w:t>
      </w:r>
      <w:r w:rsidR="000558E3">
        <w:rPr>
          <w:rFonts w:ascii="Calibri" w:eastAsia="Calibri" w:hAnsi="Calibri" w:cs="Arial"/>
          <w:color w:val="595959"/>
        </w:rPr>
        <w:t>leerlingen</w:t>
      </w:r>
      <w:r w:rsidRPr="007F1344">
        <w:rPr>
          <w:rFonts w:ascii="Calibri" w:eastAsia="Calibri" w:hAnsi="Calibri" w:cs="Arial"/>
          <w:color w:val="595959"/>
        </w:rPr>
        <w:t xml:space="preserve"> en doet hen het plezier van taal ervaren. </w:t>
      </w:r>
      <w:r w:rsidRPr="007F1344">
        <w:t xml:space="preserve">Dat kan je bereiken door te werken met </w:t>
      </w:r>
      <w:r w:rsidR="000558E3">
        <w:t>levensecht</w:t>
      </w:r>
      <w:r w:rsidRPr="007F1344">
        <w:t xml:space="preserve"> materiaal, in te spelen op de leefwereld </w:t>
      </w:r>
      <w:r w:rsidR="00A72179">
        <w:t xml:space="preserve">van de leerlingen </w:t>
      </w:r>
      <w:r w:rsidR="0061723E">
        <w:t xml:space="preserve">en </w:t>
      </w:r>
      <w:r w:rsidR="00B24B37">
        <w:t xml:space="preserve">de </w:t>
      </w:r>
      <w:r w:rsidR="003957B2">
        <w:t>finaliteit</w:t>
      </w:r>
      <w:r w:rsidR="007B4C5D">
        <w:t xml:space="preserve"> van de </w:t>
      </w:r>
      <w:r w:rsidR="00204391">
        <w:t>studie</w:t>
      </w:r>
      <w:r w:rsidR="00C44A05">
        <w:t>richting</w:t>
      </w:r>
      <w:r w:rsidRPr="007F1344">
        <w:t>, rechtstreekse communicatie (ook digitaal) met anderstalige</w:t>
      </w:r>
      <w:r w:rsidR="0061723E">
        <w:t xml:space="preserve"> professionals</w:t>
      </w:r>
      <w:r w:rsidRPr="007F1344">
        <w:t xml:space="preserve"> te laten voeren, keuzemogelijkheden aan te bieden</w:t>
      </w:r>
      <w:r w:rsidR="0061723E">
        <w:t xml:space="preserve"> of</w:t>
      </w:r>
      <w:r w:rsidRPr="007F1344">
        <w:t xml:space="preserve"> interactieve en activerende werkvormen te gebruiken.</w:t>
      </w:r>
      <w:r w:rsidR="0040414E">
        <w:t xml:space="preserve"> Je zorgt voor voldoende variatie in onderwerpen en werkvormen.</w:t>
      </w:r>
    </w:p>
    <w:p w14:paraId="1C237C1D" w14:textId="1AA39D64" w:rsidR="003C6EE1" w:rsidRPr="007F1344" w:rsidRDefault="003C6EE1" w:rsidP="003C6EE1">
      <w:r w:rsidRPr="007F1344">
        <w:t>Om de leerlingen maximale oefenkansen te bieden is het noodzakelijk dat ze</w:t>
      </w:r>
      <w:r>
        <w:t xml:space="preserve"> de vreemde taal</w:t>
      </w:r>
      <w:r w:rsidRPr="007F1344">
        <w:t xml:space="preserve"> als doeltaal zoveel mogelijk actief inzetten tijdens de les.</w:t>
      </w:r>
      <w:r>
        <w:t xml:space="preserve"> A</w:t>
      </w:r>
      <w:r w:rsidRPr="007F1344">
        <w:t xml:space="preserve">ls leraar </w:t>
      </w:r>
      <w:r>
        <w:t xml:space="preserve">spreek je </w:t>
      </w:r>
      <w:r w:rsidRPr="007F1344">
        <w:t xml:space="preserve">het best zoveel mogelijk de doeltaal. Zo maak je </w:t>
      </w:r>
      <w:r w:rsidR="003957B2">
        <w:t>de leerlingen</w:t>
      </w:r>
      <w:r w:rsidRPr="007F1344">
        <w:t xml:space="preserve"> vertrouwd met de natuurlijke intonatie en klanken van de doeltaal</w:t>
      </w:r>
      <w:r w:rsidR="00B263D7">
        <w:t xml:space="preserve"> en train je de luistervaardigheid</w:t>
      </w:r>
      <w:r w:rsidRPr="007F1344">
        <w:t>. Authentieke bronnen</w:t>
      </w:r>
      <w:r>
        <w:t xml:space="preserve"> </w:t>
      </w:r>
      <w:r w:rsidRPr="007F1344">
        <w:t xml:space="preserve">zijn een meerwaarde. Toch kan het soms doeltreffend zijn in het Nederlands te communiceren, bv. voor remediërende opmerkingen of zelfreflectie. </w:t>
      </w:r>
    </w:p>
    <w:p w14:paraId="185D1D2F" w14:textId="11D9BDFA" w:rsidR="003C6EE1" w:rsidRPr="007F1344" w:rsidRDefault="003C6EE1" w:rsidP="003C6EE1">
      <w:r w:rsidRPr="007F1344">
        <w:t xml:space="preserve">Je </w:t>
      </w:r>
      <w:r>
        <w:t>creëert</w:t>
      </w:r>
      <w:r w:rsidRPr="007F1344">
        <w:t xml:space="preserve"> een veilig klimaat zodat leerlingen bereidheid en durf ontwikkelen om te communiceren. Dat kan je doen door bv. aan te geven dat leerlingen kunnen leren uit fouten, hen in kleinere groepjes te laten werken, de kans te geven om de opdracht op eigen tempo uit te voeren, te differentiëren in ondersteuning. Je waardeert het wanneer leerlingen bij het communiceren uit hun comfortzone durven </w:t>
      </w:r>
      <w:r w:rsidR="002D657F">
        <w:t xml:space="preserve">te </w:t>
      </w:r>
      <w:r w:rsidRPr="007F1344">
        <w:t>stappen.</w:t>
      </w:r>
    </w:p>
    <w:p w14:paraId="473553D7" w14:textId="6B57B70D" w:rsidR="003C6EE1" w:rsidRPr="007F1344" w:rsidRDefault="003C6EE1" w:rsidP="003C6EE1">
      <w:pPr>
        <w:pStyle w:val="Wenk"/>
        <w:numPr>
          <w:ilvl w:val="0"/>
          <w:numId w:val="0"/>
        </w:numPr>
      </w:pPr>
      <w:r w:rsidRPr="007F1344">
        <w:t>Leren uit feedback is essentieel in het leerproces. Je besteedt daar voldoende aandacht en tijd aan.</w:t>
      </w:r>
    </w:p>
    <w:p w14:paraId="63DE28AF" w14:textId="77777777" w:rsidR="003C6EE1" w:rsidRPr="007F1344" w:rsidRDefault="003C6EE1" w:rsidP="003C6EE1">
      <w:pPr>
        <w:rPr>
          <w:b/>
          <w:bCs/>
        </w:rPr>
      </w:pPr>
      <w:r w:rsidRPr="007F1344">
        <w:rPr>
          <w:b/>
          <w:bCs/>
        </w:rPr>
        <w:t>Leerinhouden</w:t>
      </w:r>
    </w:p>
    <w:p w14:paraId="5CCBA9A6" w14:textId="1F16641D" w:rsidR="003C6EE1" w:rsidRPr="007F1344" w:rsidRDefault="003C6EE1" w:rsidP="003C6EE1">
      <w:r w:rsidRPr="007F1344">
        <w:t xml:space="preserve">We onderscheiden </w:t>
      </w:r>
      <w:r>
        <w:t>vijf</w:t>
      </w:r>
      <w:r w:rsidRPr="007F1344">
        <w:t xml:space="preserve"> communicatieve vaardigheden</w:t>
      </w:r>
      <w:r>
        <w:t xml:space="preserve">: </w:t>
      </w:r>
      <w:r w:rsidRPr="00C70628">
        <w:t>receptie (mondeling en schriftelijk), productie (mondeling en schriftelijk) en interactie (mondeling).</w:t>
      </w:r>
      <w:r w:rsidR="00424BE9">
        <w:t xml:space="preserve"> Voor deze doelgroep</w:t>
      </w:r>
      <w:r w:rsidR="009021D5">
        <w:t xml:space="preserve"> ligt de nadruk op </w:t>
      </w:r>
      <w:r w:rsidR="00AB48F7">
        <w:t>mondelinge communicatie, zowel receptief als productief.</w:t>
      </w:r>
    </w:p>
    <w:p w14:paraId="0C382A9C" w14:textId="77777777" w:rsidR="003C6EE1" w:rsidRPr="007F1344" w:rsidRDefault="003C6EE1" w:rsidP="003C6EE1">
      <w:pPr>
        <w:rPr>
          <w:b/>
          <w:bCs/>
        </w:rPr>
      </w:pPr>
      <w:r w:rsidRPr="007F1344">
        <w:rPr>
          <w:b/>
          <w:bCs/>
        </w:rPr>
        <w:t>Doelgerichte communicatie</w:t>
      </w:r>
    </w:p>
    <w:p w14:paraId="63334C0A" w14:textId="6AA3E6DA" w:rsidR="00D470D3" w:rsidRPr="007F1344" w:rsidRDefault="003C6EE1" w:rsidP="00D470D3">
      <w:r w:rsidRPr="007F1344">
        <w:t xml:space="preserve">De focus </w:t>
      </w:r>
      <w:r w:rsidR="00B62C72">
        <w:t>ligt op</w:t>
      </w:r>
      <w:r w:rsidRPr="007F1344">
        <w:t xml:space="preserve"> doelgerichte communicatie. Wie doelgericht wil communiceren, stemt zijn taal af op de context en houdt rekening met elementen uit het communicatiemodel</w:t>
      </w:r>
      <w:r>
        <w:t>.</w:t>
      </w:r>
      <w:r w:rsidRPr="007F1344">
        <w:t xml:space="preserve"> Leerlingen communiceren in betekenisvolle</w:t>
      </w:r>
      <w:r w:rsidR="00B62C72">
        <w:t>, niet-comple</w:t>
      </w:r>
      <w:r w:rsidR="00A40901">
        <w:t>xe</w:t>
      </w:r>
      <w:r w:rsidRPr="007F1344">
        <w:t xml:space="preserve"> situaties</w:t>
      </w:r>
      <w:r w:rsidR="00A40901">
        <w:t>, vaak toegepast op het werkveld</w:t>
      </w:r>
      <w:r w:rsidRPr="007F1344">
        <w:t xml:space="preserve">. </w:t>
      </w:r>
      <w:r w:rsidR="00E82035">
        <w:br/>
      </w:r>
      <w:r w:rsidR="00D470D3" w:rsidRPr="00F00AFF">
        <w:t>Voor deze doelgroep is het belangrijk dat de leerlingen extra aandacht besteden aan het verschil tussen taalgebruik in informele en formele situaties.</w:t>
      </w:r>
    </w:p>
    <w:p w14:paraId="3A939B32" w14:textId="6959DF95" w:rsidR="003C6EE1" w:rsidRPr="007F1344" w:rsidRDefault="003C6EE1" w:rsidP="003C6EE1">
      <w:r w:rsidRPr="007F1344">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w:t>
      </w:r>
      <w:r w:rsidRPr="007F1344">
        <w:lastRenderedPageBreak/>
        <w:t xml:space="preserve">produceren. Die kenmerken en minimumvereisten zijn dus een leidraad bij de selectie van teksten en het opstellen van evaluatiecriteria. Bij het opstellen van de kenmerken en minimumvereisten is het ERK-niveau A1+ als richtsnoer gebruikt. In functie van je leerlingengroep kan je kenmerken of minimumvereisten op een </w:t>
      </w:r>
      <w:r w:rsidR="001A26A9">
        <w:t>ander</w:t>
      </w:r>
      <w:r>
        <w:t xml:space="preserve"> </w:t>
      </w:r>
      <w:r w:rsidRPr="007F1344">
        <w:t>niveau aanbieden om leerlingen extra uit te dagen.</w:t>
      </w:r>
    </w:p>
    <w:p w14:paraId="4BB5AE58" w14:textId="7C867A77" w:rsidR="003C6EE1" w:rsidRPr="007F1344" w:rsidRDefault="003C6EE1" w:rsidP="003C6EE1">
      <w:r w:rsidRPr="007F1344">
        <w:t>Soms zal je een vaardigheid apart inoefenen, maar meestal kan je de vaardigheden niet scheiden. Zo kan je bv. een lees</w:t>
      </w:r>
      <w:r w:rsidR="00C93172">
        <w:t>- of luister</w:t>
      </w:r>
      <w:r w:rsidRPr="007F1344">
        <w:t>tekst (receptief) gebruiken als vertrekpunt voor productie of interactie.</w:t>
      </w:r>
    </w:p>
    <w:p w14:paraId="13EE565D" w14:textId="77777777" w:rsidR="003C6EE1" w:rsidRPr="00CC4287" w:rsidRDefault="003C6EE1" w:rsidP="003C6EE1">
      <w:pPr>
        <w:rPr>
          <w:b/>
          <w:bCs/>
        </w:rPr>
      </w:pPr>
      <w:r>
        <w:rPr>
          <w:b/>
          <w:bCs/>
        </w:rPr>
        <w:t>Woordenschat en taalhandelingen</w:t>
      </w:r>
    </w:p>
    <w:p w14:paraId="3973F2F2" w14:textId="1E8DBE08" w:rsidR="003C6EE1" w:rsidRPr="007F1344" w:rsidRDefault="003C6EE1" w:rsidP="003C6EE1">
      <w:r w:rsidRPr="00C70628">
        <w:t>De leerlingen die dit leerplan volgen</w:t>
      </w:r>
      <w:r w:rsidR="006E2361">
        <w:t>,</w:t>
      </w:r>
      <w:r w:rsidRPr="00C70628">
        <w:t xml:space="preserve"> verwerven </w:t>
      </w:r>
      <w:r>
        <w:t>Engels</w:t>
      </w:r>
      <w:r w:rsidR="00C93172">
        <w:t>e</w:t>
      </w:r>
      <w:r>
        <w:t xml:space="preserve"> of Frans</w:t>
      </w:r>
      <w:r w:rsidR="00C93172">
        <w:t>e</w:t>
      </w:r>
      <w:r>
        <w:t xml:space="preserve"> </w:t>
      </w:r>
      <w:r w:rsidRPr="00C70628">
        <w:t xml:space="preserve">woordenschat die ze nodig hebben om in concrete situaties te communiceren. </w:t>
      </w:r>
      <w:r w:rsidRPr="007F1344">
        <w:t>Dit leerplan legt de te kennen woorden en taalhandelingen niet vast, aangezien de communicatiebehoeften van</w:t>
      </w:r>
      <w:r w:rsidR="00726505">
        <w:t xml:space="preserve"> </w:t>
      </w:r>
      <w:r w:rsidRPr="007F1344">
        <w:t xml:space="preserve">leerlingen verschillen. Als leraar kies je dus woordvelden die relevant zijn voor jouw leerlingengroep, </w:t>
      </w:r>
      <w:r w:rsidR="009E1B76">
        <w:t xml:space="preserve">zeker ook in functie van </w:t>
      </w:r>
      <w:r w:rsidR="0080014B">
        <w:t xml:space="preserve">de </w:t>
      </w:r>
      <w:r w:rsidR="00726505">
        <w:t>finaliteit</w:t>
      </w:r>
      <w:r w:rsidR="00CD600D">
        <w:t xml:space="preserve"> van de studierichting</w:t>
      </w:r>
      <w:r w:rsidR="009E1B76">
        <w:t xml:space="preserve">. </w:t>
      </w:r>
      <w:r w:rsidRPr="00C70628">
        <w:t xml:space="preserve">Naast woordenschat zijn ook taalhandelingen </w:t>
      </w:r>
      <w:r w:rsidR="00E904ED">
        <w:t>noodzakelijk</w:t>
      </w:r>
      <w:r w:rsidR="00E904ED" w:rsidRPr="00C70628">
        <w:t xml:space="preserve"> </w:t>
      </w:r>
      <w:r w:rsidRPr="00C70628">
        <w:t>om leerlingen toe te laten in het</w:t>
      </w:r>
      <w:r>
        <w:t xml:space="preserve"> Engels of Frans </w:t>
      </w:r>
      <w:r w:rsidRPr="00C70628">
        <w:t>te communiceren.</w:t>
      </w:r>
    </w:p>
    <w:p w14:paraId="303BFA7E" w14:textId="6E4A51B7" w:rsidR="003C6EE1" w:rsidRPr="007F1344" w:rsidRDefault="003C6EE1" w:rsidP="003C6EE1">
      <w:r w:rsidRPr="007F1344">
        <w:t>Verankeren en automatiseren van bouwstenen vraagt tijd. Vo</w:t>
      </w:r>
      <w:r>
        <w:t xml:space="preserve">or </w:t>
      </w:r>
      <w:r w:rsidR="009E1B76">
        <w:t>een beginnende taalleerder</w:t>
      </w:r>
      <w:r w:rsidRPr="007F1344">
        <w:t xml:space="preserve"> is het e</w:t>
      </w:r>
      <w:r w:rsidR="009E1B76">
        <w:t>rg moeilijk</w:t>
      </w:r>
      <w:r w:rsidRPr="007F1344">
        <w:t xml:space="preserve"> om tegelijkertijd in te zetten op inhoud en op vorm. </w:t>
      </w:r>
      <w:r>
        <w:t>De</w:t>
      </w:r>
      <w:r w:rsidRPr="007F1344">
        <w:t xml:space="preserve"> leerlingen </w:t>
      </w:r>
      <w:r>
        <w:t xml:space="preserve">zullen </w:t>
      </w:r>
      <w:r w:rsidRPr="007F1344">
        <w:t xml:space="preserve">voornamelijk inzetten op het overbrengen van een boodschap, waardoor ze elementaire fouten </w:t>
      </w:r>
      <w:r w:rsidR="00137F42">
        <w:t xml:space="preserve">kunnen </w:t>
      </w:r>
      <w:r w:rsidRPr="007F1344">
        <w:t xml:space="preserve">maken tegen de vorm. Dat is normaal in het taalleerproces. Het is dan ook essentieel om leerlingen voldoende kansen te bieden om de leerstof vast te zetten. Zo kunnen ze de aangeleerde kenniselementen verwerken en via tussenstappen automatiseren. </w:t>
      </w:r>
    </w:p>
    <w:p w14:paraId="08057FAE" w14:textId="77777777" w:rsidR="003C6EE1" w:rsidRPr="00621CFF" w:rsidRDefault="003C6EE1" w:rsidP="003C6EE1">
      <w:pPr>
        <w:rPr>
          <w:b/>
          <w:bCs/>
        </w:rPr>
      </w:pPr>
      <w:r w:rsidRPr="00621CFF">
        <w:rPr>
          <w:b/>
          <w:bCs/>
        </w:rPr>
        <w:t>Strategieën inzetten</w:t>
      </w:r>
    </w:p>
    <w:p w14:paraId="55FFE9C3" w14:textId="3C111E04" w:rsidR="003C6EE1" w:rsidRPr="007F1344" w:rsidRDefault="003C6EE1" w:rsidP="003C6EE1">
      <w:r w:rsidRPr="007F1344">
        <w:t>De strategieën krijgen bijzondere aandacht.</w:t>
      </w:r>
      <w:r w:rsidR="00137F42">
        <w:t xml:space="preserve"> Ze kwamen ook eerder aan bod in andere taalvakken.</w:t>
      </w:r>
      <w:r w:rsidRPr="007F1344">
        <w:t xml:space="preserve"> Een goede beheersing van die strategieën helpt de leerlingen om ook</w:t>
      </w:r>
      <w:r>
        <w:t xml:space="preserve"> </w:t>
      </w:r>
      <w:r w:rsidR="00BE1D89">
        <w:t>in andere, niet-</w:t>
      </w:r>
      <w:r w:rsidR="001F6F8B">
        <w:t>schoolse</w:t>
      </w:r>
      <w:r w:rsidR="00BE1D89">
        <w:t xml:space="preserve"> situaties</w:t>
      </w:r>
      <w:r w:rsidRPr="007F1344">
        <w:t xml:space="preserve"> efficiënt met tekst om te gaan. </w:t>
      </w:r>
    </w:p>
    <w:p w14:paraId="55B7B67B" w14:textId="77777777" w:rsidR="003C6EE1" w:rsidRPr="00DF0DF9" w:rsidRDefault="003C6EE1" w:rsidP="003C6EE1">
      <w:pPr>
        <w:rPr>
          <w:b/>
          <w:bCs/>
        </w:rPr>
      </w:pPr>
      <w:r w:rsidRPr="00DF0DF9">
        <w:rPr>
          <w:b/>
          <w:bCs/>
        </w:rPr>
        <w:t>Samenwerken over de vakken heen</w:t>
      </w:r>
    </w:p>
    <w:p w14:paraId="7857101E" w14:textId="3D5AA330" w:rsidR="00B50F6C" w:rsidRDefault="00B50F6C" w:rsidP="00B50F6C">
      <w:r w:rsidRPr="00AB2698">
        <w:t xml:space="preserve">Het is </w:t>
      </w:r>
      <w:r>
        <w:t>evident</w:t>
      </w:r>
      <w:r w:rsidRPr="00AB2698">
        <w:t xml:space="preserve"> om vakoverschrijdend met de leraar van de richtingsspecifieke vakken samen te werken om </w:t>
      </w:r>
      <w:r>
        <w:t>zoveel mogelijk te beantwoorden aan de noden van het werkveld</w:t>
      </w:r>
      <w:r w:rsidRPr="00AB2698">
        <w:t xml:space="preserve">, bv. </w:t>
      </w:r>
      <w:r>
        <w:t>bij werkplekleren</w:t>
      </w:r>
      <w:r w:rsidRPr="00AB2698">
        <w:t>, vakbeurzen, in praktijklessen</w:t>
      </w:r>
      <w:r w:rsidR="007D13EA">
        <w:t xml:space="preserve">. </w:t>
      </w:r>
      <w:r w:rsidR="001D73E8">
        <w:t>Het</w:t>
      </w:r>
      <w:r>
        <w:t xml:space="preserve"> kan de motivatie van de leerlingen verhogen. </w:t>
      </w:r>
    </w:p>
    <w:p w14:paraId="167E31B1" w14:textId="77777777" w:rsidR="00A77C88" w:rsidRDefault="00A77C88" w:rsidP="00A77C88">
      <w:pPr>
        <w:pStyle w:val="Kop2"/>
      </w:pPr>
      <w:bookmarkStart w:id="50" w:name="_Toc187327900"/>
      <w:r>
        <w:t>Leerplanpagina</w:t>
      </w:r>
      <w:bookmarkEnd w:id="48"/>
      <w:bookmarkEnd w:id="49"/>
      <w:bookmarkEnd w:id="50"/>
    </w:p>
    <w:p w14:paraId="024501AF" w14:textId="7ABADE45" w:rsidR="00A77C88" w:rsidRPr="00A77C88" w:rsidRDefault="00A77C88" w:rsidP="00A77C88">
      <w:r>
        <w:rPr>
          <w:noProof/>
        </w:rPr>
        <w:drawing>
          <wp:anchor distT="0" distB="0" distL="114300" distR="114300" simplePos="0" relativeHeight="251658245" behindDoc="0" locked="0" layoutInCell="1" allowOverlap="1" wp14:anchorId="7DD39C1C" wp14:editId="0E2561B6">
            <wp:simplePos x="0" y="0"/>
            <wp:positionH relativeFrom="margin">
              <wp:align>left</wp:align>
            </wp:positionH>
            <wp:positionV relativeFrom="paragraph">
              <wp:posOffset>433070</wp:posOffset>
            </wp:positionV>
            <wp:extent cx="1162685" cy="1162685"/>
            <wp:effectExtent l="0" t="0" r="0" b="0"/>
            <wp:wrapTopAndBottom/>
            <wp:docPr id="1076504643" name="Afbeelding 107650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r w:rsidRPr="0075168A">
          <w:rPr>
            <w:rStyle w:val="Hyperlink"/>
          </w:rPr>
          <w:t>leerplanpagina</w:t>
        </w:r>
      </w:hyperlink>
      <w:r>
        <w:t>.</w:t>
      </w:r>
    </w:p>
    <w:p w14:paraId="2C5E5AC3" w14:textId="77777777" w:rsidR="003C20F3" w:rsidRDefault="008E5D4D" w:rsidP="00E42F24">
      <w:pPr>
        <w:pStyle w:val="Kop1"/>
      </w:pPr>
      <w:bookmarkStart w:id="51" w:name="_Toc187327901"/>
      <w:r w:rsidRPr="00731063">
        <w:lastRenderedPageBreak/>
        <w:t>Leerplandoelen</w:t>
      </w:r>
      <w:bookmarkEnd w:id="51"/>
    </w:p>
    <w:p w14:paraId="2B980823" w14:textId="77777777" w:rsidR="0063203A" w:rsidRDefault="0063203A" w:rsidP="0063203A">
      <w:pPr>
        <w:pStyle w:val="Kop2"/>
      </w:pPr>
      <w:bookmarkStart w:id="52" w:name="_Toc150350818"/>
      <w:bookmarkStart w:id="53" w:name="_Toc187327902"/>
      <w:bookmarkStart w:id="54" w:name="_Hlk121423666"/>
      <w:r>
        <w:t>Communicatie: receptief, productief, interactief</w:t>
      </w:r>
      <w:bookmarkEnd w:id="52"/>
      <w:bookmarkEnd w:id="53"/>
    </w:p>
    <w:bookmarkEnd w:id="54"/>
    <w:p w14:paraId="58919EB3" w14:textId="02188828" w:rsidR="00A05F3C" w:rsidRDefault="0063203A" w:rsidP="00995DA3">
      <w:pPr>
        <w:pStyle w:val="Concordantie"/>
      </w:pPr>
      <w:r w:rsidRPr="0063203A">
        <w:t>Kennis onderliggend aan doelen</w:t>
      </w:r>
      <w:r w:rsidR="00783B7C" w:rsidRPr="0063203A">
        <w:t xml:space="preserve"> die leiden naar BK</w:t>
      </w:r>
      <w:r w:rsidR="00011EBD" w:rsidRPr="0063203A">
        <w:t xml:space="preserve"> </w:t>
      </w:r>
    </w:p>
    <w:p w14:paraId="39C2236A" w14:textId="0437822E" w:rsidR="00872B5A" w:rsidRPr="00872B5A" w:rsidRDefault="00412C91" w:rsidP="00674D61">
      <w:pPr>
        <w:pStyle w:val="Kennis"/>
      </w:pPr>
      <w:bookmarkStart w:id="55" w:name="_Hlk179530196"/>
      <w:r>
        <w:t>F</w:t>
      </w:r>
      <w:r w:rsidR="00872B5A" w:rsidRPr="00872B5A">
        <w:t xml:space="preserve">unctionele communicatievaardigheden in het </w:t>
      </w:r>
      <w:r>
        <w:t>Engels</w:t>
      </w:r>
      <w:r w:rsidR="00872B5A" w:rsidRPr="00872B5A">
        <w:t xml:space="preserve"> en </w:t>
      </w:r>
      <w:r>
        <w:t>Frans</w:t>
      </w:r>
      <w:r w:rsidR="00A86B31">
        <w:t xml:space="preserve"> </w:t>
      </w:r>
      <w:r w:rsidR="00A5089B">
        <w:t>[</w:t>
      </w:r>
      <w:r w:rsidR="00872B5A">
        <w:t>Barman</w:t>
      </w:r>
      <w:r w:rsidR="00A5089B">
        <w:t xml:space="preserve">, </w:t>
      </w:r>
      <w:r w:rsidR="00E5485C">
        <w:t xml:space="preserve">Sommelier, g; </w:t>
      </w:r>
      <w:r w:rsidR="009C2D57">
        <w:t>Chef de partie desserten, gebak en brood, Chef de partie vis, schaal- en schelpdieren</w:t>
      </w:r>
      <w:r w:rsidR="008F67FC">
        <w:t xml:space="preserve">, Grootkeukenkok, Kok, e; </w:t>
      </w:r>
      <w:r w:rsidR="0061318C">
        <w:t>Chef de partie groenten, fruit en kruiden, Chef de partie vlees, wild en gevogelte</w:t>
      </w:r>
      <w:r w:rsidR="00FE1004">
        <w:t xml:space="preserve">, Hotelreceptionist, f; Commercieel assistent, </w:t>
      </w:r>
      <w:r w:rsidR="00A234CD">
        <w:t xml:space="preserve">Gespecialiseerd verkoper slagerij, Logistiek assistent magazijn, d; </w:t>
      </w:r>
      <w:r w:rsidR="00571BBB">
        <w:t>Klantcontactmedewerker, c; Schoonheidsspecialist-adviseur, t]</w:t>
      </w:r>
      <w:r w:rsidR="00CD18F2">
        <w:t xml:space="preserve"> </w:t>
      </w:r>
      <w:r w:rsidR="00915444">
        <w:t>(LPD 1, 2, 3, 4)</w:t>
      </w:r>
    </w:p>
    <w:bookmarkEnd w:id="55"/>
    <w:p w14:paraId="72D17650" w14:textId="4E023DDE" w:rsidR="00E63C73" w:rsidRDefault="00E63C73" w:rsidP="00E63C73">
      <w:pPr>
        <w:pStyle w:val="Doel"/>
      </w:pPr>
      <w:r w:rsidRPr="00676B93">
        <w:t xml:space="preserve">De </w:t>
      </w:r>
      <w:r w:rsidRPr="00350CE7">
        <w:t>leerlingen</w:t>
      </w:r>
      <w:r w:rsidRPr="00676B93">
        <w:t xml:space="preserve"> bepalen </w:t>
      </w:r>
      <w:hyperlink w:anchor="_Opiniërende_teksten_1" w:history="1">
        <w:r w:rsidRPr="001F78F2">
          <w:rPr>
            <w:rStyle w:val="Lexicon"/>
          </w:rPr>
          <w:t>het onderwerp</w:t>
        </w:r>
      </w:hyperlink>
      <w:r>
        <w:t xml:space="preserve"> </w:t>
      </w:r>
      <w:r w:rsidRPr="00676B93">
        <w:t xml:space="preserve">en </w:t>
      </w:r>
      <w:hyperlink w:anchor="_Hoofdgedachte" w:history="1">
        <w:r w:rsidRPr="001F78F2">
          <w:rPr>
            <w:rStyle w:val="Lexicon"/>
          </w:rPr>
          <w:t>de hoofdgedachte</w:t>
        </w:r>
      </w:hyperlink>
      <w:r>
        <w:t xml:space="preserve"> </w:t>
      </w:r>
      <w:r w:rsidRPr="00676B93">
        <w:t>bij het</w:t>
      </w:r>
      <w:hyperlink w:anchor="_Doelgerichtheid" w:history="1">
        <w:r w:rsidRPr="001F78F2">
          <w:rPr>
            <w:rStyle w:val="Hyperlink"/>
          </w:rPr>
          <w:t xml:space="preserve"> </w:t>
        </w:r>
        <w:r w:rsidRPr="001F78F2">
          <w:rPr>
            <w:rStyle w:val="Lexicon"/>
          </w:rPr>
          <w:t>doelgericht</w:t>
        </w:r>
      </w:hyperlink>
      <w:r w:rsidRPr="00676B93">
        <w:t xml:space="preserve"> lezen en beluisteren van teksten met deze </w:t>
      </w:r>
      <w:hyperlink w:anchor="_Kenmerken" w:history="1">
        <w:r w:rsidRPr="001F78F2">
          <w:rPr>
            <w:rStyle w:val="pop-up"/>
          </w:rPr>
          <w:t>kenmerken</w:t>
        </w:r>
      </w:hyperlink>
      <w:r>
        <w:t xml:space="preserve">. </w:t>
      </w:r>
    </w:p>
    <w:p w14:paraId="68B4C276" w14:textId="130C7298" w:rsidR="00E63C73" w:rsidRDefault="00E63C73" w:rsidP="00E63C73">
      <w:pPr>
        <w:pStyle w:val="Wenk"/>
      </w:pPr>
      <w:r>
        <w:t xml:space="preserve">Je kiest een variatie aan relevante teksten die aansluiten bij het profiel van de </w:t>
      </w:r>
      <w:r w:rsidR="003B6A7D">
        <w:t>studie</w:t>
      </w:r>
      <w:r>
        <w:t>richting</w:t>
      </w:r>
      <w:r w:rsidR="009D1C24">
        <w:t xml:space="preserve"> in samenspraak met de colle</w:t>
      </w:r>
      <w:r w:rsidR="00823082">
        <w:t>ga’s van de richtingsspecifieke vakken</w:t>
      </w:r>
      <w:r>
        <w:t xml:space="preserve">. Naast richtingsspecifieke teksten bied je </w:t>
      </w:r>
      <w:r w:rsidR="00E95398">
        <w:t xml:space="preserve">het </w:t>
      </w:r>
      <w:r>
        <w:t>best ook teksten aan die aansluiten bij de interesse van de leerlingen om de motivatie te verhogen.</w:t>
      </w:r>
    </w:p>
    <w:p w14:paraId="79951C2E" w14:textId="5077DA8B" w:rsidR="00E63C73" w:rsidRDefault="00E63C73" w:rsidP="00E63C73">
      <w:pPr>
        <w:pStyle w:val="Wenk"/>
      </w:pPr>
      <w:r>
        <w:t>Mogelijke richtingsspecifieke teksten: recensies, klachten, informatiebrochures, handleidingen, veiligheidsvoorschriften, vervoersdocumenten, recepturen, instructievideo’s, facturen, offertes, bestelbonnen, productbeschrijvingen</w:t>
      </w:r>
      <w:r w:rsidR="00916DAE">
        <w:t>.</w:t>
      </w:r>
    </w:p>
    <w:p w14:paraId="6866FF74" w14:textId="6E9555AD" w:rsidR="00E63C73" w:rsidRDefault="00E63C73" w:rsidP="00E63C73">
      <w:pPr>
        <w:pStyle w:val="Wenk"/>
      </w:pPr>
      <w:r>
        <w:t xml:space="preserve">Je kan bv. teksten met hogere </w:t>
      </w:r>
      <w:hyperlink w:anchor="_Informatiedichtheid_1" w:history="1">
        <w:r w:rsidRPr="00F27813">
          <w:rPr>
            <w:rStyle w:val="Lexicon"/>
          </w:rPr>
          <w:t>informatiedichtheid</w:t>
        </w:r>
      </w:hyperlink>
      <w:r>
        <w:t xml:space="preserve">, zonder visuele ondersteuning of langere teksten gebruiken als ze relevant zijn en de vraagstelling </w:t>
      </w:r>
      <w:r w:rsidR="000C782A">
        <w:t xml:space="preserve">is </w:t>
      </w:r>
      <w:r>
        <w:t xml:space="preserve">aangepast aan het niveau van de leerlingen. </w:t>
      </w:r>
    </w:p>
    <w:p w14:paraId="5262F0F6" w14:textId="5CAF7269" w:rsidR="00E63C73" w:rsidRDefault="00E63C73" w:rsidP="00E63C73">
      <w:pPr>
        <w:pStyle w:val="Wenk"/>
      </w:pPr>
      <w:r>
        <w:t xml:space="preserve">Het is zinvol om ook aandacht te hebben voor de Engelse of Franse identiteit en zo gangbare vooroordelen </w:t>
      </w:r>
      <w:r w:rsidR="004566F6">
        <w:t xml:space="preserve">te </w:t>
      </w:r>
      <w:r>
        <w:t xml:space="preserve">doorprikken. Je kan teksten aanbieden waarin kenmerkende aspecten van de andere cultuur aan bod komen, bv. gewoontes, gastronomie, toerisme, tradities, </w:t>
      </w:r>
      <w:hyperlink w:anchor="_Argumentatieve_teksten" w:history="1">
        <w:r w:rsidRPr="00F27813">
          <w:rPr>
            <w:rStyle w:val="Lexicon"/>
          </w:rPr>
          <w:t>beleefdheidsconventies</w:t>
        </w:r>
      </w:hyperlink>
      <w:r w:rsidR="003F7B6D">
        <w:t>.</w:t>
      </w:r>
      <w:r>
        <w:t xml:space="preserve"> </w:t>
      </w:r>
    </w:p>
    <w:p w14:paraId="38C2F5D1" w14:textId="49287CE5" w:rsidR="00E63C73" w:rsidRDefault="00E63C73" w:rsidP="00E63C73">
      <w:pPr>
        <w:pStyle w:val="Wenk"/>
      </w:pPr>
      <w:r>
        <w:t>Je kan ook creatieve taaluitingen gebruiken, bv. liedjes, cartoons, strips, graphic novels, manga</w:t>
      </w:r>
      <w:r w:rsidR="001B4EC9">
        <w:t>’s</w:t>
      </w:r>
      <w:r>
        <w:t>, games, comics, mopjes, kortfilms, trailers of fragmenten van films en series, animatiefilms.</w:t>
      </w:r>
    </w:p>
    <w:p w14:paraId="2A5D34B5" w14:textId="3C265A93" w:rsidR="00E63C73" w:rsidRDefault="00E63C73" w:rsidP="00E63C73">
      <w:pPr>
        <w:pStyle w:val="Wenkextra"/>
      </w:pPr>
      <w:r>
        <w:t xml:space="preserve">Je kan </w:t>
      </w:r>
      <w:r w:rsidRPr="00234806">
        <w:t>de</w:t>
      </w:r>
      <w:r>
        <w:t xml:space="preserve"> leerlingen bij het lezen en luisteren ook de </w:t>
      </w:r>
      <w:hyperlink w:anchor="_Hoofdpunten_1" w:history="1">
        <w:r w:rsidRPr="006C2D6E">
          <w:rPr>
            <w:rStyle w:val="Lexicon"/>
          </w:rPr>
          <w:t>hoofdpunten</w:t>
        </w:r>
      </w:hyperlink>
      <w:r>
        <w:t xml:space="preserve"> van een tekst laten benoemen.</w:t>
      </w:r>
    </w:p>
    <w:p w14:paraId="54BBDF2A" w14:textId="579185A0" w:rsidR="00E63C73" w:rsidRDefault="00E63C73" w:rsidP="00E63C73">
      <w:pPr>
        <w:pStyle w:val="Wenkextra"/>
      </w:pPr>
      <w:r>
        <w:t xml:space="preserve">Je kan de leerlingen uitdagen door teksten met andere kenmerken aan te bieden, </w:t>
      </w:r>
      <w:r w:rsidR="00DE7BA7">
        <w:t>(</w:t>
      </w:r>
      <w:r>
        <w:t>bv. complexere tekststructuur</w:t>
      </w:r>
      <w:r w:rsidR="00DE7BA7">
        <w:t xml:space="preserve"> of</w:t>
      </w:r>
      <w:r>
        <w:t xml:space="preserve"> zinsbouw</w:t>
      </w:r>
      <w:r w:rsidR="00DE7BA7">
        <w:t>)</w:t>
      </w:r>
      <w:r>
        <w:t xml:space="preserve"> met een meer uitdagende vraagstelling.</w:t>
      </w:r>
    </w:p>
    <w:p w14:paraId="466D3F2D" w14:textId="7779B5D6" w:rsidR="00E63C73" w:rsidRDefault="00E63C73" w:rsidP="00E63C73">
      <w:pPr>
        <w:pStyle w:val="Doel"/>
      </w:pPr>
      <w:r w:rsidRPr="00533B37">
        <w:t xml:space="preserve">De leerlingen selecteren relevante informatie bij het lezen en beluisteren van teksten met deze </w:t>
      </w:r>
      <w:hyperlink w:anchor="_Kenmerken" w:history="1">
        <w:r w:rsidRPr="00FA6CDD">
          <w:rPr>
            <w:rStyle w:val="pop-up"/>
          </w:rPr>
          <w:t>kenmerken</w:t>
        </w:r>
      </w:hyperlink>
      <w:r w:rsidRPr="00533B37">
        <w:t xml:space="preserve">. </w:t>
      </w:r>
    </w:p>
    <w:p w14:paraId="681D70EB" w14:textId="0431CDC2" w:rsidR="00E63C73" w:rsidRDefault="00E63C73" w:rsidP="00E63C73">
      <w:pPr>
        <w:pStyle w:val="Wenk"/>
      </w:pPr>
      <w:r>
        <w:t xml:space="preserve">Je kiest een variatie aan relevante teksten die aansluiten </w:t>
      </w:r>
      <w:r w:rsidR="00AF4655">
        <w:t xml:space="preserve">bij het profiel van de </w:t>
      </w:r>
      <w:r w:rsidR="003B6A7D">
        <w:t>studie</w:t>
      </w:r>
      <w:r w:rsidR="00AF4655">
        <w:t xml:space="preserve">richting in samenspraak met de collega’s van de richtingsspecifieke vakken. </w:t>
      </w:r>
      <w:r>
        <w:t xml:space="preserve">Naast richtingsspecifieke teksten bied je </w:t>
      </w:r>
      <w:r w:rsidR="00DE7BA7">
        <w:t xml:space="preserve">het </w:t>
      </w:r>
      <w:r>
        <w:t>best ook teksten aan die aansluiten bij de interesse van de leerlingen om de motivatie te verhogen.</w:t>
      </w:r>
    </w:p>
    <w:p w14:paraId="4C81E3D4" w14:textId="4834507C" w:rsidR="00E63C73" w:rsidRDefault="00E63C73" w:rsidP="00E63C73">
      <w:pPr>
        <w:pStyle w:val="Wenk"/>
      </w:pPr>
      <w:r>
        <w:t>Mogelijke richtingsspecifieke teksten: recensies, klachten, informatiebrochures, handleidingen, veiligheidsvoorschriften, vervoersdocumenten, recepturen, instructievideo’s, facturen, offertes, bestelbonnen, menu- en drankenkaarten, productbeschrijvingen</w:t>
      </w:r>
      <w:r w:rsidR="007E0B83">
        <w:t>.</w:t>
      </w:r>
    </w:p>
    <w:p w14:paraId="2E0E0A8B" w14:textId="04C04051" w:rsidR="00E63C73" w:rsidRDefault="00E63C73" w:rsidP="00E63C73">
      <w:pPr>
        <w:pStyle w:val="Wenk"/>
      </w:pPr>
      <w:r>
        <w:t xml:space="preserve">Variatie in vraagstelling verhoogt de aandacht en motivatie bij leerlingen. Naast de klassieke ‘juist of fout-vraag’ kan je ook denken aan open vraagstelling, </w:t>
      </w:r>
      <w:r>
        <w:lastRenderedPageBreak/>
        <w:t>multiple choice, meningsvragen (was de informatie nuttig en waarom?), aanvulling of correctie …</w:t>
      </w:r>
    </w:p>
    <w:p w14:paraId="6BB737C2" w14:textId="77777777" w:rsidR="00E63C73" w:rsidRPr="00674062" w:rsidRDefault="00E63C73" w:rsidP="00E63C73">
      <w:pPr>
        <w:pStyle w:val="Wenk"/>
      </w:pPr>
      <w:r w:rsidRPr="00674062">
        <w:t>Je kan de leerlingen de informatie laten weergeven in het Nederlands.</w:t>
      </w:r>
      <w:r>
        <w:t xml:space="preserve"> </w:t>
      </w:r>
      <w:r w:rsidRPr="00BE24B9">
        <w:rPr>
          <w:rStyle w:val="normaltextrun"/>
          <w:rFonts w:ascii="Calibri" w:hAnsi="Calibri" w:cs="Calibri"/>
          <w:color w:val="595959"/>
          <w:bdr w:val="none" w:sz="0" w:space="0" w:color="auto" w:frame="1"/>
        </w:rPr>
        <w:t>Zo vermijd je dat ze stukjes uit de tekst kopiëren zonder die te begrijpen.</w:t>
      </w:r>
    </w:p>
    <w:p w14:paraId="6EE2EF55" w14:textId="5E701A32" w:rsidR="00E63C73" w:rsidRDefault="00E63C73" w:rsidP="00E63C73">
      <w:pPr>
        <w:pStyle w:val="Wenk"/>
      </w:pPr>
      <w:r>
        <w:t xml:space="preserve">Je kan bv. teksten met hogere informatiedichtheid, zonder visuele ondersteuning of langere teksten gebruiken als ze relevant zijn en de vraagstelling </w:t>
      </w:r>
      <w:r w:rsidR="00B62687">
        <w:t xml:space="preserve">is </w:t>
      </w:r>
      <w:r>
        <w:t xml:space="preserve">aangepast aan het niveau van de leerlingen. </w:t>
      </w:r>
    </w:p>
    <w:p w14:paraId="1304726A" w14:textId="0DA9E7E7" w:rsidR="00E63C73" w:rsidRDefault="00E63C73" w:rsidP="00E63C73">
      <w:pPr>
        <w:pStyle w:val="Wenk"/>
      </w:pPr>
      <w:r>
        <w:t>Het is zinvol om ook aandacht te hebben voor de Engelse of Franse identiteit en zo gangbare vooroordelen doorprikken.</w:t>
      </w:r>
      <w:r w:rsidR="00F97C0A">
        <w:t xml:space="preserve"> </w:t>
      </w:r>
      <w:r>
        <w:t>Je kan teksten aanbieden waarin kenmerkende aspecten van de andere cultuur aan bod komen, bv. gewoontes, gastronomie, toerisme, tradities, beleefdheidsconventies</w:t>
      </w:r>
      <w:r w:rsidR="00B62687">
        <w:t>.</w:t>
      </w:r>
    </w:p>
    <w:p w14:paraId="2CA5FA97" w14:textId="1AD12522" w:rsidR="00E63C73" w:rsidRDefault="00E63C73" w:rsidP="00E63C73">
      <w:pPr>
        <w:pStyle w:val="Wenk"/>
      </w:pPr>
      <w:r>
        <w:t>Je kan ook creatieve taaluitingen gebruiken, bv. liedjes, cartoons, strips, graphic novels, manga</w:t>
      </w:r>
      <w:r w:rsidR="007A1E71">
        <w:t>’s</w:t>
      </w:r>
      <w:r>
        <w:t>, games, comics, mopjes, kortfilms, trailers of fragmenten van films en series, animatiefilms.</w:t>
      </w:r>
    </w:p>
    <w:p w14:paraId="768B4187" w14:textId="4A32466F" w:rsidR="00E63C73" w:rsidRDefault="00E63C73" w:rsidP="00E63C73">
      <w:pPr>
        <w:pStyle w:val="Wenkextra"/>
      </w:pPr>
      <w:r>
        <w:t xml:space="preserve">Je kan de leerlingen uitdagen door teksten met andere kenmerken aan te bieden, </w:t>
      </w:r>
      <w:r w:rsidR="00491DEB">
        <w:t>(</w:t>
      </w:r>
      <w:r>
        <w:t>bv. complexere tekststructuur, zinsbouw</w:t>
      </w:r>
      <w:r w:rsidR="00491DEB">
        <w:t xml:space="preserve">) </w:t>
      </w:r>
      <w:r>
        <w:t>met een meer uitdagende vraagstelling.</w:t>
      </w:r>
    </w:p>
    <w:p w14:paraId="575DCD9B" w14:textId="50D3207C" w:rsidR="00E63C73" w:rsidRDefault="00E63C73" w:rsidP="00E63C73">
      <w:pPr>
        <w:pStyle w:val="Doel"/>
      </w:pPr>
      <w:r w:rsidRPr="004B6249">
        <w:t xml:space="preserve">De leerlingen spreken en schrijven </w:t>
      </w:r>
      <w:hyperlink w:anchor="_Doelgerichtheid" w:history="1">
        <w:r w:rsidRPr="00FA6CDD">
          <w:rPr>
            <w:rStyle w:val="Lexicon"/>
          </w:rPr>
          <w:t>doelgericht</w:t>
        </w:r>
      </w:hyperlink>
      <w:r w:rsidRPr="004B6249">
        <w:t xml:space="preserve"> met behulp van aangereikte zinnen, sleutelwoorden of een voorbeeld (</w:t>
      </w:r>
      <w:hyperlink w:anchor="_Minimumvereisten" w:history="1">
        <w:r w:rsidRPr="00FA6CDD">
          <w:rPr>
            <w:rStyle w:val="pop-up"/>
          </w:rPr>
          <w:t>minimumvereisten</w:t>
        </w:r>
      </w:hyperlink>
      <w:r w:rsidRPr="004B6249">
        <w:t>)</w:t>
      </w:r>
      <w:r>
        <w:t>.</w:t>
      </w:r>
    </w:p>
    <w:p w14:paraId="44A58CFF" w14:textId="05C4EF0A" w:rsidR="00E63C73" w:rsidRDefault="00E63C73" w:rsidP="00E63C73">
      <w:pPr>
        <w:pStyle w:val="Wenk"/>
      </w:pPr>
      <w:r>
        <w:t xml:space="preserve">Gelet op het specifieke karakter van de </w:t>
      </w:r>
      <w:r w:rsidR="008C46CE">
        <w:t>studie</w:t>
      </w:r>
      <w:r>
        <w:t xml:space="preserve">richtingen waar dit leerplan </w:t>
      </w:r>
      <w:r w:rsidR="00731872">
        <w:t xml:space="preserve">wordt </w:t>
      </w:r>
      <w:r>
        <w:t xml:space="preserve">gebruikt, is het evident dat je meer aandacht besteedt aan spreekvaardigheid. </w:t>
      </w:r>
    </w:p>
    <w:p w14:paraId="1E1EFCBD" w14:textId="6F12F685" w:rsidR="00E63C73" w:rsidRDefault="00E63C73" w:rsidP="00E63C73">
      <w:pPr>
        <w:pStyle w:val="Wenk"/>
      </w:pPr>
      <w:r>
        <w:t>Bij schrijfvaardigheid kan je je beperken tot hele korte berichten of mededelingen bv. buiten gebruik, even gesloten</w:t>
      </w:r>
      <w:r w:rsidR="00A77019">
        <w:t>.</w:t>
      </w:r>
      <w:r>
        <w:t xml:space="preserve"> Je kan de leerlingen ook een sjabloontekst ter beschikking stellen waarbij ze enkel de specifieke informatie moeten aanpassen of aanvullen. </w:t>
      </w:r>
    </w:p>
    <w:p w14:paraId="25D299EE" w14:textId="77777777" w:rsidR="00E63C73" w:rsidRDefault="00E63C73" w:rsidP="00E63C73">
      <w:pPr>
        <w:pStyle w:val="Wenk"/>
      </w:pPr>
      <w:r>
        <w:t>Mogelijke opdrachten: zichzelf en anderen voorstellen zowel persoonlijk als professioneel; faciliteiten, diensten en programma voorstellen; instructies geven; feliciteren; social media onderhouden; formulieren invullen; korte mededelingen geven zowel schriftelijk als mondeling.</w:t>
      </w:r>
    </w:p>
    <w:p w14:paraId="1B680CF0" w14:textId="77777777" w:rsidR="00E63C73" w:rsidRDefault="00E63C73" w:rsidP="00E63C73">
      <w:pPr>
        <w:pStyle w:val="Wenk"/>
      </w:pPr>
      <w:r w:rsidRPr="00674062">
        <w:t xml:space="preserve">De leerlingen mogen gepaste hulpmiddelen zoals een model, </w:t>
      </w:r>
      <w:r>
        <w:t xml:space="preserve">(online) </w:t>
      </w:r>
      <w:r w:rsidRPr="00674062">
        <w:t>woordenboek, spreekkader, digitale uitspraaktools, vertaalsoftware, AI-software</w:t>
      </w:r>
      <w:r>
        <w:t xml:space="preserve"> </w:t>
      </w:r>
      <w:r w:rsidRPr="00674062">
        <w:t>inzetten bij het communiceren.</w:t>
      </w:r>
      <w:r>
        <w:t xml:space="preserve"> </w:t>
      </w:r>
    </w:p>
    <w:p w14:paraId="01C525FD" w14:textId="1556B683" w:rsidR="00E63C73" w:rsidRDefault="00E63C73" w:rsidP="00E63C73">
      <w:pPr>
        <w:pStyle w:val="Wenk"/>
      </w:pPr>
      <w:r w:rsidRPr="00674062">
        <w:t xml:space="preserve">Het is </w:t>
      </w:r>
      <w:r w:rsidR="00080543">
        <w:t>noodzakelijk</w:t>
      </w:r>
      <w:r w:rsidRPr="00674062">
        <w:t xml:space="preserve"> om de leerlingen kritisch te leren omgaan met actuele technologische ontwikkelingen zoals artificiële intelligentie, spraaktechnologie en (ver)taalprogramma’s.</w:t>
      </w:r>
      <w:r>
        <w:t xml:space="preserve"> </w:t>
      </w:r>
      <w:r w:rsidR="00D51F4D">
        <w:t>Je</w:t>
      </w:r>
      <w:r w:rsidR="00D51F4D" w:rsidRPr="00C82C98">
        <w:t xml:space="preserve"> kan leerlingen</w:t>
      </w:r>
      <w:r w:rsidR="00D51F4D">
        <w:t xml:space="preserve"> er bewust van maken dat AI een handig hulpmiddel is, op voorwaarde dat ze zelf begrijpen wat door AI wordt gegenereerd.</w:t>
      </w:r>
      <w:r w:rsidR="00CD18F2">
        <w:t xml:space="preserve"> </w:t>
      </w:r>
    </w:p>
    <w:p w14:paraId="034F0360" w14:textId="30949BF8" w:rsidR="00E63C73" w:rsidRDefault="00A24FDF" w:rsidP="00E63C73">
      <w:pPr>
        <w:pStyle w:val="Wenkextra"/>
      </w:pPr>
      <w:r>
        <w:t>Indien meerdere vreemde talen worden aangeboden, kan je</w:t>
      </w:r>
      <w:r w:rsidR="00E63C73">
        <w:t xml:space="preserve"> in samenspraak met </w:t>
      </w:r>
      <w:r>
        <w:t>collega’s</w:t>
      </w:r>
      <w:r w:rsidR="00E63C73">
        <w:t xml:space="preserve"> de leerlingen laten oefenen op vlotheid en </w:t>
      </w:r>
      <w:r w:rsidR="00662616">
        <w:t xml:space="preserve">op </w:t>
      </w:r>
      <w:r w:rsidR="00E63C73">
        <w:t xml:space="preserve">het afwisselend inzetten van de verschillende talen. </w:t>
      </w:r>
    </w:p>
    <w:p w14:paraId="094130A7" w14:textId="77777777" w:rsidR="00E63C73" w:rsidRDefault="00E63C73" w:rsidP="00E63C73">
      <w:pPr>
        <w:pStyle w:val="Wenkextra"/>
      </w:pPr>
      <w:r>
        <w:t xml:space="preserve">Bij het spreken heb je oog voor correcte uitspraak, natuurlijke intonatie en non-verbale communicatie. Bij de toeristische beroepsprofielen zal de professionele houding en het enthousiasme ook een grote rol spelen in doelgerichte en </w:t>
      </w:r>
      <w:r>
        <w:lastRenderedPageBreak/>
        <w:t>klantvriendelijke communicatie.</w:t>
      </w:r>
    </w:p>
    <w:p w14:paraId="24F438AD" w14:textId="6A1C86C4" w:rsidR="00E63C73" w:rsidRDefault="00E63C73" w:rsidP="00E63C73">
      <w:pPr>
        <w:pStyle w:val="Doel"/>
      </w:pPr>
      <w:r w:rsidRPr="00EF7B1C">
        <w:t xml:space="preserve">De leerlingen nemen </w:t>
      </w:r>
      <w:hyperlink w:anchor="_Doelgerichtheid" w:history="1">
        <w:r w:rsidRPr="00FA6CDD">
          <w:rPr>
            <w:rStyle w:val="Lexicon"/>
          </w:rPr>
          <w:t>doelgericht</w:t>
        </w:r>
      </w:hyperlink>
      <w:r w:rsidRPr="00EF7B1C">
        <w:t xml:space="preserve"> deel aan mondelinge </w:t>
      </w:r>
      <w:hyperlink w:anchor="_Literaire_teksten" w:history="1">
        <w:r w:rsidRPr="00365B02">
          <w:rPr>
            <w:rStyle w:val="Lexicon"/>
          </w:rPr>
          <w:t>interactie</w:t>
        </w:r>
      </w:hyperlink>
      <w:r w:rsidRPr="00EF7B1C">
        <w:t xml:space="preserve"> (</w:t>
      </w:r>
      <w:hyperlink w:anchor="_Kenmerken" w:history="1">
        <w:r w:rsidRPr="000E580D">
          <w:rPr>
            <w:rStyle w:val="pop-up"/>
          </w:rPr>
          <w:t>tekstkenmerken</w:t>
        </w:r>
      </w:hyperlink>
      <w:r>
        <w:t xml:space="preserve"> en </w:t>
      </w:r>
      <w:hyperlink w:anchor="_Minimumvereisten_1" w:history="1">
        <w:r w:rsidRPr="00FA6CDD">
          <w:rPr>
            <w:rStyle w:val="pop-up"/>
          </w:rPr>
          <w:t>minimumvereisten</w:t>
        </w:r>
      </w:hyperlink>
      <w:r w:rsidRPr="00EF7B1C">
        <w:t>).</w:t>
      </w:r>
    </w:p>
    <w:p w14:paraId="482F1809" w14:textId="0A4A66AA" w:rsidR="00E63C73" w:rsidRDefault="00E63C73" w:rsidP="00E63C73">
      <w:pPr>
        <w:pStyle w:val="Wenk"/>
      </w:pPr>
      <w:r w:rsidRPr="00674062">
        <w:t xml:space="preserve">Mogelijke voorbeelden van gesprekken </w:t>
      </w:r>
      <w:r>
        <w:t>binnen de professionele context</w:t>
      </w:r>
      <w:r w:rsidR="00080543">
        <w:t xml:space="preserve"> (</w:t>
      </w:r>
      <w:r>
        <w:t>face-to-face</w:t>
      </w:r>
      <w:r w:rsidR="007735E5">
        <w:t xml:space="preserve">, </w:t>
      </w:r>
      <w:r>
        <w:t xml:space="preserve">telefonisch </w:t>
      </w:r>
      <w:r w:rsidR="007735E5">
        <w:t>en</w:t>
      </w:r>
      <w:r>
        <w:t xml:space="preserve"> online</w:t>
      </w:r>
      <w:r w:rsidR="00080543">
        <w:t>)</w:t>
      </w:r>
      <w:r w:rsidRPr="00674062">
        <w:t xml:space="preserve">: </w:t>
      </w:r>
      <w:r>
        <w:t xml:space="preserve">gasten onthalen, eenvoudige </w:t>
      </w:r>
      <w:r w:rsidRPr="00674062">
        <w:t>info vragen en geven</w:t>
      </w:r>
      <w:r>
        <w:t xml:space="preserve">, </w:t>
      </w:r>
      <w:r w:rsidRPr="00674062">
        <w:t xml:space="preserve">iets bestellen, </w:t>
      </w:r>
      <w:r>
        <w:t xml:space="preserve">afrekenen of </w:t>
      </w:r>
      <w:r w:rsidRPr="00674062">
        <w:t>betalen, reserveren</w:t>
      </w:r>
      <w:r>
        <w:t xml:space="preserve"> of reservaties aannemen</w:t>
      </w:r>
      <w:r w:rsidRPr="00674062">
        <w:t>, een afspraak maken of wijzigen, bezoekers doorverwijzen, op de werklocatie de weg wijzen</w:t>
      </w:r>
      <w:r>
        <w:t>, kort reageren op een klacht</w:t>
      </w:r>
      <w:r w:rsidR="00080543">
        <w:t>.</w:t>
      </w:r>
    </w:p>
    <w:p w14:paraId="66E1A74C" w14:textId="3F5300E3" w:rsidR="00E63C73" w:rsidRDefault="00E63C73" w:rsidP="00E63C73">
      <w:pPr>
        <w:pStyle w:val="Wenk"/>
      </w:pPr>
      <w:r>
        <w:t xml:space="preserve">Voor gesprekken in een persoonlijke sfeer streef je naar een beperkte mate van zelfredzaamheid. Mogelijke situaties: boodschappen, nachtleven, vrijetijdsbestedingen, wensen, openbaar vervoer, restaurantbezoek, ziekte of ongeval, de weg </w:t>
      </w:r>
      <w:r w:rsidR="000F55E4">
        <w:t xml:space="preserve">uitleggen en </w:t>
      </w:r>
      <w:r>
        <w:t>vragen</w:t>
      </w:r>
      <w:r w:rsidR="00080543">
        <w:t>.</w:t>
      </w:r>
    </w:p>
    <w:p w14:paraId="3D5039F8" w14:textId="355A5CDA" w:rsidR="002A2FF7" w:rsidRDefault="002A2FF7" w:rsidP="002A2FF7">
      <w:pPr>
        <w:pStyle w:val="Wenk"/>
      </w:pPr>
      <w:r>
        <w:t>Als aanleiding om bepaalde situaties te verduidelijken, een onderwerp in te leiden</w:t>
      </w:r>
      <w:r w:rsidR="00CD18F2">
        <w:t xml:space="preserve"> </w:t>
      </w:r>
      <w:r>
        <w:t>of het gesprek op gang te brengen kan een (ludiek) videofragment inspirerend werken.</w:t>
      </w:r>
      <w:r w:rsidR="00CD18F2">
        <w:t xml:space="preserve"> </w:t>
      </w:r>
    </w:p>
    <w:p w14:paraId="79DBEC91" w14:textId="466367C1" w:rsidR="00E63C73" w:rsidRDefault="00E63C73" w:rsidP="00E63C73">
      <w:pPr>
        <w:pStyle w:val="Wenk"/>
      </w:pPr>
      <w:r w:rsidRPr="00674062">
        <w:t>Je streeft naar een zo authentiek mogelijke situatie waarbij er een informatiekloof is bij het voeren van het gesprek. Op die manier leren leerlingen naar elkaar luisteren, inspelen op wat de andere zegt en vermijd je dat leerlingen een uitgeschreven dialoog brengen.</w:t>
      </w:r>
      <w:r>
        <w:br/>
        <w:t>De leerlingen mogen hulpmiddelen zoals een model, woordenlijst, reclamefolder met afbeeldingen van aan te kopen producten, boodschappenlijstje, spiekbriefje, spreekkader</w:t>
      </w:r>
      <w:r w:rsidR="0016256C">
        <w:t xml:space="preserve"> of </w:t>
      </w:r>
      <w:r>
        <w:t>plattegrond</w:t>
      </w:r>
      <w:r w:rsidR="0016256C">
        <w:t xml:space="preserve"> </w:t>
      </w:r>
      <w:r>
        <w:t xml:space="preserve">inzetten, als het de </w:t>
      </w:r>
      <w:r w:rsidR="005E1A2F">
        <w:t xml:space="preserve">doelgerichte </w:t>
      </w:r>
      <w:r>
        <w:t xml:space="preserve">interactie </w:t>
      </w:r>
      <w:r w:rsidR="005E1A2F">
        <w:t>ondersteunt</w:t>
      </w:r>
      <w:r>
        <w:t>.</w:t>
      </w:r>
    </w:p>
    <w:p w14:paraId="050F6E57" w14:textId="21DD63CC" w:rsidR="00E63C73" w:rsidRPr="00C23511" w:rsidRDefault="00E63C73" w:rsidP="00E63C73">
      <w:pPr>
        <w:pStyle w:val="Wenk"/>
      </w:pPr>
      <w:r w:rsidRPr="00674062">
        <w:rPr>
          <w:rStyle w:val="normaltextrun"/>
        </w:rPr>
        <w:t>Het is aangewezen om leerlingen attent te maken op de</w:t>
      </w:r>
      <w:r w:rsidRPr="00F27813">
        <w:t xml:space="preserve"> beleefdheidsconventies</w:t>
      </w:r>
      <w:r w:rsidRPr="00674062">
        <w:rPr>
          <w:rStyle w:val="normaltextrun"/>
        </w:rPr>
        <w:t xml:space="preserve"> </w:t>
      </w:r>
      <w:r w:rsidR="00AC3964">
        <w:rPr>
          <w:rStyle w:val="normaltextrun"/>
        </w:rPr>
        <w:t xml:space="preserve">en gepaste lichaamstaal </w:t>
      </w:r>
      <w:r w:rsidRPr="00674062">
        <w:rPr>
          <w:rStyle w:val="normaltextrun"/>
        </w:rPr>
        <w:t>bij taalhandelingen, zoals aanspreken, afscheid nemen</w:t>
      </w:r>
      <w:r w:rsidR="0016256C">
        <w:rPr>
          <w:rStyle w:val="normaltextrun"/>
        </w:rPr>
        <w:t xml:space="preserve"> of </w:t>
      </w:r>
      <w:r w:rsidRPr="00674062">
        <w:rPr>
          <w:rStyle w:val="normaltextrun"/>
        </w:rPr>
        <w:t>vragen om te herhalen of te verduidelijken</w:t>
      </w:r>
      <w:r w:rsidR="0016256C">
        <w:rPr>
          <w:rStyle w:val="normaltextrun"/>
        </w:rPr>
        <w:t>.</w:t>
      </w:r>
      <w:r w:rsidRPr="00674062">
        <w:rPr>
          <w:rStyle w:val="eop"/>
        </w:rPr>
        <w:t> </w:t>
      </w:r>
      <w:r>
        <w:rPr>
          <w:rStyle w:val="eop"/>
        </w:rPr>
        <w:br/>
      </w:r>
      <w:r>
        <w:t xml:space="preserve">Je kan de leerlingen frequente woorden of uitdrukkingen aanleren voor een vlotte en natuurlijke interactie. </w:t>
      </w:r>
      <w:r w:rsidRPr="00356562">
        <w:t xml:space="preserve">Denk voor Engels aan bv. </w:t>
      </w:r>
      <w:r w:rsidRPr="00FF322C">
        <w:rPr>
          <w:i/>
          <w:iCs/>
        </w:rPr>
        <w:t>of course, right, did you?, isn’t it</w:t>
      </w:r>
      <w:r w:rsidRPr="00356562">
        <w:t>?</w:t>
      </w:r>
      <w:r w:rsidR="00C23511">
        <w:t xml:space="preserve"> en</w:t>
      </w:r>
      <w:r w:rsidRPr="00356562">
        <w:t xml:space="preserve"> </w:t>
      </w:r>
      <w:r w:rsidRPr="00C23511">
        <w:t xml:space="preserve">voor Frans </w:t>
      </w:r>
      <w:r w:rsidR="00C23511" w:rsidRPr="00FF322C">
        <w:t xml:space="preserve">aan </w:t>
      </w:r>
      <w:r w:rsidRPr="00C23511">
        <w:t xml:space="preserve">bv. </w:t>
      </w:r>
      <w:r w:rsidRPr="00FF322C">
        <w:rPr>
          <w:i/>
          <w:iCs/>
        </w:rPr>
        <w:t>bien sûr, tout à fait, d’accord?, je comprends</w:t>
      </w:r>
      <w:r w:rsidR="00C23511">
        <w:t>.</w:t>
      </w:r>
    </w:p>
    <w:p w14:paraId="3C08B63B" w14:textId="6EE390F1" w:rsidR="00E63C73" w:rsidRDefault="00E63C73" w:rsidP="00E63C73">
      <w:pPr>
        <w:pStyle w:val="Wenkextra"/>
      </w:pPr>
      <w:r>
        <w:t>Je kan de leerlingen laten oefenen op het voeren van small talk. Mogelijke onderwerpen</w:t>
      </w:r>
      <w:r w:rsidR="00DF6415">
        <w:t xml:space="preserve">: </w:t>
      </w:r>
      <w:r>
        <w:t>weer, reizen, verkeer, sport, vrije tijd, familie, film</w:t>
      </w:r>
      <w:r w:rsidR="00C23511">
        <w:t>.</w:t>
      </w:r>
      <w:r>
        <w:t xml:space="preserve"> Je kan d</w:t>
      </w:r>
      <w:r w:rsidR="00DF6415">
        <w:t>a</w:t>
      </w:r>
      <w:r>
        <w:t xml:space="preserve">t ook laten inoefenen met AI-software. </w:t>
      </w:r>
    </w:p>
    <w:p w14:paraId="021808C6" w14:textId="77777777" w:rsidR="00E63C73" w:rsidRDefault="00E63C73" w:rsidP="00E63C73">
      <w:pPr>
        <w:pStyle w:val="Kop2"/>
      </w:pPr>
      <w:bookmarkStart w:id="56" w:name="_Toc150350821"/>
      <w:bookmarkStart w:id="57" w:name="_Toc187327903"/>
      <w:r>
        <w:t>Taalgebruik ter ondersteuning van de communicatie</w:t>
      </w:r>
      <w:bookmarkEnd w:id="56"/>
      <w:bookmarkEnd w:id="57"/>
    </w:p>
    <w:p w14:paraId="6F154B86" w14:textId="77777777" w:rsidR="00E63C73" w:rsidRDefault="00E63C73" w:rsidP="00E63C73">
      <w:pPr>
        <w:pStyle w:val="MDSMDBK"/>
        <w:rPr>
          <w:lang w:eastAsia="nl-BE"/>
        </w:rPr>
      </w:pPr>
      <w:r>
        <w:rPr>
          <w:lang w:eastAsia="nl-BE"/>
        </w:rPr>
        <w:t>Kennis onderliggend aan de doelen die leiden naar BK</w:t>
      </w:r>
    </w:p>
    <w:p w14:paraId="3A54A100" w14:textId="76AD208C" w:rsidR="002A4D9C" w:rsidRPr="00872B5A" w:rsidRDefault="00D043B8" w:rsidP="002A4D9C">
      <w:pPr>
        <w:pStyle w:val="Kennis"/>
      </w:pPr>
      <w:r w:rsidRPr="00D043B8">
        <w:t>Functionele communicatievaardigheden in het Engels en Frans [Barman, Sommelier, g; Chef de partie desserten, gebak en brood, Chef de partie vis, schaal- en schelpdieren, Grootkeukenkok, Kok, e; Chef de partie groenten, fruit en kruiden, Chef de partie vlees, wild en gevogelte, Hotelreceptionist, f; Commercieel assistent, Gespecialiseerd verkoper slagerij, Logistiek assistent magazijn, d; Klantcontactmedewerker, c; Schoonheidsspecialist-adviseur, t]</w:t>
      </w:r>
      <w:r w:rsidR="00CD18F2">
        <w:t xml:space="preserve"> </w:t>
      </w:r>
      <w:r w:rsidR="002A4D9C">
        <w:t xml:space="preserve"> (LPD 5, 6)</w:t>
      </w:r>
    </w:p>
    <w:p w14:paraId="2C4B102E" w14:textId="651BF895" w:rsidR="00E63C73" w:rsidRDefault="00E63C73" w:rsidP="00E63C73">
      <w:pPr>
        <w:pStyle w:val="Doel"/>
      </w:pPr>
      <w:r w:rsidRPr="007E4E80">
        <w:t xml:space="preserve">De leerlingen zetten eerder </w:t>
      </w:r>
      <w:r>
        <w:t>en nieuw</w:t>
      </w:r>
      <w:r w:rsidRPr="007E4E80">
        <w:t>verworven woordenschat in ter ondersteuning van hun communicatieve handelingen</w:t>
      </w:r>
      <w:r>
        <w:t xml:space="preserve"> (</w:t>
      </w:r>
      <w:hyperlink w:anchor="_Woordenschat_voor_receptie" w:history="1">
        <w:r w:rsidRPr="008924DF">
          <w:rPr>
            <w:rStyle w:val="pop-up"/>
          </w:rPr>
          <w:t>kenmerken</w:t>
        </w:r>
      </w:hyperlink>
      <w:r w:rsidRPr="00FA6CDD">
        <w:t xml:space="preserve">, </w:t>
      </w:r>
      <w:hyperlink w:anchor="_Woordenschat_voor_receptie" w:history="1">
        <w:r w:rsidRPr="008924DF">
          <w:rPr>
            <w:rStyle w:val="pop-up"/>
          </w:rPr>
          <w:t>minimumvereisten</w:t>
        </w:r>
      </w:hyperlink>
      <w:r>
        <w:t>)</w:t>
      </w:r>
      <w:r w:rsidRPr="007E4E80">
        <w:t>.</w:t>
      </w:r>
    </w:p>
    <w:p w14:paraId="56B883FC" w14:textId="2B3C7134" w:rsidR="00E63C73" w:rsidRPr="003A3CEB" w:rsidRDefault="00E63C73" w:rsidP="00E63C73">
      <w:pPr>
        <w:pStyle w:val="Wenk"/>
        <w:rPr>
          <w:b/>
          <w:color w:val="1F4E79" w:themeColor="accent1" w:themeShade="80"/>
          <w:sz w:val="24"/>
        </w:rPr>
      </w:pPr>
      <w:r>
        <w:lastRenderedPageBreak/>
        <w:t>Hoe rijker de woordenschat, hoe rijker de communicatie. Benut daarom voldoende kansen om de woordenschat te verbreden. Je laat het best basiswoordenschat regelmatig terugkeren opdat de leerlingen voldoende woordenschat blijven beheersen en gebruiken.</w:t>
      </w:r>
      <w:r>
        <w:br/>
      </w:r>
      <w:r w:rsidRPr="00AA1D71">
        <w:t>Je kan woordenschat op verschillende manieren aanbrengen</w:t>
      </w:r>
      <w:r>
        <w:t xml:space="preserve"> of inoefenen</w:t>
      </w:r>
      <w:r w:rsidRPr="00AA1D71">
        <w:t>: in rijk taalmateriaal (context), door in te oefenen en te herhalen in taalproductie, met focus op woordenschat in oefeningen, eventueel zonder context, bv. via flashcards</w:t>
      </w:r>
      <w:r w:rsidR="00A770AE">
        <w:t xml:space="preserve"> of</w:t>
      </w:r>
      <w:r>
        <w:t xml:space="preserve"> </w:t>
      </w:r>
      <w:r w:rsidR="0079237C">
        <w:t xml:space="preserve">andere </w:t>
      </w:r>
      <w:r>
        <w:t>woordtrainers</w:t>
      </w:r>
      <w:r w:rsidRPr="00AA1D71">
        <w:t xml:space="preserve">. </w:t>
      </w:r>
    </w:p>
    <w:p w14:paraId="7FAC3B20" w14:textId="77777777" w:rsidR="00E63C73" w:rsidRPr="000A00C1" w:rsidRDefault="00E63C73" w:rsidP="00E63C73">
      <w:pPr>
        <w:pStyle w:val="Wenk"/>
      </w:pPr>
      <w:r w:rsidRPr="000A00C1">
        <w:t xml:space="preserve">Voorbeelden </w:t>
      </w:r>
      <w:r w:rsidRPr="008924DF">
        <w:t>van</w:t>
      </w:r>
      <w:r w:rsidRPr="000A00C1">
        <w:t xml:space="preserve"> woordvelden (in alfabetische volgorde) ter inspiratie:</w:t>
      </w:r>
    </w:p>
    <w:p w14:paraId="0D654000" w14:textId="04983285" w:rsidR="00E63C73" w:rsidRPr="000A00C1" w:rsidRDefault="00E63C73" w:rsidP="00E63C73">
      <w:pPr>
        <w:pStyle w:val="Wenkops1"/>
        <w:ind w:left="2625" w:hanging="357"/>
      </w:pPr>
      <w:r w:rsidRPr="000A00C1">
        <w:t>cijfers, gewichten, maten, hoeveelheden</w:t>
      </w:r>
      <w:r w:rsidR="0079237C">
        <w:t>;</w:t>
      </w:r>
    </w:p>
    <w:p w14:paraId="0054FFC5" w14:textId="59818CF2" w:rsidR="00E63C73" w:rsidRPr="000A00C1" w:rsidRDefault="00E63C73" w:rsidP="00E63C73">
      <w:pPr>
        <w:pStyle w:val="Wenkops1"/>
        <w:ind w:left="2625" w:hanging="357"/>
      </w:pPr>
      <w:r w:rsidRPr="000A00C1">
        <w:t>communicatie, multimedia</w:t>
      </w:r>
      <w:r w:rsidR="0079237C">
        <w:t>;</w:t>
      </w:r>
    </w:p>
    <w:p w14:paraId="57E4CBC8" w14:textId="4906117D" w:rsidR="00E63C73" w:rsidRPr="000A00C1" w:rsidRDefault="00E63C73" w:rsidP="00E63C73">
      <w:pPr>
        <w:pStyle w:val="Wenkops1"/>
        <w:ind w:left="2625" w:hanging="357"/>
      </w:pPr>
      <w:r w:rsidRPr="000A00C1">
        <w:t>dagelijkse bezigheden</w:t>
      </w:r>
      <w:r w:rsidR="0079237C">
        <w:t>;</w:t>
      </w:r>
      <w:r w:rsidRPr="000A00C1">
        <w:t xml:space="preserve"> </w:t>
      </w:r>
    </w:p>
    <w:p w14:paraId="7F6A9FBB" w14:textId="24A4EEB6" w:rsidR="00E63C73" w:rsidRPr="000A00C1" w:rsidRDefault="00E63C73" w:rsidP="00E63C73">
      <w:pPr>
        <w:pStyle w:val="Wenkops1"/>
        <w:ind w:left="2625" w:hanging="357"/>
      </w:pPr>
      <w:r w:rsidRPr="000A00C1">
        <w:t>dagelijkse</w:t>
      </w:r>
      <w:r>
        <w:t xml:space="preserve"> of </w:t>
      </w:r>
      <w:r w:rsidRPr="000A00C1">
        <w:t>persoonlijke voorwerpen</w:t>
      </w:r>
      <w:r w:rsidR="0079237C">
        <w:t>;</w:t>
      </w:r>
      <w:r w:rsidRPr="000A00C1">
        <w:t xml:space="preserve"> </w:t>
      </w:r>
    </w:p>
    <w:p w14:paraId="387EBCA0" w14:textId="4DD9D485" w:rsidR="00E63C73" w:rsidRPr="000A00C1" w:rsidRDefault="00E63C73" w:rsidP="00E63C73">
      <w:pPr>
        <w:pStyle w:val="Wenkops1"/>
        <w:ind w:left="2625" w:hanging="357"/>
      </w:pPr>
      <w:r w:rsidRPr="000A00C1">
        <w:t>dagen, maanden, seizoenen, feesten</w:t>
      </w:r>
      <w:r w:rsidR="0079237C">
        <w:t>;</w:t>
      </w:r>
    </w:p>
    <w:p w14:paraId="71170AFB" w14:textId="16588523" w:rsidR="00E63C73" w:rsidRPr="000A00C1" w:rsidRDefault="00E63C73" w:rsidP="00E63C73">
      <w:pPr>
        <w:pStyle w:val="Wenkops1"/>
        <w:ind w:left="2625" w:hanging="357"/>
      </w:pPr>
      <w:r w:rsidRPr="000A00C1">
        <w:t>eten en drinken</w:t>
      </w:r>
      <w:r w:rsidR="0079237C">
        <w:t>;</w:t>
      </w:r>
    </w:p>
    <w:p w14:paraId="1C0D3C9E" w14:textId="1B845543" w:rsidR="00E63C73" w:rsidRPr="000A00C1" w:rsidRDefault="00E63C73" w:rsidP="00E63C73">
      <w:pPr>
        <w:pStyle w:val="Wenkops1"/>
        <w:ind w:left="2625" w:hanging="357"/>
      </w:pPr>
      <w:r w:rsidRPr="000A00C1">
        <w:t>familie</w:t>
      </w:r>
      <w:r w:rsidR="0079237C">
        <w:t>;</w:t>
      </w:r>
    </w:p>
    <w:p w14:paraId="42DB2F92" w14:textId="3C77E023" w:rsidR="00E63C73" w:rsidRPr="000A00C1" w:rsidRDefault="00E63C73" w:rsidP="00E63C73">
      <w:pPr>
        <w:pStyle w:val="Wenkops1"/>
        <w:ind w:left="2625" w:hanging="357"/>
      </w:pPr>
      <w:r w:rsidRPr="000A00C1">
        <w:t>gevoelens</w:t>
      </w:r>
      <w:r w:rsidR="0079237C">
        <w:t>;</w:t>
      </w:r>
    </w:p>
    <w:p w14:paraId="6DBCDA63" w14:textId="542EFFFE" w:rsidR="00E63C73" w:rsidRPr="000A00C1" w:rsidRDefault="00E63C73" w:rsidP="00E63C73">
      <w:pPr>
        <w:pStyle w:val="Wenkops1"/>
        <w:ind w:left="2625" w:hanging="357"/>
      </w:pPr>
      <w:r w:rsidRPr="000A00C1">
        <w:t>instructietaal</w:t>
      </w:r>
      <w:r>
        <w:t xml:space="preserve"> gelinkt aan het beroepsprofiel</w:t>
      </w:r>
      <w:r w:rsidR="0079237C">
        <w:t>;</w:t>
      </w:r>
    </w:p>
    <w:p w14:paraId="01130CD1" w14:textId="6C2BEA62" w:rsidR="00E63C73" w:rsidRPr="000A00C1" w:rsidRDefault="00E63C73" w:rsidP="00E63C73">
      <w:pPr>
        <w:pStyle w:val="Wenkops1"/>
        <w:ind w:left="2625" w:hanging="357"/>
      </w:pPr>
      <w:r w:rsidRPr="000A00C1">
        <w:t>kleding en accessoires</w:t>
      </w:r>
      <w:r w:rsidR="0079237C">
        <w:t>;</w:t>
      </w:r>
    </w:p>
    <w:p w14:paraId="52DF6359" w14:textId="71DB746F" w:rsidR="00E63C73" w:rsidRPr="000A00C1" w:rsidRDefault="00E63C73" w:rsidP="00E63C73">
      <w:pPr>
        <w:pStyle w:val="Wenkops1"/>
        <w:ind w:left="2625" w:hanging="357"/>
      </w:pPr>
      <w:r w:rsidRPr="000A00C1">
        <w:t>kleuren, vormen, materialen</w:t>
      </w:r>
      <w:r w:rsidR="0079237C">
        <w:t>;</w:t>
      </w:r>
    </w:p>
    <w:p w14:paraId="5EF33ABA" w14:textId="2215C8A9" w:rsidR="00E63C73" w:rsidRPr="000A00C1" w:rsidRDefault="00E63C73" w:rsidP="00E63C73">
      <w:pPr>
        <w:pStyle w:val="Wenkops1"/>
        <w:ind w:left="2625" w:hanging="357"/>
      </w:pPr>
      <w:r w:rsidRPr="000A00C1">
        <w:t>landen en nationaliteiten</w:t>
      </w:r>
      <w:r w:rsidR="0079237C">
        <w:t>;</w:t>
      </w:r>
      <w:r w:rsidRPr="000A00C1">
        <w:t xml:space="preserve"> </w:t>
      </w:r>
    </w:p>
    <w:p w14:paraId="3420DE5E" w14:textId="49D42ACB" w:rsidR="00E63C73" w:rsidRPr="000A00C1" w:rsidRDefault="00E63C73" w:rsidP="00E63C73">
      <w:pPr>
        <w:pStyle w:val="Wenkops1"/>
        <w:ind w:left="2625" w:hanging="357"/>
      </w:pPr>
      <w:r w:rsidRPr="000A00C1">
        <w:t>persoonlijke gegevens</w:t>
      </w:r>
      <w:r w:rsidR="0079237C">
        <w:t>;</w:t>
      </w:r>
    </w:p>
    <w:p w14:paraId="6BFF8C18" w14:textId="397D5181" w:rsidR="00E63C73" w:rsidRPr="000A00C1" w:rsidRDefault="00E63C73" w:rsidP="00E63C73">
      <w:pPr>
        <w:pStyle w:val="Wenkops1"/>
        <w:ind w:left="2625" w:hanging="357"/>
      </w:pPr>
      <w:r w:rsidRPr="000A00C1">
        <w:t>professionele wereld (beroepen)</w:t>
      </w:r>
      <w:r w:rsidR="0079237C">
        <w:t>;</w:t>
      </w:r>
    </w:p>
    <w:p w14:paraId="45AE6DA7" w14:textId="393CC97F" w:rsidR="00E63C73" w:rsidRPr="000A00C1" w:rsidRDefault="00E63C73" w:rsidP="00E63C73">
      <w:pPr>
        <w:pStyle w:val="Wenkops1"/>
        <w:ind w:left="2625" w:hanging="357"/>
      </w:pPr>
      <w:r w:rsidRPr="000A00C1">
        <w:t>sport en ontspanning</w:t>
      </w:r>
      <w:r w:rsidR="0079237C">
        <w:t>;</w:t>
      </w:r>
    </w:p>
    <w:p w14:paraId="4FB1801A" w14:textId="7032C3DE" w:rsidR="00E63C73" w:rsidRPr="000A00C1" w:rsidRDefault="00E63C73" w:rsidP="00E63C73">
      <w:pPr>
        <w:pStyle w:val="Wenkops1"/>
        <w:ind w:left="2625" w:hanging="357"/>
      </w:pPr>
      <w:r w:rsidRPr="000A00C1">
        <w:t>transportmiddelen</w:t>
      </w:r>
      <w:r w:rsidR="0079237C">
        <w:t>;</w:t>
      </w:r>
    </w:p>
    <w:p w14:paraId="678C3684" w14:textId="16BB8814" w:rsidR="00E63C73" w:rsidRPr="000A00C1" w:rsidRDefault="00E63C73" w:rsidP="00E63C73">
      <w:pPr>
        <w:pStyle w:val="Wenkops1"/>
        <w:ind w:left="2625" w:hanging="357"/>
      </w:pPr>
      <w:r w:rsidRPr="000A00C1">
        <w:t>uur en plaats</w:t>
      </w:r>
      <w:r w:rsidR="0079237C">
        <w:t>;</w:t>
      </w:r>
    </w:p>
    <w:p w14:paraId="09145454" w14:textId="029AA3ED" w:rsidR="00E63C73" w:rsidRPr="000A00C1" w:rsidRDefault="00E63C73" w:rsidP="00E63C73">
      <w:pPr>
        <w:pStyle w:val="Wenkops1"/>
        <w:ind w:left="2625" w:hanging="357"/>
      </w:pPr>
      <w:r w:rsidRPr="000A00C1">
        <w:t>vakantie, reizen</w:t>
      </w:r>
      <w:r w:rsidR="0079237C">
        <w:t>;</w:t>
      </w:r>
    </w:p>
    <w:p w14:paraId="6BF3BCFB" w14:textId="57DCD0AD" w:rsidR="00E63C73" w:rsidRPr="000A00C1" w:rsidRDefault="00E63C73" w:rsidP="00E63C73">
      <w:pPr>
        <w:pStyle w:val="Wenkops1"/>
        <w:ind w:left="2625" w:hanging="357"/>
      </w:pPr>
      <w:r w:rsidRPr="000A00C1">
        <w:t>weer</w:t>
      </w:r>
      <w:r w:rsidR="0079237C">
        <w:t>;</w:t>
      </w:r>
    </w:p>
    <w:p w14:paraId="00A5D84E" w14:textId="0546E38F" w:rsidR="00E63C73" w:rsidRPr="000A00C1" w:rsidRDefault="00E63C73" w:rsidP="00E63C73">
      <w:pPr>
        <w:pStyle w:val="Wenkops1"/>
        <w:ind w:left="2625" w:hanging="357"/>
      </w:pPr>
      <w:r w:rsidRPr="000A00C1">
        <w:t>winkels en diensten</w:t>
      </w:r>
      <w:r w:rsidR="0079237C">
        <w:t>;</w:t>
      </w:r>
    </w:p>
    <w:p w14:paraId="7567EA32" w14:textId="77A7EADE" w:rsidR="00E63C73" w:rsidRPr="000A00C1" w:rsidRDefault="00E63C73" w:rsidP="00E63C73">
      <w:pPr>
        <w:pStyle w:val="Wenkops1"/>
        <w:ind w:left="2625" w:hanging="357"/>
      </w:pPr>
      <w:r w:rsidRPr="000A00C1">
        <w:t>woning: meubels, uitrusting</w:t>
      </w:r>
      <w:r w:rsidR="0079237C">
        <w:t>;</w:t>
      </w:r>
    </w:p>
    <w:p w14:paraId="2E907368" w14:textId="77777777" w:rsidR="00E63C73" w:rsidRDefault="00E63C73" w:rsidP="00E63C73">
      <w:pPr>
        <w:pStyle w:val="Wenkops1"/>
        <w:ind w:left="2625" w:hanging="357"/>
      </w:pPr>
      <w:r w:rsidRPr="000A00C1">
        <w:t>…</w:t>
      </w:r>
    </w:p>
    <w:p w14:paraId="42C6B71E" w14:textId="6C29FB96" w:rsidR="00467745" w:rsidRDefault="00E63C73" w:rsidP="00E63C73">
      <w:pPr>
        <w:pStyle w:val="Wenk"/>
      </w:pPr>
      <w:r>
        <w:t>Naast meer algemene woordenschat maak je een zinvolle selectie van r</w:t>
      </w:r>
      <w:r w:rsidRPr="00CE356F">
        <w:t xml:space="preserve">ichtingsspecifieke woordenschat </w:t>
      </w:r>
      <w:r>
        <w:t xml:space="preserve">die de leerlingen verwerven en doelgericht inzetten. Overleg met collega’s van de richtingsspecifieke vakken is aangewezen. </w:t>
      </w:r>
      <w:r>
        <w:br/>
      </w:r>
      <w:r w:rsidRPr="00DD0E03">
        <w:t>Het</w:t>
      </w:r>
      <w:r>
        <w:t xml:space="preserve"> is zeker</w:t>
      </w:r>
      <w:r w:rsidRPr="00DD0E03">
        <w:t xml:space="preserve"> zinvol om voldoende in te zetten op </w:t>
      </w:r>
      <w:hyperlink w:anchor="_Woordcombinaties">
        <w:r w:rsidRPr="05FDD939">
          <w:rPr>
            <w:rStyle w:val="Lexicon"/>
          </w:rPr>
          <w:t>woordcombinaties</w:t>
        </w:r>
      </w:hyperlink>
      <w:r>
        <w:t>, bv. collocat</w:t>
      </w:r>
      <w:r w:rsidR="0058504A">
        <w:t>ie</w:t>
      </w:r>
      <w:r>
        <w:t>s.</w:t>
      </w:r>
    </w:p>
    <w:p w14:paraId="76A829BB" w14:textId="21A59371" w:rsidR="00E63C73" w:rsidRDefault="00E63C73" w:rsidP="00E63C73">
      <w:pPr>
        <w:pStyle w:val="Wenk"/>
      </w:pPr>
      <w:r>
        <w:t xml:space="preserve">Mogelijke taalhandelingen: aanspreken, advies geven en geruststellen, afscheid nemen, bedanken, begroeten, een aanbod aannemen of weigeren, bevestigen of ontkennen, feliciteren, hulp aanbieden, contactgegevens vragen en delen, iets bestellen en betalen, uitnodigen, voorstellen, zich verontschuldigen en reageren op verontschuldigingen. Het is zinvol om de leerlingen bewust te maken van </w:t>
      </w:r>
      <w:r w:rsidRPr="00467745">
        <w:t>beleefdheidsconventies</w:t>
      </w:r>
      <w:r>
        <w:t xml:space="preserve"> </w:t>
      </w:r>
      <w:r w:rsidR="008766E9">
        <w:t xml:space="preserve">en gepaste lichaamstaal </w:t>
      </w:r>
      <w:r>
        <w:t>bij de taalhandelingen.</w:t>
      </w:r>
    </w:p>
    <w:p w14:paraId="2C55D9AE" w14:textId="7A098FDD" w:rsidR="00E63C73" w:rsidRDefault="00E63C73" w:rsidP="00E63C73">
      <w:pPr>
        <w:pStyle w:val="Doel"/>
      </w:pPr>
      <w:r w:rsidRPr="008D4B39">
        <w:t xml:space="preserve">De leerlingen zetten </w:t>
      </w:r>
      <w:hyperlink w:anchor="_Doelgerichtheid" w:history="1">
        <w:r w:rsidRPr="00CA6B70">
          <w:rPr>
            <w:rStyle w:val="Lexicon"/>
          </w:rPr>
          <w:t>doelgericht</w:t>
        </w:r>
      </w:hyperlink>
      <w:r w:rsidRPr="008D4B39">
        <w:t xml:space="preserve"> strategieën in ter ondersteuning van </w:t>
      </w:r>
      <w:r>
        <w:t>informatieverwerking en</w:t>
      </w:r>
      <w:r w:rsidRPr="008D4B39">
        <w:t xml:space="preserve"> communicatieve handelingen.</w:t>
      </w:r>
    </w:p>
    <w:p w14:paraId="748CADAB" w14:textId="5E99992E" w:rsidR="00E63C73" w:rsidRPr="00D62700" w:rsidRDefault="00E63C73" w:rsidP="00E63C73">
      <w:pPr>
        <w:pStyle w:val="Wenk"/>
        <w:rPr>
          <w:bCs/>
        </w:rPr>
      </w:pPr>
      <w:r w:rsidRPr="00D62700">
        <w:rPr>
          <w:bCs/>
        </w:rPr>
        <w:t xml:space="preserve">Het is niet de bedoeling om strategieën theoretisch te benaderen. Je begeleidt de </w:t>
      </w:r>
      <w:r w:rsidRPr="00D62700">
        <w:rPr>
          <w:bCs/>
        </w:rPr>
        <w:lastRenderedPageBreak/>
        <w:t xml:space="preserve">leerlingen en </w:t>
      </w:r>
      <w:r>
        <w:rPr>
          <w:bCs/>
        </w:rPr>
        <w:t xml:space="preserve">stimuleert </w:t>
      </w:r>
      <w:r w:rsidRPr="00D62700">
        <w:rPr>
          <w:bCs/>
        </w:rPr>
        <w:t xml:space="preserve">hen </w:t>
      </w:r>
      <w:r>
        <w:rPr>
          <w:bCs/>
        </w:rPr>
        <w:t xml:space="preserve">om </w:t>
      </w:r>
      <w:r w:rsidRPr="00D62700">
        <w:rPr>
          <w:bCs/>
        </w:rPr>
        <w:t>zelfstandi</w:t>
      </w:r>
      <w:r>
        <w:rPr>
          <w:bCs/>
        </w:rPr>
        <w:t>g de gepaste strategie te kiezen.</w:t>
      </w:r>
      <w:r w:rsidR="00CD18F2">
        <w:rPr>
          <w:bCs/>
        </w:rPr>
        <w:t xml:space="preserve"> </w:t>
      </w:r>
    </w:p>
    <w:p w14:paraId="53EF6192" w14:textId="77777777" w:rsidR="00E63C73" w:rsidRDefault="00E63C73" w:rsidP="00E63C73">
      <w:pPr>
        <w:pStyle w:val="Wenk"/>
      </w:pPr>
      <w:r>
        <w:t xml:space="preserve">Strategieën bij receptieve vaardigheden: </w:t>
      </w:r>
    </w:p>
    <w:p w14:paraId="217EFFF9" w14:textId="77777777" w:rsidR="00E63C73" w:rsidRPr="002D2C95" w:rsidRDefault="00E63C73" w:rsidP="00E63C73">
      <w:pPr>
        <w:pStyle w:val="Wenkops1"/>
        <w:ind w:left="2625" w:hanging="357"/>
      </w:pPr>
      <w:r w:rsidRPr="002D2C95">
        <w:t>met lees- en luisterdoel rekening houden;</w:t>
      </w:r>
    </w:p>
    <w:p w14:paraId="202EB672" w14:textId="77777777" w:rsidR="00E63C73" w:rsidRDefault="00E63C73" w:rsidP="00E63C73">
      <w:pPr>
        <w:pStyle w:val="Wenkops1"/>
        <w:ind w:left="2625" w:hanging="357"/>
      </w:pPr>
      <w:r>
        <w:t>voorkennis activeren;</w:t>
      </w:r>
    </w:p>
    <w:p w14:paraId="3B19F5BA" w14:textId="77777777" w:rsidR="00E63C73" w:rsidRDefault="00E63C73" w:rsidP="00E63C73">
      <w:pPr>
        <w:pStyle w:val="Wenkops1"/>
        <w:ind w:left="2625" w:hanging="357"/>
      </w:pPr>
      <w:r>
        <w:t>inhoud voorspellen;</w:t>
      </w:r>
    </w:p>
    <w:p w14:paraId="6DF4B0E4" w14:textId="77777777" w:rsidR="00E63C73" w:rsidRDefault="00E63C73" w:rsidP="00E63C73">
      <w:pPr>
        <w:pStyle w:val="Wenkops1"/>
        <w:ind w:left="2625" w:hanging="357"/>
      </w:pPr>
      <w:r>
        <w:t>hoofd- en bijzaken onderscheiden;</w:t>
      </w:r>
    </w:p>
    <w:p w14:paraId="5F33103D" w14:textId="77777777" w:rsidR="00E63C73" w:rsidRDefault="00E63C73" w:rsidP="00E63C73">
      <w:pPr>
        <w:pStyle w:val="Wenkops1"/>
        <w:ind w:left="2625" w:hanging="357"/>
      </w:pPr>
      <w:r>
        <w:t>lay-out, afbeeldingen en andere visueel ondersteunende elementen gebruiken;</w:t>
      </w:r>
    </w:p>
    <w:p w14:paraId="4502E647" w14:textId="77777777" w:rsidR="00E63C73" w:rsidRDefault="00E63C73" w:rsidP="00E63C73">
      <w:pPr>
        <w:pStyle w:val="Wenkops1"/>
        <w:ind w:left="2625" w:hanging="357"/>
      </w:pPr>
      <w:r>
        <w:t>vragen stellen;</w:t>
      </w:r>
    </w:p>
    <w:p w14:paraId="1B48FDC6" w14:textId="77777777" w:rsidR="00E63C73" w:rsidRDefault="00E63C73" w:rsidP="00E63C73">
      <w:pPr>
        <w:pStyle w:val="Wenkops1"/>
        <w:ind w:left="2625" w:hanging="357"/>
      </w:pPr>
      <w:r>
        <w:t>bepalen of het achterhalen van de betekenis van een onbekend woord belangrijk is;</w:t>
      </w:r>
    </w:p>
    <w:p w14:paraId="5A3C4F73" w14:textId="77777777" w:rsidR="00E63C73" w:rsidRDefault="00E63C73" w:rsidP="00E63C73">
      <w:pPr>
        <w:pStyle w:val="Wenkops1"/>
        <w:ind w:left="2625" w:hanging="357"/>
      </w:pPr>
      <w:r>
        <w:t>…</w:t>
      </w:r>
    </w:p>
    <w:p w14:paraId="56C0C34C" w14:textId="77777777" w:rsidR="00E63C73" w:rsidRDefault="00E63C73" w:rsidP="00E63C73">
      <w:pPr>
        <w:pStyle w:val="Wenk"/>
      </w:pPr>
      <w:r>
        <w:t>Strategieën om betekenis van woorden te achterhalen via:</w:t>
      </w:r>
    </w:p>
    <w:p w14:paraId="3C111041" w14:textId="77777777" w:rsidR="00E63C73" w:rsidRDefault="00E63C73" w:rsidP="00E63C73">
      <w:pPr>
        <w:pStyle w:val="Wenkops1"/>
        <w:ind w:left="2625" w:hanging="357"/>
      </w:pPr>
      <w:r>
        <w:t>de context (visuele en tekstuele);</w:t>
      </w:r>
    </w:p>
    <w:p w14:paraId="75A958B0" w14:textId="77777777" w:rsidR="00E63C73" w:rsidRDefault="00E63C73" w:rsidP="00E63C73">
      <w:pPr>
        <w:pStyle w:val="Wenkops1"/>
        <w:ind w:left="2625" w:hanging="357"/>
      </w:pPr>
      <w:r>
        <w:t>woorddelen;</w:t>
      </w:r>
    </w:p>
    <w:p w14:paraId="7CBC5849" w14:textId="77777777" w:rsidR="00E63C73" w:rsidRDefault="00E63C73" w:rsidP="00E63C73">
      <w:pPr>
        <w:pStyle w:val="Wenkops1"/>
        <w:ind w:left="2625" w:hanging="357"/>
      </w:pPr>
      <w:r>
        <w:t>taalverwantschap;</w:t>
      </w:r>
    </w:p>
    <w:p w14:paraId="6093EE91" w14:textId="296B7A8F" w:rsidR="00E63C73" w:rsidRDefault="00E63C73" w:rsidP="00E63C73">
      <w:pPr>
        <w:pStyle w:val="Wenkops1"/>
        <w:ind w:left="2625" w:hanging="357"/>
      </w:pPr>
      <w:r>
        <w:t>betekenisonderhandeling</w:t>
      </w:r>
      <w:r w:rsidR="005706BA">
        <w:t xml:space="preserve"> </w:t>
      </w:r>
      <w:r w:rsidR="005706BA" w:rsidRPr="00DA08C2">
        <w:t>waarbij je samen met de leerlingen uitzoekt wat de betekenis van woorden is en zoek</w:t>
      </w:r>
      <w:r w:rsidR="00D84705">
        <w:t>t</w:t>
      </w:r>
      <w:r w:rsidR="005706BA" w:rsidRPr="00DA08C2">
        <w:t xml:space="preserve"> naar </w:t>
      </w:r>
      <w:r w:rsidR="005706BA">
        <w:t xml:space="preserve">bv. </w:t>
      </w:r>
      <w:r w:rsidR="005706BA" w:rsidRPr="00DA08C2">
        <w:t>synoniemen, omschrijvingen</w:t>
      </w:r>
      <w:r>
        <w:t>;</w:t>
      </w:r>
    </w:p>
    <w:p w14:paraId="263408DE" w14:textId="2B21DE51" w:rsidR="00E63C73" w:rsidRDefault="00E63C73" w:rsidP="00E63C73">
      <w:pPr>
        <w:pStyle w:val="Wenkops1"/>
        <w:ind w:left="2625" w:hanging="357"/>
      </w:pPr>
      <w:r>
        <w:t>talige hulpmiddelen, bv. (digitaal) woordenboek, zoekmachine op afbeeldingen, vertaalapp, AI-software</w:t>
      </w:r>
      <w:r w:rsidR="00ED1975">
        <w:t>;</w:t>
      </w:r>
    </w:p>
    <w:p w14:paraId="3544FE79" w14:textId="77777777" w:rsidR="00E63C73" w:rsidRDefault="00E63C73" w:rsidP="00E63C73">
      <w:pPr>
        <w:pStyle w:val="Wenkops1"/>
        <w:ind w:left="2625" w:hanging="357"/>
      </w:pPr>
      <w:r>
        <w:t>…</w:t>
      </w:r>
    </w:p>
    <w:p w14:paraId="32E328EC" w14:textId="77777777" w:rsidR="00E63C73" w:rsidRDefault="00E63C73" w:rsidP="00E63C73">
      <w:pPr>
        <w:pStyle w:val="Wenk"/>
      </w:pPr>
      <w:r>
        <w:t xml:space="preserve">Strategieën bij productieve vaardigheden: </w:t>
      </w:r>
    </w:p>
    <w:p w14:paraId="4FA5ABB7" w14:textId="77777777" w:rsidR="00E63C73" w:rsidRDefault="00E63C73" w:rsidP="00E63C73">
      <w:pPr>
        <w:pStyle w:val="Wenkops1"/>
        <w:ind w:left="2625" w:hanging="357"/>
      </w:pPr>
      <w:r>
        <w:t xml:space="preserve">met spreek- en schrijfdoel rekening houden; </w:t>
      </w:r>
    </w:p>
    <w:p w14:paraId="21B97E59" w14:textId="77777777" w:rsidR="00E63C73" w:rsidRDefault="00E63C73" w:rsidP="00E63C73">
      <w:pPr>
        <w:pStyle w:val="Wenkops1"/>
        <w:ind w:left="2625" w:hanging="357"/>
      </w:pPr>
      <w:r>
        <w:t xml:space="preserve">voorkennis activeren; </w:t>
      </w:r>
    </w:p>
    <w:p w14:paraId="6430E144" w14:textId="04A7937F" w:rsidR="00E63C73" w:rsidRDefault="00E63C73" w:rsidP="00E63C73">
      <w:pPr>
        <w:pStyle w:val="Wenkops1"/>
        <w:ind w:left="2625" w:hanging="357"/>
      </w:pPr>
      <w:r>
        <w:t xml:space="preserve">met de ontvanger rekening houden, bv. het gepast inzetten van lichaamstaal, </w:t>
      </w:r>
      <w:hyperlink w:anchor="_Receptieve_teksten_(pop-up1)" w:history="1">
        <w:r w:rsidRPr="008924DF">
          <w:rPr>
            <w:rStyle w:val="Lexicon"/>
          </w:rPr>
          <w:t>register</w:t>
        </w:r>
      </w:hyperlink>
      <w:r>
        <w:t xml:space="preserve">; </w:t>
      </w:r>
    </w:p>
    <w:p w14:paraId="423ECBBD" w14:textId="681629E5" w:rsidR="00E63C73" w:rsidRDefault="00E63C73" w:rsidP="00E63C73">
      <w:pPr>
        <w:pStyle w:val="Wenkops1"/>
        <w:ind w:left="2625" w:hanging="357"/>
      </w:pPr>
      <w:r>
        <w:t>rekening houden met effecten van non-verbaal gedrag</w:t>
      </w:r>
      <w:r w:rsidR="00FF322C">
        <w:t xml:space="preserve"> (gebaren, mimiek, intonatie …);</w:t>
      </w:r>
    </w:p>
    <w:p w14:paraId="7E1AE9EC" w14:textId="77777777" w:rsidR="00E63C73" w:rsidRDefault="00E63C73" w:rsidP="00E63C73">
      <w:pPr>
        <w:pStyle w:val="Wenkops1"/>
        <w:ind w:left="2625" w:hanging="357"/>
      </w:pPr>
      <w:r>
        <w:t xml:space="preserve">visueel ondersteunende elementen gebruiken; </w:t>
      </w:r>
    </w:p>
    <w:p w14:paraId="698D01E3" w14:textId="355219D9" w:rsidR="00E63C73" w:rsidRDefault="00E63C73" w:rsidP="00E63C73">
      <w:pPr>
        <w:pStyle w:val="Wenkops1"/>
        <w:ind w:left="2625" w:hanging="357"/>
      </w:pPr>
      <w:r>
        <w:t>talige hulpmiddelen gebruiken, bv. (digitaal) woordenboek, tekstcontrole, uitspraakapp, model, voorbeeld, AI-software;</w:t>
      </w:r>
    </w:p>
    <w:p w14:paraId="618E44BE" w14:textId="77777777" w:rsidR="00E63C73" w:rsidRDefault="00E63C73" w:rsidP="00E63C73">
      <w:pPr>
        <w:pStyle w:val="Wenkops1"/>
        <w:ind w:left="2625" w:hanging="357"/>
      </w:pPr>
      <w:r>
        <w:t xml:space="preserve">lay-out, tekststructuur, signaalwoorden en verwijswoorden, titels en benadrukte woorden gebruiken; </w:t>
      </w:r>
    </w:p>
    <w:p w14:paraId="29F020B7" w14:textId="77777777" w:rsidR="00E63C73" w:rsidRDefault="00E63C73" w:rsidP="00E63C73">
      <w:pPr>
        <w:pStyle w:val="Wenkops1"/>
        <w:ind w:left="2625" w:hanging="357"/>
      </w:pPr>
      <w:r>
        <w:t>eigen tekst nakijken;</w:t>
      </w:r>
    </w:p>
    <w:p w14:paraId="7C23D156" w14:textId="77777777" w:rsidR="00E63C73" w:rsidRDefault="00E63C73" w:rsidP="00E63C73">
      <w:pPr>
        <w:pStyle w:val="Wenkops1"/>
        <w:ind w:left="2625" w:hanging="357"/>
      </w:pPr>
      <w:r>
        <w:t>…</w:t>
      </w:r>
    </w:p>
    <w:p w14:paraId="0522CDAD" w14:textId="77777777" w:rsidR="00E63C73" w:rsidRDefault="00E63C73" w:rsidP="00E63C73">
      <w:pPr>
        <w:pStyle w:val="Wenk"/>
      </w:pPr>
      <w:r>
        <w:t>Strategieën bijkomend voor interactieve vaardigheden:</w:t>
      </w:r>
    </w:p>
    <w:p w14:paraId="23391C06" w14:textId="77777777" w:rsidR="00E63C73" w:rsidRDefault="00E63C73" w:rsidP="00E63C73">
      <w:pPr>
        <w:pStyle w:val="Wenkops1"/>
        <w:ind w:left="2625" w:hanging="357"/>
      </w:pPr>
      <w:r>
        <w:t>met doel van de interactie rekening houden;</w:t>
      </w:r>
    </w:p>
    <w:p w14:paraId="60F4D22B" w14:textId="77777777" w:rsidR="00E63C73" w:rsidRDefault="00E63C73" w:rsidP="00E63C73">
      <w:pPr>
        <w:pStyle w:val="Wenkops1"/>
        <w:ind w:left="2625" w:hanging="357"/>
      </w:pPr>
      <w:r>
        <w:t>inspelen op wat de ander zegt;</w:t>
      </w:r>
    </w:p>
    <w:p w14:paraId="2B2F9A1B" w14:textId="77777777" w:rsidR="00E63C73" w:rsidRDefault="00E63C73" w:rsidP="00E63C73">
      <w:pPr>
        <w:pStyle w:val="Wenkops1"/>
        <w:ind w:left="2625" w:hanging="357"/>
      </w:pPr>
      <w:r>
        <w:t>elementen van lichaamstaal en intonatie herkennen en zelf doelgericht inzetten;</w:t>
      </w:r>
    </w:p>
    <w:p w14:paraId="5C37D985" w14:textId="77777777" w:rsidR="00E63C73" w:rsidRDefault="00E63C73" w:rsidP="00E63C73">
      <w:pPr>
        <w:pStyle w:val="Wenkops1"/>
        <w:ind w:left="2625" w:hanging="357"/>
      </w:pPr>
      <w:r>
        <w:t>taalgebruik aanpassen aan de ontvanger;</w:t>
      </w:r>
    </w:p>
    <w:p w14:paraId="65A0A9BE" w14:textId="77777777" w:rsidR="00E63C73" w:rsidRDefault="00E63C73" w:rsidP="00E63C73">
      <w:pPr>
        <w:pStyle w:val="Wenkops1"/>
        <w:ind w:left="2625" w:hanging="357"/>
      </w:pPr>
      <w:r>
        <w:t>om hulp of opheldering vragen zoals trager spreken, herhalen of om herhaling vragen, herformuleren, doorvragen en zelf hulp of opheldering bieden;</w:t>
      </w:r>
    </w:p>
    <w:p w14:paraId="5F9CC37A" w14:textId="77777777" w:rsidR="00E63C73" w:rsidRDefault="00E63C73" w:rsidP="00E63C73">
      <w:pPr>
        <w:pStyle w:val="Wenkops1"/>
        <w:ind w:left="2625" w:hanging="357"/>
      </w:pPr>
      <w:r>
        <w:t>actieve luisterhouding aannemen;</w:t>
      </w:r>
    </w:p>
    <w:p w14:paraId="1C03F6EA" w14:textId="77777777" w:rsidR="00E63C73" w:rsidRDefault="00E63C73" w:rsidP="00E63C73">
      <w:pPr>
        <w:pStyle w:val="Wenkops1"/>
        <w:ind w:left="2625" w:hanging="357"/>
      </w:pPr>
      <w:r>
        <w:t>…</w:t>
      </w:r>
    </w:p>
    <w:p w14:paraId="5F242F72" w14:textId="77777777" w:rsidR="00E63C73" w:rsidRDefault="00E63C73" w:rsidP="001504D2">
      <w:pPr>
        <w:pStyle w:val="Wenk"/>
        <w:numPr>
          <w:ilvl w:val="0"/>
          <w:numId w:val="10"/>
        </w:numPr>
      </w:pPr>
      <w:r>
        <w:lastRenderedPageBreak/>
        <w:t>D</w:t>
      </w:r>
      <w:r w:rsidRPr="00876597">
        <w:t>e leerlingen zetten strategieën in als de communicatie het doel of de doelgroep dreigt niet te bereiken. Het gaat dan bv. om deze strategieën:</w:t>
      </w:r>
    </w:p>
    <w:p w14:paraId="0A3D0A59" w14:textId="77777777" w:rsidR="00E63C73" w:rsidRDefault="00E63C73" w:rsidP="00E63C73">
      <w:pPr>
        <w:pStyle w:val="Wenkops1"/>
        <w:ind w:left="2625" w:hanging="357"/>
      </w:pPr>
      <w:r w:rsidRPr="00876597">
        <w:t>zinnen herlezen</w:t>
      </w:r>
      <w:r>
        <w:t>;</w:t>
      </w:r>
      <w:r w:rsidRPr="00876597">
        <w:t xml:space="preserve"> </w:t>
      </w:r>
    </w:p>
    <w:p w14:paraId="62C2BB51" w14:textId="77777777" w:rsidR="00E63C73" w:rsidRDefault="00E63C73" w:rsidP="00E63C73">
      <w:pPr>
        <w:pStyle w:val="Wenkops1"/>
        <w:ind w:left="2625" w:hanging="357"/>
      </w:pPr>
      <w:r w:rsidRPr="00876597">
        <w:t>achtergrondruis uitschakelen</w:t>
      </w:r>
      <w:r>
        <w:t>;</w:t>
      </w:r>
    </w:p>
    <w:p w14:paraId="6398FB19" w14:textId="77777777" w:rsidR="00E63C73" w:rsidRDefault="00E63C73" w:rsidP="00E63C73">
      <w:pPr>
        <w:pStyle w:val="Wenkops1"/>
        <w:ind w:left="2625" w:hanging="357"/>
      </w:pPr>
      <w:r w:rsidRPr="00876597">
        <w:t>om herhaling vragen</w:t>
      </w:r>
      <w:r>
        <w:t>;</w:t>
      </w:r>
      <w:r w:rsidRPr="00876597">
        <w:t xml:space="preserve"> </w:t>
      </w:r>
    </w:p>
    <w:p w14:paraId="7EE5E4C4" w14:textId="77777777" w:rsidR="00E63C73" w:rsidRDefault="00E63C73" w:rsidP="00E63C73">
      <w:pPr>
        <w:pStyle w:val="Wenkops1"/>
        <w:ind w:left="2625" w:hanging="357"/>
      </w:pPr>
      <w:r w:rsidRPr="00876597">
        <w:t>zich afzonderen</w:t>
      </w:r>
      <w:r>
        <w:t>;</w:t>
      </w:r>
      <w:r w:rsidRPr="00876597">
        <w:t xml:space="preserve"> </w:t>
      </w:r>
    </w:p>
    <w:p w14:paraId="5486289D" w14:textId="77777777" w:rsidR="00E63C73" w:rsidRDefault="00E63C73" w:rsidP="00E63C73">
      <w:pPr>
        <w:pStyle w:val="Wenkops1"/>
        <w:ind w:left="2625" w:hanging="357"/>
      </w:pPr>
      <w:r w:rsidRPr="00876597">
        <w:t>de communicatie uitstellen naar een later moment</w:t>
      </w:r>
      <w:r>
        <w:t>;</w:t>
      </w:r>
    </w:p>
    <w:p w14:paraId="39D10127" w14:textId="4AA5CE07" w:rsidR="00E63C73" w:rsidRDefault="00E63C73" w:rsidP="00E63C73">
      <w:pPr>
        <w:pStyle w:val="Wenkops1"/>
        <w:ind w:left="2625" w:hanging="357"/>
      </w:pPr>
      <w:r>
        <w:t>om hulp vragen (aan een medeleerling, de leraar</w:t>
      </w:r>
      <w:r w:rsidR="003D27CA">
        <w:t xml:space="preserve">, collega’s of een </w:t>
      </w:r>
      <w:r w:rsidR="002142A8">
        <w:t>verantwoordelijke in een professionele context …);</w:t>
      </w:r>
    </w:p>
    <w:p w14:paraId="22260126" w14:textId="77777777" w:rsidR="00E63C73" w:rsidRPr="00876597" w:rsidRDefault="00E63C73" w:rsidP="00E63C73">
      <w:pPr>
        <w:pStyle w:val="Wenkops1"/>
        <w:ind w:left="2625" w:hanging="357"/>
      </w:pPr>
      <w:r w:rsidRPr="00876597">
        <w:t>…</w:t>
      </w:r>
    </w:p>
    <w:p w14:paraId="2706C953" w14:textId="77777777" w:rsidR="00E63C73" w:rsidRDefault="00E63C73" w:rsidP="00E63C73">
      <w:pPr>
        <w:pStyle w:val="Kop1"/>
      </w:pPr>
      <w:bookmarkStart w:id="58" w:name="_Toc150350822"/>
      <w:bookmarkStart w:id="59" w:name="_Toc187327904"/>
      <w:r>
        <w:t>Lexicon en pop-ups</w:t>
      </w:r>
      <w:bookmarkEnd w:id="58"/>
      <w:bookmarkEnd w:id="59"/>
    </w:p>
    <w:p w14:paraId="4A6649AC" w14:textId="77777777" w:rsidR="00E63C73" w:rsidRDefault="00E63C73" w:rsidP="00E63C73">
      <w:pPr>
        <w:pStyle w:val="Kop2"/>
      </w:pPr>
      <w:bookmarkStart w:id="60" w:name="_Toc150350823"/>
      <w:bookmarkStart w:id="61" w:name="_Toc187327905"/>
      <w:r>
        <w:t>Lexicon</w:t>
      </w:r>
      <w:bookmarkEnd w:id="60"/>
      <w:bookmarkEnd w:id="61"/>
    </w:p>
    <w:p w14:paraId="51252120" w14:textId="77777777" w:rsidR="00E63C73" w:rsidRPr="00544355" w:rsidRDefault="00E63C73" w:rsidP="00E63C73">
      <w:r>
        <w:t>Het lexicon bevat een verduidelijking bij de begrippen die in het leerplan worden gebruikt. Die verduidelijking gebeurt enkel ten behoeve van de leraar.</w:t>
      </w:r>
    </w:p>
    <w:p w14:paraId="5FC742DD" w14:textId="77777777" w:rsidR="00E63C73" w:rsidRDefault="00E63C73" w:rsidP="00E63C73">
      <w:pPr>
        <w:pStyle w:val="Kop4"/>
      </w:pPr>
      <w:bookmarkStart w:id="62" w:name="_Argumentatieve_teksten"/>
      <w:bookmarkStart w:id="63" w:name="_Beleefdheidsconventies"/>
      <w:bookmarkEnd w:id="62"/>
      <w:bookmarkEnd w:id="63"/>
      <w:r>
        <w:t>Beleefdheidsconventies</w:t>
      </w:r>
    </w:p>
    <w:p w14:paraId="7A5D0FCB" w14:textId="77777777" w:rsidR="00E63C73" w:rsidRPr="00467B6A" w:rsidRDefault="00E63C73" w:rsidP="00E63C73">
      <w:r>
        <w:t>Beleefdheidsconventies</w:t>
      </w:r>
      <w:r w:rsidRPr="00467B6A">
        <w:t xml:space="preserve"> zijn alle (impliciete) afspraken die horen bij het taalgebruik in bepaalde contexten. Daaronder kunnen vallen: het gepaste stemvolume gebruiken, op een geschikt moment het woord nemen, interesse tonen in wat gezegd wordt …</w:t>
      </w:r>
      <w:r>
        <w:t xml:space="preserve"> </w:t>
      </w:r>
    </w:p>
    <w:p w14:paraId="5F33D415" w14:textId="77777777" w:rsidR="00E63C73" w:rsidRPr="008603B9" w:rsidRDefault="00E63C73" w:rsidP="00E63C73">
      <w:pPr>
        <w:pStyle w:val="Kop4"/>
      </w:pPr>
      <w:bookmarkStart w:id="64" w:name="_Doelgerichtheid"/>
      <w:bookmarkStart w:id="65" w:name="_Doelgericht"/>
      <w:bookmarkEnd w:id="64"/>
      <w:bookmarkEnd w:id="65"/>
      <w:r w:rsidRPr="008603B9">
        <w:t>Doelgericht</w:t>
      </w:r>
    </w:p>
    <w:p w14:paraId="625C14D9" w14:textId="77777777" w:rsidR="00E63C73" w:rsidRPr="005220FC" w:rsidRDefault="00E63C73" w:rsidP="00E63C73">
      <w:r w:rsidRPr="005220FC">
        <w:t>Doelgericht slaat op het feit dat de taalgebruiker via het begrijpen of het produceren van talige boodschappen bepaalde doelen probeert te bereiken. Bv. ik vraag in de supermarkt waar ik een bepaald product kan vinden</w:t>
      </w:r>
      <w:r>
        <w:t>,</w:t>
      </w:r>
      <w:r w:rsidRPr="005220FC">
        <w:t xml:space="preserve">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0198C644" w14:textId="77777777" w:rsidR="00E63C73" w:rsidRPr="008F0FF9" w:rsidRDefault="00E63C73" w:rsidP="00E63C73">
      <w:pPr>
        <w:pStyle w:val="Kop4"/>
        <w:rPr>
          <w:b w:val="0"/>
          <w:i w:val="0"/>
          <w:color w:val="595959" w:themeColor="text1" w:themeTint="A6"/>
          <w:sz w:val="22"/>
          <w:szCs w:val="22"/>
        </w:rPr>
      </w:pPr>
      <w:bookmarkStart w:id="66" w:name="_Hoofdgedachte"/>
      <w:bookmarkEnd w:id="66"/>
      <w:r>
        <w:t>Hoofdgedachte</w:t>
      </w:r>
    </w:p>
    <w:p w14:paraId="5CFAD4BA" w14:textId="77777777" w:rsidR="00E63C73" w:rsidRDefault="00E63C73" w:rsidP="00E63C73">
      <w:r w:rsidRPr="0050132D">
        <w:t xml:space="preserve">De hoofdgedachte is het belangrijkste wat over het onderwerp </w:t>
      </w:r>
      <w:r>
        <w:t xml:space="preserve">wordt </w:t>
      </w:r>
      <w:r w:rsidRPr="0050132D">
        <w:t>gezegd. Het is m.a.w. de centrale boodschap die de spreker</w:t>
      </w:r>
      <w:r>
        <w:t xml:space="preserve"> of </w:t>
      </w:r>
      <w:r w:rsidRPr="0050132D">
        <w:t xml:space="preserve">schrijver tracht over te brengen en die je in één of twee zinnen kan weergeven. </w:t>
      </w:r>
    </w:p>
    <w:p w14:paraId="1DBFBBFD" w14:textId="77777777" w:rsidR="00E63C73" w:rsidRDefault="00E63C73" w:rsidP="00E63C73">
      <w:pPr>
        <w:pStyle w:val="Kop4"/>
      </w:pPr>
      <w:bookmarkStart w:id="67" w:name="_Hoofdpunten_1"/>
      <w:bookmarkEnd w:id="67"/>
      <w:r>
        <w:t>Hoofdpunten</w:t>
      </w:r>
    </w:p>
    <w:p w14:paraId="5F9BA4BC" w14:textId="77777777" w:rsidR="00E63C73" w:rsidRDefault="00E63C73" w:rsidP="00E63C73">
      <w:r w:rsidRPr="0050132D">
        <w:t>De hoofdpunten zijn alle inhoudelijke elementen die ondersteunend zijn voor de hoofdgedachte.</w:t>
      </w:r>
      <w:r>
        <w:t xml:space="preserve"> </w:t>
      </w:r>
    </w:p>
    <w:p w14:paraId="710BB99A" w14:textId="77777777" w:rsidR="00E63C73" w:rsidRDefault="00E63C73" w:rsidP="00E63C73">
      <w:pPr>
        <w:pStyle w:val="Kop4"/>
      </w:pPr>
      <w:bookmarkStart w:id="68" w:name="_Informatiedichtheid_1"/>
      <w:bookmarkEnd w:id="68"/>
      <w:r>
        <w:t>Informatiedichtheid</w:t>
      </w:r>
    </w:p>
    <w:p w14:paraId="69DC4C11" w14:textId="77777777" w:rsidR="00E63C73" w:rsidRPr="00AC201F" w:rsidRDefault="00E63C73" w:rsidP="00E63C73">
      <w:r>
        <w:t>Informatiedichtheid is d</w:t>
      </w:r>
      <w:r w:rsidRPr="00483A19">
        <w:t>e hoeveelheid informatie die een tekst bevat in verhouding tot de lengte van de tekst: een tekst waarin de informatie heel compact wordt aangeboden, heeft een hogere informatiedichtheid dan een lange tekst met diezelfde informatie.</w:t>
      </w:r>
    </w:p>
    <w:p w14:paraId="701F6507" w14:textId="77777777" w:rsidR="00E63C73" w:rsidRDefault="00E63C73" w:rsidP="00E63C73">
      <w:pPr>
        <w:pStyle w:val="Kop4"/>
      </w:pPr>
      <w:bookmarkStart w:id="69" w:name="_Hoofdpunten"/>
      <w:bookmarkStart w:id="70" w:name="_Informatiedichtheid"/>
      <w:bookmarkStart w:id="71" w:name="_Informatiekloof"/>
      <w:bookmarkStart w:id="72" w:name="_Literaire_teksten"/>
      <w:bookmarkStart w:id="73" w:name="_Interactie"/>
      <w:bookmarkEnd w:id="69"/>
      <w:bookmarkEnd w:id="70"/>
      <w:bookmarkEnd w:id="71"/>
      <w:bookmarkEnd w:id="72"/>
      <w:bookmarkEnd w:id="73"/>
      <w:r>
        <w:t>Interactie</w:t>
      </w:r>
    </w:p>
    <w:p w14:paraId="7F73C084" w14:textId="77777777" w:rsidR="00E63C73" w:rsidRPr="00365B02" w:rsidRDefault="00E63C73" w:rsidP="00E63C73">
      <w:r w:rsidRPr="00365B02">
        <w:lastRenderedPageBreak/>
        <w:t xml:space="preserve">Interactie is een vorm van directe communicatie waarbij er een onmiddellijke wisselwerking mogelijk is, met een zekere mate van onvoorspelbaarheid en spontaneïteit. </w:t>
      </w:r>
    </w:p>
    <w:p w14:paraId="4BC0DE92" w14:textId="77777777" w:rsidR="00E63C73" w:rsidRDefault="00E63C73" w:rsidP="00E63C73">
      <w:pPr>
        <w:pStyle w:val="Kop4"/>
      </w:pPr>
      <w:bookmarkStart w:id="74" w:name="_Opiniërende_teksten_1"/>
      <w:bookmarkStart w:id="75" w:name="_Onderwerp_(van_de"/>
      <w:bookmarkEnd w:id="74"/>
      <w:bookmarkEnd w:id="75"/>
      <w:r>
        <w:t>Onderwerp (van de tekst)</w:t>
      </w:r>
    </w:p>
    <w:p w14:paraId="41275CFB" w14:textId="77777777" w:rsidR="00E63C73" w:rsidRPr="00FB549C" w:rsidRDefault="00E63C73" w:rsidP="00E63C73">
      <w:pPr>
        <w:pStyle w:val="Samenhang"/>
        <w:ind w:left="0"/>
        <w:jc w:val="left"/>
        <w:rPr>
          <w:rFonts w:cstheme="minorHAnsi"/>
        </w:rPr>
      </w:pPr>
      <w:r>
        <w:t>Het onderwerp van de tekst</w:t>
      </w:r>
      <w:r w:rsidRPr="00FB549C">
        <w:t xml:space="preserve"> geeft in één of enkele woorden weer waarover de tekst gaat.</w:t>
      </w:r>
      <w:r w:rsidRPr="00FB549C">
        <w:rPr>
          <w:rFonts w:cstheme="minorHAnsi"/>
        </w:rPr>
        <w:t xml:space="preserve"> </w:t>
      </w:r>
    </w:p>
    <w:p w14:paraId="13672E9B" w14:textId="77777777" w:rsidR="00E63C73" w:rsidRDefault="00E63C73" w:rsidP="00E63C73">
      <w:pPr>
        <w:pStyle w:val="Kop4"/>
      </w:pPr>
      <w:bookmarkStart w:id="76" w:name="_Opiniërende_teksten_2"/>
      <w:bookmarkStart w:id="77" w:name="_Opiniërende_teksten"/>
      <w:bookmarkStart w:id="78" w:name="_Receptieve_teksten_(pop-up1)"/>
      <w:bookmarkStart w:id="79" w:name="_Informatieve_teksten_(lexicon2)"/>
      <w:bookmarkStart w:id="80" w:name="_Informatieve_teksten"/>
      <w:bookmarkStart w:id="81" w:name="_Persuasieve_teksten_(lexicon3)"/>
      <w:bookmarkStart w:id="82" w:name="_Persuasieve_teksten"/>
      <w:bookmarkStart w:id="83" w:name="_(taal)Register"/>
      <w:bookmarkEnd w:id="76"/>
      <w:bookmarkEnd w:id="77"/>
      <w:bookmarkEnd w:id="78"/>
      <w:bookmarkEnd w:id="79"/>
      <w:bookmarkEnd w:id="80"/>
      <w:bookmarkEnd w:id="81"/>
      <w:bookmarkEnd w:id="82"/>
      <w:bookmarkEnd w:id="83"/>
      <w:r>
        <w:t>(taal)Register</w:t>
      </w:r>
    </w:p>
    <w:p w14:paraId="7873B038" w14:textId="77777777" w:rsidR="00E63C73" w:rsidRPr="004D5879" w:rsidRDefault="00E63C73" w:rsidP="00E63C73">
      <w:r w:rsidRPr="004D5879">
        <w:t xml:space="preserve">De term </w:t>
      </w:r>
      <w:r>
        <w:t>(taal)</w:t>
      </w:r>
      <w:r w:rsidRPr="004D5879">
        <w:t>register</w:t>
      </w:r>
      <w:r>
        <w:t xml:space="preserve"> </w:t>
      </w:r>
      <w:r w:rsidRPr="004D5879">
        <w:t>verwijst naar</w:t>
      </w:r>
      <w:r>
        <w:t xml:space="preserve"> het</w:t>
      </w:r>
      <w:r w:rsidRPr="004D5879">
        <w:t xml:space="preserve"> taalgebruik dat gebonden is aan een bepaalde situatie, waarbij het zowel om lexicale als om syntactische elementen kan gaan.</w:t>
      </w:r>
    </w:p>
    <w:p w14:paraId="093C523A" w14:textId="77777777" w:rsidR="00E63C73" w:rsidRDefault="00E63C73" w:rsidP="00E63C73">
      <w:pPr>
        <w:pStyle w:val="Kop4"/>
      </w:pPr>
      <w:bookmarkStart w:id="84" w:name="_Woordcombinaties"/>
      <w:bookmarkEnd w:id="84"/>
      <w:r>
        <w:t>Woordcombinaties</w:t>
      </w:r>
    </w:p>
    <w:p w14:paraId="6A2B348A" w14:textId="221D562B" w:rsidR="00E63C73" w:rsidRDefault="00E63C73" w:rsidP="00E63C73">
      <w:r>
        <w:t xml:space="preserve">Woordcombinaties zijn vaste combinaties van woorden (voorzetsels of zelfstandige naamwoorden bij werkwoorden), bv. </w:t>
      </w:r>
      <w:r w:rsidRPr="00FF322C">
        <w:rPr>
          <w:i/>
          <w:iCs/>
        </w:rPr>
        <w:t>prendre le petit-déjeuner, s’intéresser à</w:t>
      </w:r>
      <w:r w:rsidR="00243300" w:rsidRPr="00FF322C">
        <w:rPr>
          <w:i/>
          <w:iCs/>
        </w:rPr>
        <w:t>, to have breakfast, to be interested in</w:t>
      </w:r>
      <w:r>
        <w:t>.</w:t>
      </w:r>
    </w:p>
    <w:p w14:paraId="168B7830" w14:textId="77777777" w:rsidR="00E63C73" w:rsidRDefault="00E63C73" w:rsidP="00E63C73">
      <w:pPr>
        <w:pStyle w:val="Kop2"/>
      </w:pPr>
      <w:bookmarkStart w:id="85" w:name="_Toc150350824"/>
      <w:bookmarkStart w:id="86" w:name="_Toc187327906"/>
      <w:r>
        <w:t>Pop-ups</w:t>
      </w:r>
      <w:bookmarkEnd w:id="85"/>
      <w:bookmarkEnd w:id="86"/>
    </w:p>
    <w:p w14:paraId="7F8E8C0C" w14:textId="77777777" w:rsidR="00E63C73" w:rsidRPr="006C656B" w:rsidRDefault="00E63C73" w:rsidP="00E63C73">
      <w:pPr>
        <w:pStyle w:val="Kop4"/>
      </w:pPr>
      <w:bookmarkStart w:id="87" w:name="_Kenmerken"/>
      <w:bookmarkStart w:id="88" w:name="_Tekstkenmerken_voor_receptie"/>
      <w:bookmarkEnd w:id="87"/>
      <w:bookmarkEnd w:id="88"/>
      <w:r>
        <w:t>Tekstk</w:t>
      </w:r>
      <w:r w:rsidRPr="006C656B">
        <w:t>enmerken</w:t>
      </w:r>
      <w:r>
        <w:t xml:space="preserve"> voor receptie</w:t>
      </w:r>
    </w:p>
    <w:p w14:paraId="1A9F948F" w14:textId="77777777" w:rsidR="00E63C73" w:rsidRPr="006C656B" w:rsidRDefault="00E63C73" w:rsidP="00E63C73">
      <w:pPr>
        <w:spacing w:line="240" w:lineRule="auto"/>
      </w:pPr>
      <w:r w:rsidRPr="006C656B">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E63C73" w:rsidRPr="006C656B" w14:paraId="09C3FC7C" w14:textId="77777777" w:rsidTr="008D2082">
        <w:trPr>
          <w:trHeight w:val="397"/>
        </w:trPr>
        <w:tc>
          <w:tcPr>
            <w:tcW w:w="7088" w:type="dxa"/>
            <w:tcBorders>
              <w:top w:val="nil"/>
              <w:left w:val="nil"/>
              <w:bottom w:val="single" w:sz="4" w:space="0" w:color="auto"/>
            </w:tcBorders>
          </w:tcPr>
          <w:p w14:paraId="7712F083" w14:textId="77777777" w:rsidR="00E63C73" w:rsidRPr="006C656B" w:rsidRDefault="00E63C73" w:rsidP="00FE6615">
            <w:pPr>
              <w:spacing w:before="120" w:after="120"/>
            </w:pPr>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2CA1C521" w14:textId="77777777" w:rsidR="00E63C73" w:rsidRPr="006C656B" w:rsidRDefault="00E63C73" w:rsidP="00FE6615">
            <w:pPr>
              <w:spacing w:before="120" w:after="120"/>
              <w:rPr>
                <w:b/>
              </w:rPr>
            </w:pPr>
            <w:r w:rsidRPr="006C656B">
              <w:rPr>
                <w:b/>
              </w:rPr>
              <w:t>Lu</w:t>
            </w:r>
          </w:p>
        </w:tc>
        <w:tc>
          <w:tcPr>
            <w:tcW w:w="992" w:type="dxa"/>
            <w:tcBorders>
              <w:bottom w:val="single" w:sz="4" w:space="0" w:color="auto"/>
            </w:tcBorders>
          </w:tcPr>
          <w:p w14:paraId="5514606C" w14:textId="77777777" w:rsidR="00E63C73" w:rsidRPr="006C656B" w:rsidRDefault="00E63C73" w:rsidP="00FE6615">
            <w:pPr>
              <w:spacing w:before="120" w:after="120"/>
              <w:rPr>
                <w:b/>
              </w:rPr>
            </w:pPr>
            <w:r w:rsidRPr="006C656B">
              <w:rPr>
                <w:b/>
              </w:rPr>
              <w:t>Le</w:t>
            </w:r>
          </w:p>
        </w:tc>
      </w:tr>
      <w:tr w:rsidR="00015A9C" w:rsidRPr="006C656B" w14:paraId="14A620DB" w14:textId="77777777" w:rsidTr="0040226A">
        <w:trPr>
          <w:trHeight w:val="397"/>
        </w:trPr>
        <w:tc>
          <w:tcPr>
            <w:tcW w:w="9072" w:type="dxa"/>
            <w:gridSpan w:val="3"/>
            <w:tcBorders>
              <w:top w:val="single" w:sz="4" w:space="0" w:color="auto"/>
            </w:tcBorders>
            <w:shd w:val="clear" w:color="auto" w:fill="4CBCC5"/>
          </w:tcPr>
          <w:p w14:paraId="69F5C57C" w14:textId="644E89CD" w:rsidR="00015A9C" w:rsidRPr="006C656B" w:rsidRDefault="00015A9C" w:rsidP="00FE6615">
            <w:pPr>
              <w:spacing w:before="120" w:after="120"/>
              <w:rPr>
                <w:b/>
              </w:rPr>
            </w:pPr>
            <w:bookmarkStart w:id="89" w:name="_Hlk120805175"/>
            <w:r>
              <w:rPr>
                <w:b/>
                <w:color w:val="FFFFFF" w:themeColor="background1"/>
              </w:rPr>
              <w:t>Tekstsoorten</w:t>
            </w:r>
          </w:p>
        </w:tc>
      </w:tr>
      <w:tr w:rsidR="00E63C73" w:rsidRPr="0083365B" w14:paraId="6020B661" w14:textId="77777777" w:rsidTr="008D2082">
        <w:trPr>
          <w:trHeight w:val="397"/>
        </w:trPr>
        <w:tc>
          <w:tcPr>
            <w:tcW w:w="7088" w:type="dxa"/>
            <w:tcBorders>
              <w:top w:val="single" w:sz="4" w:space="0" w:color="auto"/>
            </w:tcBorders>
          </w:tcPr>
          <w:p w14:paraId="4447403C" w14:textId="77777777" w:rsidR="00E63C73" w:rsidRPr="0083365B" w:rsidRDefault="00E63C73" w:rsidP="00FE6615">
            <w:pPr>
              <w:spacing w:before="120" w:after="120"/>
              <w:rPr>
                <w:bCs/>
                <w:color w:val="auto"/>
              </w:rPr>
            </w:pPr>
            <w:r w:rsidRPr="00D624F9">
              <w:t>Variatie</w:t>
            </w:r>
          </w:p>
        </w:tc>
        <w:tc>
          <w:tcPr>
            <w:tcW w:w="992" w:type="dxa"/>
            <w:tcBorders>
              <w:bottom w:val="single" w:sz="4" w:space="0" w:color="auto"/>
              <w:right w:val="single" w:sz="4" w:space="0" w:color="auto"/>
            </w:tcBorders>
            <w:shd w:val="clear" w:color="auto" w:fill="A8AF37"/>
          </w:tcPr>
          <w:p w14:paraId="7C780CFE" w14:textId="77777777" w:rsidR="00E63C73" w:rsidRPr="0083365B" w:rsidRDefault="00E63C73" w:rsidP="00FE6615">
            <w:pPr>
              <w:spacing w:before="120" w:after="120"/>
              <w:rPr>
                <w:bCs/>
                <w:color w:val="auto"/>
              </w:rPr>
            </w:pPr>
          </w:p>
        </w:tc>
        <w:tc>
          <w:tcPr>
            <w:tcW w:w="992" w:type="dxa"/>
            <w:tcBorders>
              <w:left w:val="single" w:sz="4" w:space="0" w:color="auto"/>
              <w:bottom w:val="single" w:sz="4" w:space="0" w:color="auto"/>
              <w:right w:val="single" w:sz="4" w:space="0" w:color="auto"/>
            </w:tcBorders>
            <w:shd w:val="clear" w:color="auto" w:fill="A8AF37"/>
          </w:tcPr>
          <w:p w14:paraId="24976C41" w14:textId="77777777" w:rsidR="00E63C73" w:rsidRPr="0083365B" w:rsidRDefault="00E63C73" w:rsidP="00FE6615">
            <w:pPr>
              <w:spacing w:before="120" w:after="120"/>
              <w:rPr>
                <w:bCs/>
                <w:color w:val="auto"/>
              </w:rPr>
            </w:pPr>
          </w:p>
        </w:tc>
      </w:tr>
      <w:bookmarkEnd w:id="89"/>
      <w:tr w:rsidR="00015A9C" w:rsidRPr="006C656B" w14:paraId="4CEE313B" w14:textId="77777777" w:rsidTr="0040226A">
        <w:trPr>
          <w:trHeight w:val="397"/>
        </w:trPr>
        <w:tc>
          <w:tcPr>
            <w:tcW w:w="9072" w:type="dxa"/>
            <w:gridSpan w:val="3"/>
            <w:tcBorders>
              <w:top w:val="single" w:sz="4" w:space="0" w:color="auto"/>
              <w:right w:val="single" w:sz="4" w:space="0" w:color="auto"/>
            </w:tcBorders>
            <w:shd w:val="clear" w:color="auto" w:fill="4CBCC5"/>
          </w:tcPr>
          <w:p w14:paraId="14F66E32" w14:textId="622CAE92" w:rsidR="00015A9C" w:rsidRPr="006C656B" w:rsidRDefault="00015A9C" w:rsidP="00FE6615">
            <w:pPr>
              <w:spacing w:before="120" w:after="120"/>
              <w:rPr>
                <w:b/>
              </w:rPr>
            </w:pPr>
            <w:r w:rsidRPr="006C656B">
              <w:rPr>
                <w:b/>
                <w:color w:val="FFFFFF" w:themeColor="background1"/>
              </w:rPr>
              <w:t>Onderwerp</w:t>
            </w:r>
          </w:p>
        </w:tc>
      </w:tr>
      <w:tr w:rsidR="00E63C73" w:rsidRPr="006C656B" w14:paraId="37A156D2" w14:textId="77777777" w:rsidTr="008D2082">
        <w:trPr>
          <w:trHeight w:val="397"/>
        </w:trPr>
        <w:tc>
          <w:tcPr>
            <w:tcW w:w="7088" w:type="dxa"/>
          </w:tcPr>
          <w:p w14:paraId="68E37FB2" w14:textId="52780EE3" w:rsidR="00E63C73" w:rsidRPr="006C656B" w:rsidRDefault="00E63C73" w:rsidP="00FE6615">
            <w:pPr>
              <w:spacing w:before="120" w:after="120"/>
            </w:pPr>
            <w:r>
              <w:t>C</w:t>
            </w:r>
            <w:r w:rsidRPr="006C656B">
              <w:t>oncrete</w:t>
            </w:r>
            <w:r>
              <w:t xml:space="preserve"> of specifieke</w:t>
            </w:r>
            <w:r w:rsidRPr="006C656B">
              <w:t xml:space="preserve"> inhou</w:t>
            </w:r>
            <w:r>
              <w:t>d</w:t>
            </w:r>
            <w:r w:rsidR="00440257">
              <w:t>, ook gelinkt aan de studierichting</w:t>
            </w:r>
          </w:p>
        </w:tc>
        <w:tc>
          <w:tcPr>
            <w:tcW w:w="992" w:type="dxa"/>
            <w:tcBorders>
              <w:right w:val="single" w:sz="4" w:space="0" w:color="auto"/>
            </w:tcBorders>
            <w:shd w:val="clear" w:color="auto" w:fill="A8AF37"/>
          </w:tcPr>
          <w:p w14:paraId="7AA6B2A4"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68203BC1" w14:textId="77777777" w:rsidR="00E63C73" w:rsidRPr="006C656B" w:rsidRDefault="00E63C73" w:rsidP="00FE6615">
            <w:pPr>
              <w:spacing w:before="120" w:after="120"/>
              <w:rPr>
                <w:b/>
              </w:rPr>
            </w:pPr>
          </w:p>
        </w:tc>
      </w:tr>
      <w:tr w:rsidR="00015A9C" w:rsidRPr="006C656B" w14:paraId="13BAF8B1" w14:textId="77777777" w:rsidTr="0040226A">
        <w:trPr>
          <w:trHeight w:val="397"/>
        </w:trPr>
        <w:tc>
          <w:tcPr>
            <w:tcW w:w="9072" w:type="dxa"/>
            <w:gridSpan w:val="3"/>
            <w:tcBorders>
              <w:right w:val="single" w:sz="4" w:space="0" w:color="auto"/>
            </w:tcBorders>
            <w:shd w:val="clear" w:color="auto" w:fill="4CBCC5"/>
          </w:tcPr>
          <w:p w14:paraId="458B8004" w14:textId="62B925EE" w:rsidR="00015A9C" w:rsidRPr="006C656B" w:rsidRDefault="00015A9C" w:rsidP="00FE6615">
            <w:pPr>
              <w:spacing w:before="120" w:after="120"/>
              <w:rPr>
                <w:b/>
              </w:rPr>
            </w:pPr>
            <w:r w:rsidRPr="006C656B">
              <w:rPr>
                <w:b/>
                <w:color w:val="FFFFFF" w:themeColor="background1"/>
              </w:rPr>
              <w:t>Uiterlijke tekstkenmerken</w:t>
            </w:r>
          </w:p>
        </w:tc>
      </w:tr>
      <w:tr w:rsidR="00E63C73" w:rsidRPr="006C656B" w14:paraId="5C78DCBE" w14:textId="77777777" w:rsidTr="008D2082">
        <w:trPr>
          <w:trHeight w:val="397"/>
        </w:trPr>
        <w:tc>
          <w:tcPr>
            <w:tcW w:w="7088" w:type="dxa"/>
          </w:tcPr>
          <w:p w14:paraId="06E3639D" w14:textId="77777777" w:rsidR="00E63C73" w:rsidRPr="006C656B" w:rsidRDefault="00E63C73" w:rsidP="00FE6615">
            <w:pPr>
              <w:spacing w:before="120" w:after="120"/>
            </w:pPr>
            <w:r>
              <w:t>D</w:t>
            </w:r>
            <w:r w:rsidRPr="006C656B">
              <w:t>uidelijke lay-out</w:t>
            </w:r>
          </w:p>
        </w:tc>
        <w:tc>
          <w:tcPr>
            <w:tcW w:w="992" w:type="dxa"/>
            <w:tcBorders>
              <w:right w:val="single" w:sz="4" w:space="0" w:color="auto"/>
            </w:tcBorders>
            <w:shd w:val="clear" w:color="auto" w:fill="FFFFFF" w:themeFill="background1"/>
          </w:tcPr>
          <w:p w14:paraId="5C71322F"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7D9F1F18" w14:textId="77777777" w:rsidR="00E63C73" w:rsidRPr="006C656B" w:rsidRDefault="00E63C73" w:rsidP="00FE6615">
            <w:pPr>
              <w:spacing w:before="120" w:after="120"/>
              <w:rPr>
                <w:b/>
              </w:rPr>
            </w:pPr>
          </w:p>
        </w:tc>
      </w:tr>
      <w:tr w:rsidR="00E63C73" w:rsidRPr="006C656B" w14:paraId="227DAFD6" w14:textId="77777777" w:rsidTr="008D2082">
        <w:trPr>
          <w:trHeight w:val="397"/>
        </w:trPr>
        <w:tc>
          <w:tcPr>
            <w:tcW w:w="7088" w:type="dxa"/>
          </w:tcPr>
          <w:p w14:paraId="23B95D23" w14:textId="77777777" w:rsidR="00E63C73" w:rsidRPr="00D70857" w:rsidRDefault="00E63C73" w:rsidP="00FE6615">
            <w:pPr>
              <w:spacing w:before="120" w:after="120"/>
            </w:pPr>
            <w:r>
              <w:t>Weinig</w:t>
            </w:r>
            <w:r w:rsidRPr="006C656B">
              <w:t xml:space="preserve"> achtergrondruis</w:t>
            </w:r>
            <w:r>
              <w:t xml:space="preserve"> </w:t>
            </w:r>
          </w:p>
        </w:tc>
        <w:tc>
          <w:tcPr>
            <w:tcW w:w="992" w:type="dxa"/>
            <w:tcBorders>
              <w:right w:val="single" w:sz="4" w:space="0" w:color="auto"/>
            </w:tcBorders>
            <w:shd w:val="clear" w:color="auto" w:fill="A8AF37"/>
          </w:tcPr>
          <w:p w14:paraId="1936C1B6"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FFFFFF" w:themeFill="background1"/>
          </w:tcPr>
          <w:p w14:paraId="64B22D38" w14:textId="77777777" w:rsidR="00E63C73" w:rsidRPr="006C656B" w:rsidRDefault="00E63C73" w:rsidP="00FE6615">
            <w:pPr>
              <w:spacing w:before="120" w:after="120"/>
              <w:rPr>
                <w:b/>
              </w:rPr>
            </w:pPr>
          </w:p>
        </w:tc>
      </w:tr>
      <w:tr w:rsidR="00E63C73" w:rsidRPr="006C656B" w14:paraId="3AC56D78" w14:textId="77777777" w:rsidTr="008D2082">
        <w:trPr>
          <w:trHeight w:val="397"/>
        </w:trPr>
        <w:tc>
          <w:tcPr>
            <w:tcW w:w="7088" w:type="dxa"/>
          </w:tcPr>
          <w:p w14:paraId="4ACF6D33" w14:textId="77777777" w:rsidR="00E63C73" w:rsidRPr="006C656B" w:rsidRDefault="00E63C73" w:rsidP="00FE6615">
            <w:pPr>
              <w:spacing w:before="120" w:after="120"/>
            </w:pPr>
            <w:r>
              <w:t>N</w:t>
            </w:r>
            <w:r w:rsidRPr="006C656B">
              <w:t>ormaal spreektempo met pauzes</w:t>
            </w:r>
          </w:p>
        </w:tc>
        <w:tc>
          <w:tcPr>
            <w:tcW w:w="992" w:type="dxa"/>
            <w:tcBorders>
              <w:right w:val="single" w:sz="4" w:space="0" w:color="auto"/>
            </w:tcBorders>
            <w:shd w:val="clear" w:color="auto" w:fill="A8AF37"/>
          </w:tcPr>
          <w:p w14:paraId="129D09CF"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FFFFFF" w:themeFill="background1"/>
          </w:tcPr>
          <w:p w14:paraId="2D8DFA3B" w14:textId="77777777" w:rsidR="00E63C73" w:rsidRPr="006C656B" w:rsidRDefault="00E63C73" w:rsidP="00FE6615">
            <w:pPr>
              <w:spacing w:before="120" w:after="120"/>
              <w:rPr>
                <w:b/>
              </w:rPr>
            </w:pPr>
          </w:p>
        </w:tc>
      </w:tr>
      <w:tr w:rsidR="00E63C73" w:rsidRPr="006C656B" w14:paraId="2650D478" w14:textId="77777777" w:rsidTr="008D2082">
        <w:trPr>
          <w:trHeight w:val="397"/>
        </w:trPr>
        <w:tc>
          <w:tcPr>
            <w:tcW w:w="7088" w:type="dxa"/>
          </w:tcPr>
          <w:p w14:paraId="43056BBC" w14:textId="77777777" w:rsidR="00E63C73" w:rsidRPr="006C656B" w:rsidRDefault="00E63C73" w:rsidP="00FE6615">
            <w:pPr>
              <w:spacing w:before="120" w:after="120"/>
            </w:pPr>
            <w:r>
              <w:t>O</w:t>
            </w:r>
            <w:r w:rsidRPr="006C656B">
              <w:t>ndersteunende maar natuurlijke intonatie</w:t>
            </w:r>
          </w:p>
        </w:tc>
        <w:tc>
          <w:tcPr>
            <w:tcW w:w="992" w:type="dxa"/>
            <w:tcBorders>
              <w:right w:val="single" w:sz="4" w:space="0" w:color="auto"/>
            </w:tcBorders>
            <w:shd w:val="clear" w:color="auto" w:fill="A8AF37"/>
          </w:tcPr>
          <w:p w14:paraId="4202EEA7"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FFFFFF" w:themeFill="background1"/>
          </w:tcPr>
          <w:p w14:paraId="058A50F7" w14:textId="77777777" w:rsidR="00E63C73" w:rsidRPr="006C656B" w:rsidRDefault="00E63C73" w:rsidP="00FE6615">
            <w:pPr>
              <w:spacing w:before="120" w:after="120"/>
              <w:rPr>
                <w:b/>
              </w:rPr>
            </w:pPr>
          </w:p>
        </w:tc>
      </w:tr>
      <w:tr w:rsidR="00E63C73" w:rsidRPr="006C656B" w14:paraId="76C22C5A" w14:textId="77777777" w:rsidTr="008D2082">
        <w:trPr>
          <w:trHeight w:val="397"/>
        </w:trPr>
        <w:tc>
          <w:tcPr>
            <w:tcW w:w="7088" w:type="dxa"/>
          </w:tcPr>
          <w:p w14:paraId="05F3D70A" w14:textId="77777777" w:rsidR="00E63C73" w:rsidRPr="006C656B" w:rsidRDefault="00E63C73" w:rsidP="00FE6615">
            <w:pPr>
              <w:spacing w:before="120" w:after="120"/>
            </w:pPr>
            <w:r>
              <w:t>H</w:t>
            </w:r>
            <w:r w:rsidRPr="006C656B">
              <w:t>eldere uitspraak, duidelijke articulatie</w:t>
            </w:r>
          </w:p>
        </w:tc>
        <w:tc>
          <w:tcPr>
            <w:tcW w:w="992" w:type="dxa"/>
            <w:tcBorders>
              <w:right w:val="single" w:sz="4" w:space="0" w:color="auto"/>
            </w:tcBorders>
            <w:shd w:val="clear" w:color="auto" w:fill="A8AF37"/>
          </w:tcPr>
          <w:p w14:paraId="768D4D22"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FFFFFF" w:themeFill="background1"/>
          </w:tcPr>
          <w:p w14:paraId="25D4FB87" w14:textId="77777777" w:rsidR="00E63C73" w:rsidRPr="006C656B" w:rsidRDefault="00E63C73" w:rsidP="00FE6615">
            <w:pPr>
              <w:spacing w:before="120" w:after="120"/>
              <w:rPr>
                <w:b/>
              </w:rPr>
            </w:pPr>
          </w:p>
        </w:tc>
      </w:tr>
      <w:tr w:rsidR="00E63C73" w:rsidRPr="006C656B" w14:paraId="3A357E57" w14:textId="77777777" w:rsidTr="008D2082">
        <w:trPr>
          <w:trHeight w:val="397"/>
        </w:trPr>
        <w:tc>
          <w:tcPr>
            <w:tcW w:w="7088" w:type="dxa"/>
          </w:tcPr>
          <w:p w14:paraId="122C6F63" w14:textId="77777777" w:rsidR="00E63C73" w:rsidRPr="006C656B" w:rsidRDefault="00E63C73" w:rsidP="00FE6615">
            <w:pPr>
              <w:spacing w:before="120" w:after="120"/>
            </w:pPr>
            <w:r>
              <w:t>M</w:t>
            </w:r>
            <w:r w:rsidRPr="006C656B">
              <w:t xml:space="preserve">et visuele ondersteuning </w:t>
            </w:r>
          </w:p>
        </w:tc>
        <w:tc>
          <w:tcPr>
            <w:tcW w:w="992" w:type="dxa"/>
            <w:tcBorders>
              <w:right w:val="single" w:sz="4" w:space="0" w:color="auto"/>
            </w:tcBorders>
            <w:shd w:val="clear" w:color="auto" w:fill="A8AF37"/>
          </w:tcPr>
          <w:p w14:paraId="4DB9D1A7"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tcPr>
          <w:p w14:paraId="6CACBF58" w14:textId="77777777" w:rsidR="00E63C73" w:rsidRPr="006C656B" w:rsidRDefault="00E63C73" w:rsidP="00FE6615">
            <w:pPr>
              <w:spacing w:before="120" w:after="120"/>
              <w:rPr>
                <w:b/>
              </w:rPr>
            </w:pPr>
          </w:p>
        </w:tc>
      </w:tr>
      <w:tr w:rsidR="00E63C73" w:rsidRPr="006C656B" w14:paraId="206A993F" w14:textId="77777777" w:rsidTr="008D2082">
        <w:trPr>
          <w:trHeight w:val="397"/>
        </w:trPr>
        <w:tc>
          <w:tcPr>
            <w:tcW w:w="7088" w:type="dxa"/>
            <w:tcBorders>
              <w:bottom w:val="single" w:sz="4" w:space="0" w:color="auto"/>
            </w:tcBorders>
          </w:tcPr>
          <w:p w14:paraId="313CB4AF" w14:textId="77777777" w:rsidR="00E63C73" w:rsidRPr="006C656B" w:rsidRDefault="00E63C73" w:rsidP="00FE6615">
            <w:pPr>
              <w:spacing w:before="120" w:after="120"/>
            </w:pPr>
            <w:r>
              <w:t>M</w:t>
            </w:r>
            <w:r w:rsidRPr="006C656B">
              <w:t>et ondersteuning van non-verbaal gedrag</w:t>
            </w:r>
          </w:p>
        </w:tc>
        <w:tc>
          <w:tcPr>
            <w:tcW w:w="992" w:type="dxa"/>
            <w:tcBorders>
              <w:bottom w:val="single" w:sz="4" w:space="0" w:color="auto"/>
              <w:right w:val="single" w:sz="4" w:space="0" w:color="auto"/>
            </w:tcBorders>
            <w:shd w:val="clear" w:color="auto" w:fill="A8AF37"/>
          </w:tcPr>
          <w:p w14:paraId="00EC78B1" w14:textId="77777777" w:rsidR="00E63C73" w:rsidRPr="006C656B" w:rsidRDefault="00E63C73" w:rsidP="00FE6615">
            <w:pPr>
              <w:spacing w:before="120"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0ADECCFC" w14:textId="77777777" w:rsidR="00E63C73" w:rsidRPr="006C656B" w:rsidRDefault="00E63C73" w:rsidP="00FE6615">
            <w:pPr>
              <w:spacing w:before="120" w:after="120"/>
              <w:rPr>
                <w:b/>
              </w:rPr>
            </w:pPr>
          </w:p>
        </w:tc>
      </w:tr>
      <w:tr w:rsidR="00E63C73" w:rsidRPr="006C656B" w14:paraId="4CA5AB59" w14:textId="77777777" w:rsidTr="008D2082">
        <w:trPr>
          <w:trHeight w:val="397"/>
        </w:trPr>
        <w:tc>
          <w:tcPr>
            <w:tcW w:w="7088" w:type="dxa"/>
            <w:tcBorders>
              <w:bottom w:val="single" w:sz="4" w:space="0" w:color="auto"/>
            </w:tcBorders>
          </w:tcPr>
          <w:p w14:paraId="3485BF9F" w14:textId="5218D5A5" w:rsidR="00E63C73" w:rsidRDefault="00E63C73" w:rsidP="00FE6615">
            <w:pPr>
              <w:spacing w:before="120" w:after="120"/>
            </w:pPr>
            <w:r>
              <w:t>Standaardtaal</w:t>
            </w:r>
            <w:r w:rsidR="00557495">
              <w:t xml:space="preserve">, eventueel </w:t>
            </w:r>
            <w:r>
              <w:t xml:space="preserve">met lichte afwijking </w:t>
            </w:r>
          </w:p>
        </w:tc>
        <w:tc>
          <w:tcPr>
            <w:tcW w:w="992" w:type="dxa"/>
            <w:tcBorders>
              <w:bottom w:val="single" w:sz="4" w:space="0" w:color="auto"/>
              <w:right w:val="single" w:sz="4" w:space="0" w:color="auto"/>
            </w:tcBorders>
            <w:shd w:val="clear" w:color="auto" w:fill="A8AF37"/>
          </w:tcPr>
          <w:p w14:paraId="0A14FBA9" w14:textId="77777777" w:rsidR="00E63C73" w:rsidRPr="006C656B" w:rsidRDefault="00E63C73" w:rsidP="00FE6615">
            <w:pPr>
              <w:spacing w:before="120"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620749C3" w14:textId="77777777" w:rsidR="00E63C73" w:rsidRPr="006C656B" w:rsidRDefault="00E63C73" w:rsidP="00FE6615">
            <w:pPr>
              <w:spacing w:before="120" w:after="120"/>
              <w:rPr>
                <w:b/>
              </w:rPr>
            </w:pPr>
          </w:p>
        </w:tc>
      </w:tr>
      <w:tr w:rsidR="00E63C73" w:rsidRPr="006C656B" w14:paraId="7A92D402" w14:textId="77777777" w:rsidTr="008D2082">
        <w:trPr>
          <w:trHeight w:val="397"/>
        </w:trPr>
        <w:tc>
          <w:tcPr>
            <w:tcW w:w="7088" w:type="dxa"/>
            <w:tcBorders>
              <w:right w:val="nil"/>
            </w:tcBorders>
            <w:shd w:val="clear" w:color="auto" w:fill="4CBCC5"/>
          </w:tcPr>
          <w:p w14:paraId="0AAB4DE7" w14:textId="77777777" w:rsidR="00E63C73" w:rsidRPr="006C656B" w:rsidRDefault="00E63C73" w:rsidP="00FE6615">
            <w:pPr>
              <w:spacing w:before="120" w:after="120"/>
              <w:rPr>
                <w:b/>
              </w:rPr>
            </w:pPr>
            <w:r w:rsidRPr="006C656B">
              <w:rPr>
                <w:b/>
                <w:color w:val="FFFFFF" w:themeColor="background1"/>
              </w:rPr>
              <w:t>Structuur/Samenhang</w:t>
            </w:r>
          </w:p>
        </w:tc>
        <w:tc>
          <w:tcPr>
            <w:tcW w:w="992" w:type="dxa"/>
            <w:tcBorders>
              <w:left w:val="nil"/>
              <w:right w:val="nil"/>
            </w:tcBorders>
            <w:shd w:val="clear" w:color="auto" w:fill="4CBCC5"/>
          </w:tcPr>
          <w:p w14:paraId="68D83EDA" w14:textId="77777777" w:rsidR="00E63C73" w:rsidRPr="006C656B" w:rsidRDefault="00E63C73" w:rsidP="00FE6615">
            <w:pPr>
              <w:spacing w:before="120" w:after="120"/>
              <w:rPr>
                <w:b/>
              </w:rPr>
            </w:pPr>
          </w:p>
        </w:tc>
        <w:tc>
          <w:tcPr>
            <w:tcW w:w="992" w:type="dxa"/>
            <w:tcBorders>
              <w:left w:val="nil"/>
              <w:right w:val="nil"/>
            </w:tcBorders>
            <w:shd w:val="clear" w:color="auto" w:fill="4CBCC5"/>
          </w:tcPr>
          <w:p w14:paraId="4AF02A47" w14:textId="77777777" w:rsidR="00E63C73" w:rsidRPr="006C656B" w:rsidRDefault="00E63C73" w:rsidP="00FE6615">
            <w:pPr>
              <w:spacing w:before="120" w:after="120"/>
              <w:rPr>
                <w:b/>
              </w:rPr>
            </w:pPr>
          </w:p>
        </w:tc>
      </w:tr>
      <w:tr w:rsidR="00E63C73" w:rsidRPr="006C656B" w14:paraId="19F177FA" w14:textId="77777777" w:rsidTr="008D2082">
        <w:trPr>
          <w:trHeight w:val="397"/>
        </w:trPr>
        <w:tc>
          <w:tcPr>
            <w:tcW w:w="7088" w:type="dxa"/>
          </w:tcPr>
          <w:p w14:paraId="6DDC5858" w14:textId="77777777" w:rsidR="00E63C73" w:rsidRPr="006C656B" w:rsidRDefault="00E63C73" w:rsidP="00FE6615">
            <w:pPr>
              <w:spacing w:before="120" w:after="120"/>
            </w:pPr>
            <w:r>
              <w:lastRenderedPageBreak/>
              <w:t>Z</w:t>
            </w:r>
            <w:r w:rsidRPr="006C656B">
              <w:t>eer eenvoudige, herkenbar</w:t>
            </w:r>
            <w:r>
              <w:t xml:space="preserve">e </w:t>
            </w:r>
            <w:r w:rsidRPr="006C656B">
              <w:t>tekststructuur</w:t>
            </w:r>
          </w:p>
        </w:tc>
        <w:tc>
          <w:tcPr>
            <w:tcW w:w="992" w:type="dxa"/>
            <w:tcBorders>
              <w:right w:val="single" w:sz="4" w:space="0" w:color="auto"/>
            </w:tcBorders>
            <w:shd w:val="clear" w:color="auto" w:fill="A8AF37"/>
          </w:tcPr>
          <w:p w14:paraId="39361F7B"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6C6280BB" w14:textId="77777777" w:rsidR="00E63C73" w:rsidRPr="006C656B" w:rsidRDefault="00E63C73" w:rsidP="00FE6615">
            <w:pPr>
              <w:spacing w:before="120" w:after="120"/>
              <w:rPr>
                <w:b/>
              </w:rPr>
            </w:pPr>
          </w:p>
        </w:tc>
      </w:tr>
      <w:tr w:rsidR="00E63C73" w:rsidRPr="006C656B" w14:paraId="3B3485F0" w14:textId="77777777" w:rsidTr="008D2082">
        <w:trPr>
          <w:trHeight w:val="397"/>
        </w:trPr>
        <w:tc>
          <w:tcPr>
            <w:tcW w:w="7088" w:type="dxa"/>
          </w:tcPr>
          <w:p w14:paraId="5F9476FA" w14:textId="77777777" w:rsidR="00E63C73" w:rsidRPr="006C656B" w:rsidRDefault="00E63C73" w:rsidP="00FE6615">
            <w:pPr>
              <w:spacing w:before="120" w:after="120"/>
            </w:pPr>
            <w:r>
              <w:t>G</w:t>
            </w:r>
            <w:r w:rsidRPr="006C656B">
              <w:t>rote samenhang</w:t>
            </w:r>
          </w:p>
        </w:tc>
        <w:tc>
          <w:tcPr>
            <w:tcW w:w="992" w:type="dxa"/>
            <w:tcBorders>
              <w:right w:val="single" w:sz="4" w:space="0" w:color="auto"/>
            </w:tcBorders>
            <w:shd w:val="clear" w:color="auto" w:fill="A8AF37"/>
          </w:tcPr>
          <w:p w14:paraId="5DA547C2"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28BECFBE" w14:textId="77777777" w:rsidR="00E63C73" w:rsidRPr="006C656B" w:rsidRDefault="00E63C73" w:rsidP="00FE6615">
            <w:pPr>
              <w:spacing w:before="120" w:after="120"/>
              <w:rPr>
                <w:b/>
              </w:rPr>
            </w:pPr>
          </w:p>
        </w:tc>
      </w:tr>
      <w:tr w:rsidR="00E63C73" w:rsidRPr="006C656B" w14:paraId="00D25A7F" w14:textId="77777777" w:rsidTr="008D2082">
        <w:trPr>
          <w:trHeight w:val="397"/>
        </w:trPr>
        <w:tc>
          <w:tcPr>
            <w:tcW w:w="7088" w:type="dxa"/>
          </w:tcPr>
          <w:p w14:paraId="690320D3" w14:textId="77777777" w:rsidR="00E63C73" w:rsidRPr="006C656B" w:rsidRDefault="00E63C73" w:rsidP="00FE6615">
            <w:pPr>
              <w:spacing w:before="120" w:after="120"/>
            </w:pPr>
            <w:r>
              <w:t>E</w:t>
            </w:r>
            <w:r w:rsidRPr="006C656B">
              <w:t>envoudige zinsbouw</w:t>
            </w:r>
          </w:p>
        </w:tc>
        <w:tc>
          <w:tcPr>
            <w:tcW w:w="992" w:type="dxa"/>
            <w:tcBorders>
              <w:right w:val="single" w:sz="4" w:space="0" w:color="auto"/>
            </w:tcBorders>
            <w:shd w:val="clear" w:color="auto" w:fill="A8AF37"/>
          </w:tcPr>
          <w:p w14:paraId="380F3A49"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3B3BD11F" w14:textId="77777777" w:rsidR="00E63C73" w:rsidRPr="006C656B" w:rsidRDefault="00E63C73" w:rsidP="00FE6615">
            <w:pPr>
              <w:spacing w:before="120" w:after="120"/>
              <w:rPr>
                <w:b/>
              </w:rPr>
            </w:pPr>
          </w:p>
        </w:tc>
      </w:tr>
      <w:tr w:rsidR="00E63C73" w:rsidRPr="006C656B" w14:paraId="61F08E65" w14:textId="77777777" w:rsidTr="008D2082">
        <w:trPr>
          <w:trHeight w:val="397"/>
        </w:trPr>
        <w:tc>
          <w:tcPr>
            <w:tcW w:w="7088" w:type="dxa"/>
            <w:tcBorders>
              <w:right w:val="nil"/>
            </w:tcBorders>
            <w:shd w:val="clear" w:color="auto" w:fill="4CBCC5"/>
          </w:tcPr>
          <w:p w14:paraId="20E67183" w14:textId="77777777" w:rsidR="00E63C73" w:rsidRPr="006C656B" w:rsidRDefault="00E63C73" w:rsidP="00FE6615">
            <w:pPr>
              <w:spacing w:before="120" w:after="120"/>
              <w:rPr>
                <w:b/>
              </w:rPr>
            </w:pPr>
            <w:r w:rsidRPr="006C656B">
              <w:rPr>
                <w:b/>
                <w:color w:val="FFFFFF" w:themeColor="background1"/>
              </w:rPr>
              <w:t>Lengte</w:t>
            </w:r>
          </w:p>
        </w:tc>
        <w:tc>
          <w:tcPr>
            <w:tcW w:w="992" w:type="dxa"/>
            <w:tcBorders>
              <w:left w:val="nil"/>
              <w:right w:val="nil"/>
            </w:tcBorders>
            <w:shd w:val="clear" w:color="auto" w:fill="4CBCC5"/>
          </w:tcPr>
          <w:p w14:paraId="439D6AFC" w14:textId="77777777" w:rsidR="00E63C73" w:rsidRPr="006C656B" w:rsidRDefault="00E63C73" w:rsidP="00FE6615">
            <w:pPr>
              <w:spacing w:before="120" w:after="120"/>
              <w:rPr>
                <w:b/>
              </w:rPr>
            </w:pPr>
          </w:p>
        </w:tc>
        <w:tc>
          <w:tcPr>
            <w:tcW w:w="992" w:type="dxa"/>
            <w:tcBorders>
              <w:left w:val="nil"/>
              <w:right w:val="nil"/>
            </w:tcBorders>
            <w:shd w:val="clear" w:color="auto" w:fill="4CBCC5"/>
          </w:tcPr>
          <w:p w14:paraId="091E13F7" w14:textId="77777777" w:rsidR="00E63C73" w:rsidRPr="006C656B" w:rsidRDefault="00E63C73" w:rsidP="00FE6615">
            <w:pPr>
              <w:spacing w:before="120" w:after="120"/>
              <w:rPr>
                <w:b/>
              </w:rPr>
            </w:pPr>
          </w:p>
        </w:tc>
      </w:tr>
      <w:tr w:rsidR="00E63C73" w:rsidRPr="006C656B" w14:paraId="47FB481C" w14:textId="77777777" w:rsidTr="008D2082">
        <w:trPr>
          <w:trHeight w:val="397"/>
        </w:trPr>
        <w:tc>
          <w:tcPr>
            <w:tcW w:w="7088" w:type="dxa"/>
            <w:tcBorders>
              <w:bottom w:val="single" w:sz="4" w:space="0" w:color="auto"/>
            </w:tcBorders>
          </w:tcPr>
          <w:p w14:paraId="6493A436" w14:textId="77777777" w:rsidR="00E63C73" w:rsidRPr="006C656B" w:rsidRDefault="00E63C73" w:rsidP="00FE6615">
            <w:pPr>
              <w:spacing w:before="120" w:after="120"/>
            </w:pPr>
            <w:r>
              <w:t>B</w:t>
            </w:r>
            <w:r w:rsidRPr="006C656B">
              <w:t xml:space="preserve">eperkt </w:t>
            </w:r>
          </w:p>
        </w:tc>
        <w:tc>
          <w:tcPr>
            <w:tcW w:w="992" w:type="dxa"/>
            <w:tcBorders>
              <w:bottom w:val="single" w:sz="4" w:space="0" w:color="auto"/>
              <w:right w:val="single" w:sz="4" w:space="0" w:color="auto"/>
            </w:tcBorders>
            <w:shd w:val="clear" w:color="auto" w:fill="A8AF37"/>
          </w:tcPr>
          <w:p w14:paraId="0F0F9E8F" w14:textId="77777777" w:rsidR="00E63C73" w:rsidRPr="006C656B" w:rsidRDefault="00E63C73" w:rsidP="00FE6615">
            <w:pPr>
              <w:spacing w:before="120" w:after="120"/>
              <w:rPr>
                <w:b/>
              </w:rPr>
            </w:pPr>
          </w:p>
        </w:tc>
        <w:tc>
          <w:tcPr>
            <w:tcW w:w="992" w:type="dxa"/>
            <w:tcBorders>
              <w:left w:val="single" w:sz="4" w:space="0" w:color="auto"/>
              <w:bottom w:val="single" w:sz="4" w:space="0" w:color="auto"/>
              <w:right w:val="single" w:sz="4" w:space="0" w:color="auto"/>
            </w:tcBorders>
            <w:shd w:val="clear" w:color="auto" w:fill="A8AF37"/>
          </w:tcPr>
          <w:p w14:paraId="65429FDA" w14:textId="77777777" w:rsidR="00E63C73" w:rsidRPr="006C656B" w:rsidRDefault="00E63C73" w:rsidP="00FE6615">
            <w:pPr>
              <w:spacing w:before="120" w:after="120"/>
              <w:rPr>
                <w:b/>
              </w:rPr>
            </w:pPr>
          </w:p>
        </w:tc>
      </w:tr>
      <w:tr w:rsidR="00E63C73" w:rsidRPr="006C656B" w14:paraId="62B6946A" w14:textId="77777777" w:rsidTr="008D2082">
        <w:trPr>
          <w:trHeight w:val="397"/>
        </w:trPr>
        <w:tc>
          <w:tcPr>
            <w:tcW w:w="7088" w:type="dxa"/>
            <w:tcBorders>
              <w:right w:val="nil"/>
            </w:tcBorders>
            <w:shd w:val="clear" w:color="auto" w:fill="4CBCC5"/>
          </w:tcPr>
          <w:p w14:paraId="0E0A32D1" w14:textId="77777777" w:rsidR="00E63C73" w:rsidRPr="00E208AF" w:rsidRDefault="00E63C73" w:rsidP="00FE6615">
            <w:pPr>
              <w:spacing w:before="120" w:after="120"/>
              <w:rPr>
                <w:b/>
                <w:bCs/>
                <w:color w:val="FFFFFF" w:themeColor="background1"/>
              </w:rPr>
            </w:pPr>
            <w:r w:rsidRPr="00E208AF">
              <w:rPr>
                <w:b/>
                <w:bCs/>
                <w:color w:val="FFFFFF" w:themeColor="background1"/>
              </w:rPr>
              <w:t xml:space="preserve">Informatiedichtheid </w:t>
            </w:r>
          </w:p>
        </w:tc>
        <w:tc>
          <w:tcPr>
            <w:tcW w:w="992" w:type="dxa"/>
            <w:tcBorders>
              <w:left w:val="nil"/>
              <w:right w:val="nil"/>
            </w:tcBorders>
            <w:shd w:val="clear" w:color="auto" w:fill="4CBCC5"/>
          </w:tcPr>
          <w:p w14:paraId="384C2AD5" w14:textId="77777777" w:rsidR="00E63C73" w:rsidRPr="006C656B" w:rsidRDefault="00E63C73" w:rsidP="00FE6615">
            <w:pPr>
              <w:spacing w:before="120" w:after="120"/>
              <w:rPr>
                <w:b/>
              </w:rPr>
            </w:pPr>
          </w:p>
        </w:tc>
        <w:tc>
          <w:tcPr>
            <w:tcW w:w="992" w:type="dxa"/>
            <w:tcBorders>
              <w:left w:val="nil"/>
              <w:right w:val="nil"/>
            </w:tcBorders>
            <w:shd w:val="clear" w:color="auto" w:fill="4CBCC5"/>
          </w:tcPr>
          <w:p w14:paraId="5D13FBFA" w14:textId="77777777" w:rsidR="00E63C73" w:rsidRPr="006C656B" w:rsidRDefault="00E63C73" w:rsidP="00FE6615">
            <w:pPr>
              <w:spacing w:before="120" w:after="120"/>
              <w:rPr>
                <w:b/>
              </w:rPr>
            </w:pPr>
          </w:p>
        </w:tc>
      </w:tr>
      <w:tr w:rsidR="00E63C73" w:rsidRPr="006C656B" w14:paraId="72588FF4" w14:textId="77777777" w:rsidTr="008D2082">
        <w:trPr>
          <w:trHeight w:val="397"/>
        </w:trPr>
        <w:tc>
          <w:tcPr>
            <w:tcW w:w="7088" w:type="dxa"/>
            <w:tcBorders>
              <w:bottom w:val="single" w:sz="4" w:space="0" w:color="auto"/>
            </w:tcBorders>
          </w:tcPr>
          <w:p w14:paraId="1168843F" w14:textId="77777777" w:rsidR="00E63C73" w:rsidRPr="006C656B" w:rsidRDefault="00E63C73" w:rsidP="00FE6615">
            <w:pPr>
              <w:spacing w:before="120" w:after="120"/>
            </w:pPr>
            <w:r>
              <w:t>L</w:t>
            </w:r>
            <w:r w:rsidRPr="006C656B">
              <w:t>aag</w:t>
            </w:r>
          </w:p>
        </w:tc>
        <w:tc>
          <w:tcPr>
            <w:tcW w:w="992" w:type="dxa"/>
            <w:tcBorders>
              <w:bottom w:val="single" w:sz="4" w:space="0" w:color="auto"/>
              <w:right w:val="single" w:sz="4" w:space="0" w:color="auto"/>
            </w:tcBorders>
            <w:shd w:val="clear" w:color="auto" w:fill="A8AF37"/>
          </w:tcPr>
          <w:p w14:paraId="71A62147" w14:textId="77777777" w:rsidR="00E63C73" w:rsidRPr="006C656B" w:rsidRDefault="00E63C73" w:rsidP="00FE6615">
            <w:pPr>
              <w:spacing w:before="120" w:after="120"/>
              <w:rPr>
                <w:b/>
              </w:rPr>
            </w:pPr>
          </w:p>
        </w:tc>
        <w:tc>
          <w:tcPr>
            <w:tcW w:w="992" w:type="dxa"/>
            <w:tcBorders>
              <w:left w:val="single" w:sz="4" w:space="0" w:color="auto"/>
              <w:bottom w:val="single" w:sz="4" w:space="0" w:color="auto"/>
              <w:right w:val="single" w:sz="4" w:space="0" w:color="auto"/>
            </w:tcBorders>
            <w:shd w:val="clear" w:color="auto" w:fill="A8AF37"/>
          </w:tcPr>
          <w:p w14:paraId="0D578A12" w14:textId="77777777" w:rsidR="00E63C73" w:rsidRPr="006C656B" w:rsidRDefault="00E63C73" w:rsidP="00FE6615">
            <w:pPr>
              <w:spacing w:before="120" w:after="120"/>
              <w:rPr>
                <w:b/>
              </w:rPr>
            </w:pPr>
          </w:p>
        </w:tc>
      </w:tr>
      <w:tr w:rsidR="00E63C73" w:rsidRPr="006C656B" w14:paraId="3A6E2314" w14:textId="77777777" w:rsidTr="008D2082">
        <w:trPr>
          <w:trHeight w:val="397"/>
        </w:trPr>
        <w:tc>
          <w:tcPr>
            <w:tcW w:w="7088" w:type="dxa"/>
            <w:tcBorders>
              <w:right w:val="nil"/>
            </w:tcBorders>
            <w:shd w:val="clear" w:color="auto" w:fill="4CBCC5"/>
          </w:tcPr>
          <w:p w14:paraId="4A97856B" w14:textId="77777777" w:rsidR="00E63C73" w:rsidRPr="006C656B" w:rsidRDefault="00E63C73" w:rsidP="00FE6615">
            <w:pPr>
              <w:spacing w:before="120"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31E6246D" w14:textId="77777777" w:rsidR="00E63C73" w:rsidRPr="006C656B" w:rsidRDefault="00E63C73" w:rsidP="00FE6615">
            <w:pPr>
              <w:spacing w:before="120" w:after="120"/>
              <w:rPr>
                <w:b/>
              </w:rPr>
            </w:pPr>
          </w:p>
        </w:tc>
        <w:tc>
          <w:tcPr>
            <w:tcW w:w="992" w:type="dxa"/>
            <w:tcBorders>
              <w:left w:val="nil"/>
              <w:right w:val="nil"/>
            </w:tcBorders>
            <w:shd w:val="clear" w:color="auto" w:fill="4CBCC5"/>
          </w:tcPr>
          <w:p w14:paraId="6510392B" w14:textId="77777777" w:rsidR="00E63C73" w:rsidRPr="006C656B" w:rsidRDefault="00E63C73" w:rsidP="00FE6615">
            <w:pPr>
              <w:spacing w:before="120" w:after="120"/>
              <w:rPr>
                <w:b/>
              </w:rPr>
            </w:pPr>
          </w:p>
        </w:tc>
      </w:tr>
      <w:tr w:rsidR="00E63C73" w:rsidRPr="006C656B" w14:paraId="6656D582" w14:textId="77777777" w:rsidTr="008D2082">
        <w:trPr>
          <w:trHeight w:val="397"/>
        </w:trPr>
        <w:tc>
          <w:tcPr>
            <w:tcW w:w="7088" w:type="dxa"/>
          </w:tcPr>
          <w:p w14:paraId="2E4484CB" w14:textId="5CAFB292" w:rsidR="00E63C73" w:rsidRPr="00D70857" w:rsidRDefault="00E63C73" w:rsidP="00FE6615">
            <w:pPr>
              <w:spacing w:before="120" w:after="120"/>
            </w:pPr>
            <w:r w:rsidRPr="005B2852">
              <w:t>Hoofdzakelijk frequente woorden, woordcombinaties en vaste uitdrukkingen uit een beperkte waaier aan relevante thema’s binnen het professionele domein</w:t>
            </w:r>
            <w:r w:rsidR="00EA7D79">
              <w:t xml:space="preserve"> en het persoonlijke, publieke of educatieve domein</w:t>
            </w:r>
          </w:p>
        </w:tc>
        <w:tc>
          <w:tcPr>
            <w:tcW w:w="992" w:type="dxa"/>
            <w:tcBorders>
              <w:right w:val="single" w:sz="4" w:space="0" w:color="auto"/>
            </w:tcBorders>
            <w:shd w:val="clear" w:color="auto" w:fill="A8AF37"/>
          </w:tcPr>
          <w:p w14:paraId="15A72103"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47AA2B95" w14:textId="77777777" w:rsidR="00E63C73" w:rsidRPr="006C656B" w:rsidRDefault="00E63C73" w:rsidP="00FE6615">
            <w:pPr>
              <w:spacing w:before="120" w:after="120"/>
              <w:rPr>
                <w:b/>
              </w:rPr>
            </w:pPr>
          </w:p>
        </w:tc>
      </w:tr>
    </w:tbl>
    <w:p w14:paraId="2C49C906" w14:textId="77777777" w:rsidR="00E63C73" w:rsidRPr="006C656B" w:rsidRDefault="00E63C73" w:rsidP="00E63C73">
      <w:pPr>
        <w:pStyle w:val="Kop4"/>
        <w:spacing w:before="240"/>
      </w:pPr>
      <w:bookmarkStart w:id="90" w:name="_Minimumvereisten"/>
      <w:bookmarkStart w:id="91" w:name="_Minimumvereisten_voor_productie"/>
      <w:bookmarkEnd w:id="90"/>
      <w:bookmarkEnd w:id="91"/>
      <w:r w:rsidRPr="006C656B">
        <w:t>Minimumvereisten</w:t>
      </w:r>
      <w:r>
        <w:t xml:space="preserve">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E63C73" w:rsidRPr="006C656B" w14:paraId="6057A1EE" w14:textId="77777777" w:rsidTr="008D2082">
        <w:trPr>
          <w:trHeight w:val="397"/>
        </w:trPr>
        <w:tc>
          <w:tcPr>
            <w:tcW w:w="7088" w:type="dxa"/>
            <w:tcBorders>
              <w:top w:val="nil"/>
              <w:left w:val="nil"/>
              <w:bottom w:val="single" w:sz="4" w:space="0" w:color="auto"/>
            </w:tcBorders>
          </w:tcPr>
          <w:p w14:paraId="25B1BB21" w14:textId="77777777" w:rsidR="00E63C73" w:rsidRPr="006C656B" w:rsidRDefault="00E63C73" w:rsidP="00FE6615">
            <w:pPr>
              <w:spacing w:before="120" w:after="120"/>
              <w:rPr>
                <w:rFonts w:ascii="Trebuchet MS" w:eastAsia="Calibri" w:hAnsi="Trebuchet MS" w:cs="Times New Roman"/>
                <w:color w:val="262626"/>
                <w:sz w:val="20"/>
                <w:szCs w:val="20"/>
              </w:rPr>
            </w:pPr>
            <w:r w:rsidRPr="006C656B">
              <w:t>(Spr: spreken/ Sch: schrijven)</w:t>
            </w:r>
          </w:p>
        </w:tc>
        <w:tc>
          <w:tcPr>
            <w:tcW w:w="992" w:type="dxa"/>
            <w:tcBorders>
              <w:bottom w:val="single" w:sz="4" w:space="0" w:color="auto"/>
            </w:tcBorders>
          </w:tcPr>
          <w:p w14:paraId="2E64B390" w14:textId="77777777" w:rsidR="00E63C73" w:rsidRPr="006C656B" w:rsidRDefault="00E63C73" w:rsidP="00FE6615">
            <w:pPr>
              <w:spacing w:before="120"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Spr</w:t>
            </w:r>
          </w:p>
        </w:tc>
        <w:tc>
          <w:tcPr>
            <w:tcW w:w="992" w:type="dxa"/>
            <w:tcBorders>
              <w:bottom w:val="single" w:sz="4" w:space="0" w:color="auto"/>
            </w:tcBorders>
          </w:tcPr>
          <w:p w14:paraId="6849553B" w14:textId="77777777" w:rsidR="00E63C73" w:rsidRPr="006C656B" w:rsidRDefault="00E63C73" w:rsidP="00FE6615">
            <w:pPr>
              <w:spacing w:before="120"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015A9C" w:rsidRPr="006C656B" w14:paraId="68BCB7F7" w14:textId="77777777" w:rsidTr="0040226A">
        <w:trPr>
          <w:trHeight w:val="397"/>
        </w:trPr>
        <w:tc>
          <w:tcPr>
            <w:tcW w:w="9072" w:type="dxa"/>
            <w:gridSpan w:val="3"/>
            <w:tcBorders>
              <w:top w:val="single" w:sz="4" w:space="0" w:color="auto"/>
              <w:bottom w:val="single" w:sz="4" w:space="0" w:color="auto"/>
            </w:tcBorders>
            <w:shd w:val="clear" w:color="auto" w:fill="4CBCC5"/>
          </w:tcPr>
          <w:p w14:paraId="2B294159" w14:textId="3B634706" w:rsidR="00015A9C" w:rsidRPr="006C656B" w:rsidRDefault="00015A9C" w:rsidP="00FE6615">
            <w:pPr>
              <w:spacing w:before="120" w:after="120"/>
              <w:rPr>
                <w:rFonts w:ascii="Trebuchet MS" w:eastAsia="Calibri" w:hAnsi="Trebuchet MS" w:cs="Times New Roman"/>
                <w:b/>
                <w:color w:val="262626"/>
                <w:sz w:val="20"/>
                <w:szCs w:val="20"/>
              </w:rPr>
            </w:pPr>
            <w:r>
              <w:rPr>
                <w:rFonts w:eastAsia="Calibri" w:cstheme="minorHAnsi"/>
                <w:b/>
                <w:color w:val="FFFFFF"/>
                <w:szCs w:val="20"/>
              </w:rPr>
              <w:t>Tekstsoorten</w:t>
            </w:r>
          </w:p>
        </w:tc>
      </w:tr>
      <w:tr w:rsidR="00E63C73" w:rsidRPr="006C656B" w14:paraId="20B66E45" w14:textId="77777777" w:rsidTr="008D2082">
        <w:trPr>
          <w:trHeight w:val="397"/>
        </w:trPr>
        <w:tc>
          <w:tcPr>
            <w:tcW w:w="7088" w:type="dxa"/>
            <w:tcBorders>
              <w:top w:val="single" w:sz="4" w:space="0" w:color="auto"/>
              <w:left w:val="single" w:sz="4" w:space="0" w:color="auto"/>
              <w:bottom w:val="single" w:sz="4" w:space="0" w:color="auto"/>
            </w:tcBorders>
          </w:tcPr>
          <w:p w14:paraId="2AEA6742" w14:textId="77777777" w:rsidR="00E63C73" w:rsidRPr="006C656B" w:rsidRDefault="00E63C73" w:rsidP="00FE6615">
            <w:pPr>
              <w:spacing w:before="120"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7D88115C" w14:textId="77777777" w:rsidR="00E63C73" w:rsidRPr="006C656B" w:rsidRDefault="00E63C73" w:rsidP="00FE6615">
            <w:pPr>
              <w:spacing w:before="120"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680EF413" w14:textId="77777777" w:rsidR="00E63C73" w:rsidRPr="006C656B" w:rsidRDefault="00E63C73" w:rsidP="00FE6615">
            <w:pPr>
              <w:spacing w:before="120" w:after="120"/>
              <w:rPr>
                <w:rFonts w:ascii="Trebuchet MS" w:eastAsia="Calibri" w:hAnsi="Trebuchet MS" w:cs="Times New Roman"/>
                <w:b/>
                <w:color w:val="262626"/>
                <w:sz w:val="18"/>
                <w:szCs w:val="18"/>
              </w:rPr>
            </w:pPr>
          </w:p>
        </w:tc>
      </w:tr>
      <w:tr w:rsidR="00015A9C" w:rsidRPr="006C656B" w14:paraId="5A1FBBAE" w14:textId="77777777" w:rsidTr="0040226A">
        <w:trPr>
          <w:trHeight w:val="397"/>
        </w:trPr>
        <w:tc>
          <w:tcPr>
            <w:tcW w:w="9072" w:type="dxa"/>
            <w:gridSpan w:val="3"/>
            <w:tcBorders>
              <w:top w:val="single" w:sz="4" w:space="0" w:color="auto"/>
            </w:tcBorders>
            <w:shd w:val="clear" w:color="auto" w:fill="4CBCC5"/>
          </w:tcPr>
          <w:p w14:paraId="5FB5BCFA" w14:textId="662D3C44" w:rsidR="00015A9C" w:rsidRPr="006C656B" w:rsidRDefault="00015A9C" w:rsidP="00FE661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Onderwerp</w:t>
            </w:r>
          </w:p>
        </w:tc>
      </w:tr>
      <w:tr w:rsidR="00E63C73" w:rsidRPr="006C656B" w14:paraId="65E77E95" w14:textId="77777777" w:rsidTr="008D2082">
        <w:trPr>
          <w:trHeight w:val="397"/>
        </w:trPr>
        <w:tc>
          <w:tcPr>
            <w:tcW w:w="7088" w:type="dxa"/>
          </w:tcPr>
          <w:p w14:paraId="0E6FDB87" w14:textId="77777777" w:rsidR="00E63C73" w:rsidRPr="00D325C9" w:rsidRDefault="00E63C73" w:rsidP="00FE6615">
            <w:pPr>
              <w:spacing w:before="120" w:after="120"/>
              <w:rPr>
                <w:rFonts w:cstheme="minorHAnsi"/>
                <w:lang w:eastAsia="nl-BE"/>
              </w:rPr>
            </w:pPr>
            <w:bookmarkStart w:id="92" w:name="_Hlk73009541"/>
            <w:r w:rsidRPr="006C656B">
              <w:rPr>
                <w:rFonts w:cstheme="minorHAnsi"/>
                <w:lang w:eastAsia="nl-BE"/>
              </w:rPr>
              <w:t>Concrete</w:t>
            </w:r>
            <w:r>
              <w:rPr>
                <w:rFonts w:cstheme="minorHAnsi"/>
                <w:lang w:eastAsia="nl-BE"/>
              </w:rPr>
              <w:t xml:space="preserve"> of specifieke</w:t>
            </w:r>
            <w:r w:rsidRPr="006C656B">
              <w:rPr>
                <w:rFonts w:cstheme="minorHAnsi"/>
                <w:lang w:eastAsia="nl-BE"/>
              </w:rPr>
              <w:t xml:space="preserve"> inhoud </w:t>
            </w:r>
          </w:p>
        </w:tc>
        <w:tc>
          <w:tcPr>
            <w:tcW w:w="992" w:type="dxa"/>
            <w:tcBorders>
              <w:left w:val="single" w:sz="4" w:space="0" w:color="auto"/>
              <w:right w:val="single" w:sz="4" w:space="0" w:color="auto"/>
            </w:tcBorders>
            <w:shd w:val="clear" w:color="auto" w:fill="A8AF37"/>
          </w:tcPr>
          <w:p w14:paraId="7445914C"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BE406D9" w14:textId="77777777" w:rsidR="00E63C73" w:rsidRPr="006C656B" w:rsidRDefault="00E63C73" w:rsidP="00FE6615">
            <w:pPr>
              <w:spacing w:before="120" w:after="120"/>
              <w:rPr>
                <w:rFonts w:ascii="Trebuchet MS" w:eastAsia="Calibri" w:hAnsi="Trebuchet MS" w:cs="Times New Roman"/>
                <w:b/>
                <w:color w:val="262626"/>
                <w:sz w:val="20"/>
                <w:szCs w:val="20"/>
              </w:rPr>
            </w:pPr>
          </w:p>
        </w:tc>
      </w:tr>
      <w:bookmarkEnd w:id="92"/>
      <w:tr w:rsidR="00015A9C" w:rsidRPr="006C656B" w14:paraId="295C119F" w14:textId="77777777" w:rsidTr="0040226A">
        <w:trPr>
          <w:trHeight w:val="397"/>
        </w:trPr>
        <w:tc>
          <w:tcPr>
            <w:tcW w:w="9072" w:type="dxa"/>
            <w:gridSpan w:val="3"/>
            <w:tcBorders>
              <w:right w:val="single" w:sz="4" w:space="0" w:color="auto"/>
            </w:tcBorders>
            <w:shd w:val="clear" w:color="auto" w:fill="4CBCC5"/>
          </w:tcPr>
          <w:p w14:paraId="4F5274EA" w14:textId="0FD21A41" w:rsidR="00015A9C" w:rsidRPr="006C656B" w:rsidRDefault="00015A9C" w:rsidP="00FE661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Uiterlijke tekstkenmerken</w:t>
            </w:r>
          </w:p>
        </w:tc>
      </w:tr>
      <w:tr w:rsidR="00E63C73" w:rsidRPr="006C656B" w14:paraId="0354DD84" w14:textId="77777777" w:rsidTr="008D2082">
        <w:trPr>
          <w:trHeight w:val="397"/>
        </w:trPr>
        <w:tc>
          <w:tcPr>
            <w:tcW w:w="7088" w:type="dxa"/>
            <w:tcBorders>
              <w:bottom w:val="single" w:sz="4" w:space="0" w:color="auto"/>
            </w:tcBorders>
          </w:tcPr>
          <w:p w14:paraId="4C1CC7B8" w14:textId="77777777" w:rsidR="00E63C73" w:rsidRPr="006C656B" w:rsidRDefault="00E63C73" w:rsidP="00FE6615">
            <w:pPr>
              <w:spacing w:before="120"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0726B836"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7375A557"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16C7E1B7" w14:textId="77777777" w:rsidTr="008D2082">
        <w:trPr>
          <w:trHeight w:val="616"/>
        </w:trPr>
        <w:tc>
          <w:tcPr>
            <w:tcW w:w="7088" w:type="dxa"/>
            <w:tcBorders>
              <w:bottom w:val="single" w:sz="4" w:space="0" w:color="auto"/>
            </w:tcBorders>
          </w:tcPr>
          <w:p w14:paraId="69C2BB6F" w14:textId="77777777" w:rsidR="00E63C73" w:rsidRPr="006C656B" w:rsidRDefault="00E63C73" w:rsidP="00FE6615">
            <w:pPr>
              <w:spacing w:before="120" w:after="120"/>
            </w:pPr>
            <w:r w:rsidRPr="006C656B">
              <w:rPr>
                <w:rFonts w:cstheme="minorHAnsi"/>
                <w:lang w:eastAsia="nl-BE"/>
              </w:rPr>
              <w:t>Korte woorden en frasen uit het aangeleerde lexicale repertoire zijn correct overgeschreven</w:t>
            </w:r>
            <w:r>
              <w:rPr>
                <w:rFonts w:cstheme="minorHAnsi"/>
                <w:lang w:eastAsia="nl-BE"/>
              </w:rPr>
              <w:t>.</w:t>
            </w:r>
          </w:p>
        </w:tc>
        <w:tc>
          <w:tcPr>
            <w:tcW w:w="992" w:type="dxa"/>
            <w:tcBorders>
              <w:left w:val="single" w:sz="4" w:space="0" w:color="auto"/>
              <w:bottom w:val="single" w:sz="4" w:space="0" w:color="auto"/>
              <w:right w:val="single" w:sz="4" w:space="0" w:color="auto"/>
            </w:tcBorders>
            <w:shd w:val="clear" w:color="auto" w:fill="FFFFFF" w:themeFill="background1"/>
          </w:tcPr>
          <w:p w14:paraId="6E9D9127"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2DD6715E"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19D169F0" w14:textId="77777777" w:rsidTr="008D2082">
        <w:trPr>
          <w:trHeight w:val="907"/>
        </w:trPr>
        <w:tc>
          <w:tcPr>
            <w:tcW w:w="7088" w:type="dxa"/>
          </w:tcPr>
          <w:p w14:paraId="0D2AF6A9" w14:textId="77777777" w:rsidR="00E63C73" w:rsidRPr="006C656B" w:rsidRDefault="00E63C73" w:rsidP="00FE6615">
            <w:pPr>
              <w:spacing w:before="120" w:after="120"/>
            </w:pPr>
            <w:r>
              <w:rPr>
                <w:rFonts w:cstheme="minorHAnsi"/>
                <w:lang w:eastAsia="nl-BE"/>
              </w:rPr>
              <w:t xml:space="preserve">Uitspraak is over het algemeen voldoende helder om te worden verstaan ondanks een duidelijk accent, maar gesprekspartners zullen regelmatig om herhaling moeten vragen. </w:t>
            </w:r>
          </w:p>
        </w:tc>
        <w:tc>
          <w:tcPr>
            <w:tcW w:w="992" w:type="dxa"/>
            <w:tcBorders>
              <w:left w:val="single" w:sz="4" w:space="0" w:color="auto"/>
              <w:right w:val="single" w:sz="4" w:space="0" w:color="auto"/>
            </w:tcBorders>
            <w:shd w:val="clear" w:color="auto" w:fill="A8AF37"/>
          </w:tcPr>
          <w:p w14:paraId="44456851" w14:textId="77777777" w:rsidR="00E63C73" w:rsidRPr="006C656B" w:rsidRDefault="00E63C73" w:rsidP="00FE6615">
            <w:pPr>
              <w:spacing w:before="120"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35BFCABC"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72249920" w14:textId="77777777" w:rsidTr="008D2082">
        <w:trPr>
          <w:trHeight w:val="624"/>
        </w:trPr>
        <w:tc>
          <w:tcPr>
            <w:tcW w:w="7088" w:type="dxa"/>
          </w:tcPr>
          <w:p w14:paraId="11D9D549" w14:textId="77777777" w:rsidR="00E63C73" w:rsidRPr="006C656B" w:rsidRDefault="00E63C73" w:rsidP="00FE6615">
            <w:pPr>
              <w:spacing w:before="120" w:after="120"/>
            </w:pPr>
            <w:r>
              <w:t>Vrij vlot gebruik van frequente woorden, woordcombinaties en vaste uitdrukkingen, ondanks duidelijke aarzelingen en valse starts</w:t>
            </w:r>
          </w:p>
        </w:tc>
        <w:tc>
          <w:tcPr>
            <w:tcW w:w="992" w:type="dxa"/>
            <w:tcBorders>
              <w:left w:val="single" w:sz="4" w:space="0" w:color="auto"/>
              <w:right w:val="single" w:sz="4" w:space="0" w:color="auto"/>
            </w:tcBorders>
            <w:shd w:val="clear" w:color="auto" w:fill="A8AF37"/>
          </w:tcPr>
          <w:p w14:paraId="6CD814BA"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38A02127"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710834D4" w14:textId="77777777" w:rsidTr="008D2082">
        <w:trPr>
          <w:trHeight w:val="397"/>
        </w:trPr>
        <w:tc>
          <w:tcPr>
            <w:tcW w:w="7088" w:type="dxa"/>
            <w:tcBorders>
              <w:right w:val="nil"/>
            </w:tcBorders>
            <w:shd w:val="clear" w:color="auto" w:fill="4CBCC5"/>
          </w:tcPr>
          <w:p w14:paraId="0113572A" w14:textId="77777777" w:rsidR="00E63C73" w:rsidRPr="006C656B" w:rsidRDefault="00E63C73" w:rsidP="00FE6615">
            <w:pPr>
              <w:spacing w:before="120" w:after="120"/>
              <w:rPr>
                <w:rFonts w:eastAsia="Calibri" w:cstheme="minorHAnsi"/>
                <w:sz w:val="20"/>
                <w:szCs w:val="20"/>
              </w:rPr>
            </w:pPr>
            <w:bookmarkStart w:id="93" w:name="_Hlk73009620"/>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5E03A785"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D3E7B2C"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5113095F" w14:textId="77777777" w:rsidTr="008D2082">
        <w:trPr>
          <w:trHeight w:val="397"/>
        </w:trPr>
        <w:tc>
          <w:tcPr>
            <w:tcW w:w="7088" w:type="dxa"/>
          </w:tcPr>
          <w:p w14:paraId="62DF8DCB" w14:textId="77777777" w:rsidR="00E63C73" w:rsidRPr="006C656B" w:rsidRDefault="00E63C73" w:rsidP="00FE6615">
            <w:pPr>
              <w:spacing w:before="120" w:after="120"/>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354F8A6D"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77E3DBB"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3A2CDD4D" w14:textId="77777777" w:rsidTr="008D2082">
        <w:trPr>
          <w:trHeight w:val="549"/>
        </w:trPr>
        <w:tc>
          <w:tcPr>
            <w:tcW w:w="7088" w:type="dxa"/>
          </w:tcPr>
          <w:p w14:paraId="625B6491" w14:textId="77777777" w:rsidR="00E63C73" w:rsidRPr="004F69B3" w:rsidRDefault="00E63C73" w:rsidP="00FE6615">
            <w:pPr>
              <w:spacing w:before="120" w:after="120"/>
              <w:rPr>
                <w:rFonts w:cstheme="minorHAnsi"/>
                <w:lang w:eastAsia="nl-BE"/>
              </w:rPr>
            </w:pPr>
            <w:bookmarkStart w:id="94" w:name="_Hlk73009660"/>
            <w:r>
              <w:rPr>
                <w:rFonts w:cstheme="minorHAnsi"/>
                <w:lang w:eastAsia="nl-BE"/>
              </w:rPr>
              <w:lastRenderedPageBreak/>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oorzaak, tegenstelling</w:t>
            </w:r>
          </w:p>
        </w:tc>
        <w:tc>
          <w:tcPr>
            <w:tcW w:w="992" w:type="dxa"/>
            <w:tcBorders>
              <w:left w:val="single" w:sz="4" w:space="0" w:color="auto"/>
              <w:right w:val="single" w:sz="4" w:space="0" w:color="auto"/>
            </w:tcBorders>
            <w:shd w:val="clear" w:color="auto" w:fill="A8AF37"/>
          </w:tcPr>
          <w:p w14:paraId="672DED75"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67FB9916"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44278755" w14:textId="77777777" w:rsidTr="008D2082">
        <w:trPr>
          <w:trHeight w:val="397"/>
        </w:trPr>
        <w:tc>
          <w:tcPr>
            <w:tcW w:w="7088" w:type="dxa"/>
          </w:tcPr>
          <w:p w14:paraId="6632938F" w14:textId="77777777" w:rsidR="00E63C73" w:rsidRPr="006C656B" w:rsidRDefault="00E63C73" w:rsidP="00FE6615">
            <w:pPr>
              <w:spacing w:before="120"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p>
        </w:tc>
        <w:tc>
          <w:tcPr>
            <w:tcW w:w="992" w:type="dxa"/>
            <w:tcBorders>
              <w:left w:val="single" w:sz="4" w:space="0" w:color="auto"/>
              <w:right w:val="single" w:sz="4" w:space="0" w:color="auto"/>
            </w:tcBorders>
          </w:tcPr>
          <w:p w14:paraId="3D53C4D1"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1B26708" w14:textId="77777777" w:rsidR="00E63C73" w:rsidRPr="006C656B" w:rsidRDefault="00E63C73" w:rsidP="00FE6615">
            <w:pPr>
              <w:spacing w:before="120" w:after="120"/>
              <w:rPr>
                <w:rFonts w:ascii="Trebuchet MS" w:eastAsia="Calibri" w:hAnsi="Trebuchet MS" w:cs="Times New Roman"/>
                <w:b/>
                <w:color w:val="262626"/>
                <w:sz w:val="20"/>
                <w:szCs w:val="20"/>
              </w:rPr>
            </w:pPr>
          </w:p>
        </w:tc>
      </w:tr>
      <w:bookmarkEnd w:id="94"/>
      <w:tr w:rsidR="00E63C73" w:rsidRPr="006C656B" w14:paraId="47C9E762" w14:textId="77777777" w:rsidTr="008D2082">
        <w:trPr>
          <w:trHeight w:val="397"/>
        </w:trPr>
        <w:tc>
          <w:tcPr>
            <w:tcW w:w="7088" w:type="dxa"/>
            <w:tcBorders>
              <w:right w:val="nil"/>
            </w:tcBorders>
            <w:shd w:val="clear" w:color="auto" w:fill="4CBCC5"/>
          </w:tcPr>
          <w:p w14:paraId="3B7F9129"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27F09E19"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4EDF481"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25C7F17F" w14:textId="77777777" w:rsidTr="008D2082">
        <w:trPr>
          <w:trHeight w:val="416"/>
        </w:trPr>
        <w:tc>
          <w:tcPr>
            <w:tcW w:w="7088" w:type="dxa"/>
            <w:tcBorders>
              <w:bottom w:val="single" w:sz="4" w:space="0" w:color="auto"/>
            </w:tcBorders>
          </w:tcPr>
          <w:p w14:paraId="27BE715F" w14:textId="77777777" w:rsidR="00E63C73" w:rsidRPr="006C656B" w:rsidRDefault="00E63C73" w:rsidP="00FE6615">
            <w:pPr>
              <w:spacing w:before="120" w:after="120"/>
            </w:pPr>
            <w:r>
              <w:t>B</w:t>
            </w:r>
            <w:r w:rsidRPr="006C656B">
              <w:t>eperk</w:t>
            </w:r>
            <w:r>
              <w:t>t</w:t>
            </w:r>
          </w:p>
        </w:tc>
        <w:tc>
          <w:tcPr>
            <w:tcW w:w="992" w:type="dxa"/>
            <w:tcBorders>
              <w:left w:val="single" w:sz="4" w:space="0" w:color="auto"/>
              <w:bottom w:val="single" w:sz="4" w:space="0" w:color="auto"/>
              <w:right w:val="single" w:sz="4" w:space="0" w:color="auto"/>
            </w:tcBorders>
            <w:shd w:val="clear" w:color="auto" w:fill="A8AF37"/>
          </w:tcPr>
          <w:p w14:paraId="50100A06"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125D7115"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2E7BFED5" w14:textId="77777777" w:rsidTr="008D2082">
        <w:trPr>
          <w:trHeight w:val="397"/>
        </w:trPr>
        <w:tc>
          <w:tcPr>
            <w:tcW w:w="7088" w:type="dxa"/>
            <w:tcBorders>
              <w:bottom w:val="single" w:sz="4" w:space="0" w:color="auto"/>
            </w:tcBorders>
          </w:tcPr>
          <w:p w14:paraId="028857D4" w14:textId="77777777" w:rsidR="00E63C73" w:rsidRDefault="00E63C73" w:rsidP="00FE6615">
            <w:pPr>
              <w:spacing w:before="120" w:after="120"/>
            </w:pPr>
            <w:r>
              <w:t>Zeer beperkt</w:t>
            </w:r>
          </w:p>
        </w:tc>
        <w:tc>
          <w:tcPr>
            <w:tcW w:w="992" w:type="dxa"/>
            <w:tcBorders>
              <w:left w:val="single" w:sz="4" w:space="0" w:color="auto"/>
              <w:bottom w:val="single" w:sz="4" w:space="0" w:color="auto"/>
              <w:right w:val="single" w:sz="4" w:space="0" w:color="auto"/>
            </w:tcBorders>
          </w:tcPr>
          <w:p w14:paraId="439E0674"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206A70F4" w14:textId="77777777" w:rsidR="00E63C73" w:rsidRPr="006C656B" w:rsidRDefault="00E63C73" w:rsidP="00FE6615">
            <w:pPr>
              <w:spacing w:before="120" w:after="120"/>
              <w:rPr>
                <w:rFonts w:ascii="Trebuchet MS" w:eastAsia="Calibri" w:hAnsi="Trebuchet MS" w:cs="Times New Roman"/>
                <w:b/>
                <w:color w:val="262626"/>
                <w:sz w:val="20"/>
                <w:szCs w:val="20"/>
              </w:rPr>
            </w:pPr>
          </w:p>
        </w:tc>
      </w:tr>
      <w:bookmarkEnd w:id="93"/>
      <w:tr w:rsidR="00E63C73" w:rsidRPr="006C656B" w14:paraId="0956FAF6" w14:textId="77777777" w:rsidTr="008D2082">
        <w:trPr>
          <w:trHeight w:val="397"/>
        </w:trPr>
        <w:tc>
          <w:tcPr>
            <w:tcW w:w="7088" w:type="dxa"/>
            <w:tcBorders>
              <w:right w:val="nil"/>
            </w:tcBorders>
            <w:shd w:val="clear" w:color="auto" w:fill="4CBCC5"/>
          </w:tcPr>
          <w:p w14:paraId="65EC0213" w14:textId="77777777" w:rsidR="00E63C73" w:rsidRPr="006C656B" w:rsidRDefault="00E63C73" w:rsidP="00FE6615">
            <w:pPr>
              <w:spacing w:before="120"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2A1884CC"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9AB3D2F"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5C4AF861" w14:textId="77777777" w:rsidTr="008D2082">
        <w:trPr>
          <w:trHeight w:val="1287"/>
        </w:trPr>
        <w:tc>
          <w:tcPr>
            <w:tcW w:w="7088" w:type="dxa"/>
          </w:tcPr>
          <w:p w14:paraId="68E65C66" w14:textId="21C0F40A" w:rsidR="00E63C73" w:rsidRPr="004355CC" w:rsidRDefault="00E63C73" w:rsidP="00FE6615">
            <w:pPr>
              <w:spacing w:before="120" w:after="120"/>
              <w:rPr>
                <w:lang w:val="nl-NL"/>
              </w:rPr>
            </w:pPr>
            <w:r w:rsidRPr="006050AB">
              <w:rPr>
                <w:lang w:val="nl-NL"/>
              </w:rPr>
              <w:t xml:space="preserve">Beheersing van frequente woorden, woordcombinaties en vaste uitdrukkingen om te voldoen aan elementaire communicatiebehoeften binnen een beperkte waaier aan </w:t>
            </w:r>
            <w:r w:rsidR="00856CCA" w:rsidRPr="005B2852">
              <w:t>relevante thema’s binnen het professionele domein</w:t>
            </w:r>
            <w:r w:rsidR="00856CCA">
              <w:t xml:space="preserve"> en het persoonlijke, publieke of educatieve domein</w:t>
            </w:r>
          </w:p>
        </w:tc>
        <w:tc>
          <w:tcPr>
            <w:tcW w:w="992" w:type="dxa"/>
            <w:tcBorders>
              <w:left w:val="single" w:sz="4" w:space="0" w:color="auto"/>
              <w:right w:val="single" w:sz="4" w:space="0" w:color="auto"/>
            </w:tcBorders>
            <w:shd w:val="clear" w:color="auto" w:fill="A8AF37"/>
          </w:tcPr>
          <w:p w14:paraId="68739543"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35320DDF"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5A12D9BD" w14:textId="77777777" w:rsidTr="008D2082">
        <w:trPr>
          <w:trHeight w:val="1531"/>
        </w:trPr>
        <w:tc>
          <w:tcPr>
            <w:tcW w:w="7088" w:type="dxa"/>
          </w:tcPr>
          <w:p w14:paraId="43278F4F" w14:textId="55EAEA90" w:rsidR="00E63C73" w:rsidRPr="004355CC" w:rsidRDefault="00E63C73" w:rsidP="00FE6615">
            <w:pPr>
              <w:spacing w:before="120" w:after="120"/>
              <w:rPr>
                <w:rFonts w:cstheme="minorHAnsi"/>
                <w:lang w:val="nl-NL" w:eastAsia="nl-BE"/>
              </w:rPr>
            </w:pPr>
            <w:r w:rsidRPr="004355CC">
              <w:rPr>
                <w:rFonts w:cstheme="minorHAnsi"/>
                <w:lang w:eastAsia="nl-BE"/>
              </w:rPr>
              <w:t xml:space="preserve">Beheersing van hoofdzakelijk </w:t>
            </w:r>
            <w:r>
              <w:rPr>
                <w:rFonts w:cstheme="minorHAnsi"/>
                <w:lang w:eastAsia="nl-BE"/>
              </w:rPr>
              <w:t>transparante woorden,</w:t>
            </w:r>
            <w:r w:rsidRPr="004355CC">
              <w:rPr>
                <w:rFonts w:cstheme="minorHAnsi"/>
                <w:lang w:eastAsia="nl-BE"/>
              </w:rPr>
              <w:t xml:space="preserve"> de meest frequente woorden, woordcombinaties en vaste uitdrukkingen om te voldoen aan de meest elementaire communicatiebehoeften binnen een zeer beperkte waaier aan </w:t>
            </w:r>
            <w:r w:rsidR="00856CCA" w:rsidRPr="005B2852">
              <w:t>relevante thema’s binnen het professionele domein</w:t>
            </w:r>
            <w:r w:rsidR="00856CCA">
              <w:t xml:space="preserve"> en het persoonlijke, publieke of educatieve domein</w:t>
            </w:r>
          </w:p>
        </w:tc>
        <w:tc>
          <w:tcPr>
            <w:tcW w:w="992" w:type="dxa"/>
            <w:tcBorders>
              <w:left w:val="single" w:sz="4" w:space="0" w:color="auto"/>
              <w:right w:val="single" w:sz="4" w:space="0" w:color="auto"/>
            </w:tcBorders>
          </w:tcPr>
          <w:p w14:paraId="5FB19D05"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BE1A20E"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73B0D348" w14:textId="77777777" w:rsidTr="00565494">
        <w:trPr>
          <w:trHeight w:val="620"/>
        </w:trPr>
        <w:tc>
          <w:tcPr>
            <w:tcW w:w="7088" w:type="dxa"/>
          </w:tcPr>
          <w:p w14:paraId="2037FBA8" w14:textId="1B498915" w:rsidR="00E63C73" w:rsidRPr="00F77805" w:rsidRDefault="00E63C73" w:rsidP="00FE6615">
            <w:pPr>
              <w:spacing w:before="120" w:after="120"/>
            </w:pPr>
            <w:r>
              <w:t xml:space="preserve">Beheersing van bepaalde eenvoudige grammaticale constructies zodat het begrip van de boodschap door de ontvanger niet in het gedrang komt </w:t>
            </w:r>
          </w:p>
        </w:tc>
        <w:tc>
          <w:tcPr>
            <w:tcW w:w="992" w:type="dxa"/>
            <w:tcBorders>
              <w:right w:val="single" w:sz="4" w:space="0" w:color="auto"/>
            </w:tcBorders>
            <w:shd w:val="clear" w:color="auto" w:fill="A8AF37"/>
          </w:tcPr>
          <w:p w14:paraId="1EBE2743"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7FF4F6E6"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1D172734" w14:textId="77777777" w:rsidTr="008D2082">
        <w:trPr>
          <w:trHeight w:val="624"/>
        </w:trPr>
        <w:tc>
          <w:tcPr>
            <w:tcW w:w="7088" w:type="dxa"/>
          </w:tcPr>
          <w:p w14:paraId="61A66990" w14:textId="77777777" w:rsidR="00E63C73" w:rsidRPr="00F77805" w:rsidRDefault="00E63C73" w:rsidP="00FE6615">
            <w:pPr>
              <w:spacing w:before="120" w:after="120"/>
            </w:pPr>
            <w:r w:rsidRPr="00F77805">
              <w:t>B</w:t>
            </w:r>
            <w:r>
              <w:t>eperkte beheersing van eenvoudige grammaticale constructies en zinspatronen uit een aangeleerd repertoire</w:t>
            </w:r>
          </w:p>
        </w:tc>
        <w:tc>
          <w:tcPr>
            <w:tcW w:w="992" w:type="dxa"/>
            <w:tcBorders>
              <w:right w:val="single" w:sz="4" w:space="0" w:color="auto"/>
            </w:tcBorders>
          </w:tcPr>
          <w:p w14:paraId="482CB59E"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6405559"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2395AE4F" w14:textId="77777777" w:rsidTr="008D2082">
        <w:trPr>
          <w:trHeight w:val="397"/>
        </w:trPr>
        <w:tc>
          <w:tcPr>
            <w:tcW w:w="7088" w:type="dxa"/>
            <w:tcBorders>
              <w:right w:val="nil"/>
            </w:tcBorders>
            <w:shd w:val="clear" w:color="auto" w:fill="4CBCC5"/>
          </w:tcPr>
          <w:p w14:paraId="1C47B0B6"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05530026"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C3976F6"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42154695" w14:textId="77777777" w:rsidTr="008D2082">
        <w:trPr>
          <w:trHeight w:val="397"/>
        </w:trPr>
        <w:tc>
          <w:tcPr>
            <w:tcW w:w="7088" w:type="dxa"/>
          </w:tcPr>
          <w:p w14:paraId="404CD89A" w14:textId="77777777" w:rsidR="00E63C73" w:rsidRPr="006C656B" w:rsidRDefault="00E63C73" w:rsidP="00FE6615">
            <w:pPr>
              <w:spacing w:before="120"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5F1E65DC"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C368190"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3100091B" w14:textId="77777777" w:rsidTr="008D2082">
        <w:trPr>
          <w:trHeight w:val="397"/>
        </w:trPr>
        <w:tc>
          <w:tcPr>
            <w:tcW w:w="7088" w:type="dxa"/>
            <w:tcBorders>
              <w:right w:val="nil"/>
            </w:tcBorders>
            <w:shd w:val="clear" w:color="auto" w:fill="4CBCC5"/>
          </w:tcPr>
          <w:p w14:paraId="454190BB"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7F5A1E29"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F440EFE"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E63C73" w:rsidRPr="006C656B" w14:paraId="06E505A8" w14:textId="77777777" w:rsidTr="008D2082">
        <w:trPr>
          <w:trHeight w:val="397"/>
        </w:trPr>
        <w:tc>
          <w:tcPr>
            <w:tcW w:w="7088" w:type="dxa"/>
          </w:tcPr>
          <w:p w14:paraId="696A1AB0" w14:textId="77777777" w:rsidR="00E63C73" w:rsidRPr="006C656B" w:rsidRDefault="00E63C73" w:rsidP="00FE6615">
            <w:pPr>
              <w:spacing w:before="120"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268EAF86"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AF07C80" w14:textId="77777777" w:rsidR="00E63C73" w:rsidRPr="006C656B" w:rsidRDefault="00E63C73" w:rsidP="00FE6615">
            <w:pPr>
              <w:spacing w:before="120" w:after="120"/>
              <w:rPr>
                <w:rFonts w:ascii="Trebuchet MS" w:eastAsia="Calibri" w:hAnsi="Trebuchet MS" w:cs="Times New Roman"/>
                <w:b/>
                <w:color w:val="262626"/>
                <w:sz w:val="20"/>
                <w:szCs w:val="20"/>
              </w:rPr>
            </w:pPr>
          </w:p>
        </w:tc>
      </w:tr>
    </w:tbl>
    <w:p w14:paraId="1B16B8A1" w14:textId="696B2812" w:rsidR="00E63C73" w:rsidRPr="006C656B" w:rsidRDefault="00E63C73" w:rsidP="00E63C73">
      <w:pPr>
        <w:pStyle w:val="Kop4"/>
        <w:spacing w:before="240"/>
      </w:pPr>
      <w:bookmarkStart w:id="95" w:name="_Minimumvereisten_1"/>
      <w:bookmarkStart w:id="96" w:name="_Minimumvereisten_voor_interactie"/>
      <w:bookmarkEnd w:id="95"/>
      <w:bookmarkEnd w:id="96"/>
      <w:r w:rsidRPr="006C656B">
        <w:t>Minimumvereisten</w:t>
      </w:r>
      <w:r>
        <w:t xml:space="preserve"> voor</w:t>
      </w:r>
      <w:r w:rsidR="00856CCA">
        <w:t xml:space="preserve"> mondelinge</w:t>
      </w:r>
      <w:r w:rsidR="00D2094F">
        <w:t xml:space="preserve"> </w:t>
      </w:r>
      <w:r>
        <w:t>interactie</w:t>
      </w:r>
    </w:p>
    <w:tbl>
      <w:tblPr>
        <w:tblStyle w:val="Tabelraster6"/>
        <w:tblW w:w="9072" w:type="dxa"/>
        <w:tblInd w:w="-5" w:type="dxa"/>
        <w:tblLayout w:type="fixed"/>
        <w:tblCellMar>
          <w:top w:w="57" w:type="dxa"/>
        </w:tblCellMar>
        <w:tblLook w:val="04A0" w:firstRow="1" w:lastRow="0" w:firstColumn="1" w:lastColumn="0" w:noHBand="0" w:noVBand="1"/>
      </w:tblPr>
      <w:tblGrid>
        <w:gridCol w:w="9072"/>
      </w:tblGrid>
      <w:tr w:rsidR="00E63C73" w:rsidRPr="006C656B" w14:paraId="763673E2" w14:textId="77777777" w:rsidTr="00E762A7">
        <w:trPr>
          <w:trHeight w:val="397"/>
        </w:trPr>
        <w:tc>
          <w:tcPr>
            <w:tcW w:w="9072" w:type="dxa"/>
            <w:tcBorders>
              <w:top w:val="single" w:sz="4" w:space="0" w:color="auto"/>
              <w:bottom w:val="single" w:sz="4" w:space="0" w:color="auto"/>
            </w:tcBorders>
            <w:shd w:val="clear" w:color="auto" w:fill="4CBCC5"/>
          </w:tcPr>
          <w:p w14:paraId="37C40667" w14:textId="77777777" w:rsidR="00E63C73" w:rsidRPr="006C656B" w:rsidRDefault="00E63C73" w:rsidP="00FE6615">
            <w:pPr>
              <w:spacing w:before="120" w:after="120"/>
              <w:rPr>
                <w:rFonts w:eastAsia="Calibri" w:cstheme="minorHAnsi"/>
                <w:b/>
                <w:color w:val="FFFFFF"/>
                <w:sz w:val="20"/>
                <w:szCs w:val="20"/>
              </w:rPr>
            </w:pPr>
            <w:r>
              <w:rPr>
                <w:rFonts w:eastAsia="Calibri" w:cstheme="minorHAnsi"/>
                <w:b/>
                <w:color w:val="FFFFFF"/>
                <w:szCs w:val="20"/>
              </w:rPr>
              <w:t>Tekstsoorten</w:t>
            </w:r>
          </w:p>
        </w:tc>
      </w:tr>
      <w:tr w:rsidR="00E63C73" w:rsidRPr="006C656B" w14:paraId="3E814CB1" w14:textId="77777777" w:rsidTr="00E762A7">
        <w:trPr>
          <w:trHeight w:val="397"/>
        </w:trPr>
        <w:tc>
          <w:tcPr>
            <w:tcW w:w="9072" w:type="dxa"/>
            <w:tcBorders>
              <w:top w:val="single" w:sz="4" w:space="0" w:color="auto"/>
              <w:left w:val="single" w:sz="4" w:space="0" w:color="auto"/>
              <w:bottom w:val="single" w:sz="4" w:space="0" w:color="auto"/>
            </w:tcBorders>
          </w:tcPr>
          <w:p w14:paraId="22089678" w14:textId="77777777" w:rsidR="00E63C73" w:rsidRPr="006C656B" w:rsidRDefault="00E63C73" w:rsidP="00FE6615">
            <w:pPr>
              <w:spacing w:before="120" w:after="120"/>
              <w:rPr>
                <w:rFonts w:cstheme="minorHAnsi"/>
                <w:lang w:eastAsia="nl-BE"/>
              </w:rPr>
            </w:pPr>
            <w:r>
              <w:rPr>
                <w:rFonts w:cstheme="minorHAnsi"/>
                <w:lang w:eastAsia="nl-BE"/>
              </w:rPr>
              <w:t>Variatie</w:t>
            </w:r>
          </w:p>
        </w:tc>
      </w:tr>
      <w:tr w:rsidR="00E63C73" w:rsidRPr="006C656B" w14:paraId="0A07C7DF" w14:textId="77777777" w:rsidTr="00E762A7">
        <w:trPr>
          <w:trHeight w:val="397"/>
        </w:trPr>
        <w:tc>
          <w:tcPr>
            <w:tcW w:w="9072" w:type="dxa"/>
            <w:tcBorders>
              <w:top w:val="single" w:sz="4" w:space="0" w:color="auto"/>
            </w:tcBorders>
            <w:shd w:val="clear" w:color="auto" w:fill="4CBCC5"/>
          </w:tcPr>
          <w:p w14:paraId="0167E6A4" w14:textId="77777777" w:rsidR="00E63C73" w:rsidRPr="006C656B" w:rsidRDefault="00E63C73" w:rsidP="00FE6615">
            <w:pPr>
              <w:spacing w:before="120" w:after="120"/>
              <w:rPr>
                <w:rFonts w:eastAsia="Calibri" w:cstheme="minorHAnsi"/>
                <w:b/>
                <w:color w:val="FFFFFF"/>
                <w:sz w:val="20"/>
                <w:szCs w:val="20"/>
              </w:rPr>
            </w:pPr>
            <w:r w:rsidRPr="006C656B">
              <w:rPr>
                <w:rFonts w:eastAsia="Calibri" w:cstheme="minorHAnsi"/>
                <w:b/>
                <w:color w:val="FFFFFF"/>
                <w:szCs w:val="20"/>
              </w:rPr>
              <w:t>Onderwerp</w:t>
            </w:r>
          </w:p>
        </w:tc>
      </w:tr>
      <w:tr w:rsidR="00E63C73" w:rsidRPr="006C656B" w14:paraId="694F699C" w14:textId="77777777" w:rsidTr="00E762A7">
        <w:trPr>
          <w:trHeight w:val="397"/>
        </w:trPr>
        <w:tc>
          <w:tcPr>
            <w:tcW w:w="9072" w:type="dxa"/>
          </w:tcPr>
          <w:p w14:paraId="678B6285" w14:textId="77777777" w:rsidR="00E63C73" w:rsidRPr="006C656B" w:rsidRDefault="00E63C73" w:rsidP="00FE6615">
            <w:pPr>
              <w:spacing w:before="120" w:after="120"/>
              <w:rPr>
                <w:rFonts w:cstheme="minorHAnsi"/>
                <w:lang w:eastAsia="nl-BE"/>
              </w:rPr>
            </w:pPr>
            <w:r w:rsidRPr="006C656B">
              <w:rPr>
                <w:rFonts w:cstheme="minorHAnsi"/>
                <w:lang w:eastAsia="nl-BE"/>
              </w:rPr>
              <w:t xml:space="preserve">Concrete </w:t>
            </w:r>
            <w:r>
              <w:rPr>
                <w:rFonts w:cstheme="minorHAnsi"/>
                <w:lang w:eastAsia="nl-BE"/>
              </w:rPr>
              <w:t xml:space="preserve">of specifieke </w:t>
            </w:r>
            <w:r w:rsidRPr="006C656B">
              <w:rPr>
                <w:rFonts w:cstheme="minorHAnsi"/>
                <w:lang w:eastAsia="nl-BE"/>
              </w:rPr>
              <w:t xml:space="preserve">inhoud </w:t>
            </w:r>
          </w:p>
        </w:tc>
      </w:tr>
      <w:tr w:rsidR="00E63C73" w:rsidRPr="006C656B" w14:paraId="00D7BE57" w14:textId="77777777" w:rsidTr="00E762A7">
        <w:trPr>
          <w:trHeight w:val="397"/>
        </w:trPr>
        <w:tc>
          <w:tcPr>
            <w:tcW w:w="9072" w:type="dxa"/>
            <w:shd w:val="clear" w:color="auto" w:fill="4CBCC5"/>
          </w:tcPr>
          <w:p w14:paraId="26936D60"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Uiterlijke tekstkenmerken</w:t>
            </w:r>
          </w:p>
        </w:tc>
      </w:tr>
      <w:tr w:rsidR="00E63C73" w:rsidRPr="006C656B" w14:paraId="78CB66AB" w14:textId="77777777" w:rsidTr="00E762A7">
        <w:trPr>
          <w:trHeight w:val="397"/>
        </w:trPr>
        <w:tc>
          <w:tcPr>
            <w:tcW w:w="9072" w:type="dxa"/>
            <w:tcBorders>
              <w:bottom w:val="single" w:sz="4" w:space="0" w:color="auto"/>
            </w:tcBorders>
          </w:tcPr>
          <w:p w14:paraId="6FADC780" w14:textId="77777777" w:rsidR="00E63C73" w:rsidRPr="006C656B" w:rsidRDefault="00E63C73" w:rsidP="00FE6615">
            <w:pPr>
              <w:spacing w:before="120" w:after="120"/>
            </w:pPr>
            <w:r>
              <w:lastRenderedPageBreak/>
              <w:t>G</w:t>
            </w:r>
            <w:r w:rsidRPr="006C656B">
              <w:t>epast</w:t>
            </w:r>
            <w:r>
              <w:t>e lichaamstaal</w:t>
            </w:r>
          </w:p>
        </w:tc>
      </w:tr>
      <w:tr w:rsidR="00E63C73" w:rsidRPr="006C656B" w14:paraId="4F9D7B01" w14:textId="77777777" w:rsidTr="00E762A7">
        <w:trPr>
          <w:trHeight w:val="691"/>
        </w:trPr>
        <w:tc>
          <w:tcPr>
            <w:tcW w:w="9072" w:type="dxa"/>
          </w:tcPr>
          <w:p w14:paraId="2E2EAC87" w14:textId="77777777" w:rsidR="00E63C73" w:rsidRPr="006C656B" w:rsidRDefault="00E63C73" w:rsidP="00FE6615">
            <w:pPr>
              <w:spacing w:before="120" w:after="120"/>
            </w:pPr>
            <w:r>
              <w:rPr>
                <w:rFonts w:cstheme="minorHAnsi"/>
                <w:lang w:eastAsia="nl-BE"/>
              </w:rPr>
              <w:t>Over het algemeen voldoende helder om te worden verstaan ondanks een duidelijk accent, maar gesprekspartners zullen regelmatig om herhaling moeten vragen.</w:t>
            </w:r>
          </w:p>
        </w:tc>
      </w:tr>
      <w:tr w:rsidR="00E63C73" w:rsidRPr="006C656B" w14:paraId="66CF603E" w14:textId="77777777" w:rsidTr="00E762A7">
        <w:trPr>
          <w:trHeight w:val="624"/>
        </w:trPr>
        <w:tc>
          <w:tcPr>
            <w:tcW w:w="9072" w:type="dxa"/>
            <w:tcBorders>
              <w:bottom w:val="single" w:sz="4" w:space="0" w:color="auto"/>
            </w:tcBorders>
          </w:tcPr>
          <w:p w14:paraId="6784A589" w14:textId="77777777" w:rsidR="00E63C73" w:rsidRPr="006C656B" w:rsidRDefault="00E63C73" w:rsidP="00FE6615">
            <w:pPr>
              <w:spacing w:before="120" w:after="120"/>
              <w:rPr>
                <w:rFonts w:cstheme="minorHAnsi"/>
                <w:lang w:eastAsia="nl-BE"/>
              </w:rPr>
            </w:pPr>
            <w:r w:rsidRPr="006E2254">
              <w:rPr>
                <w:rFonts w:cstheme="minorHAnsi"/>
                <w:lang w:eastAsia="nl-BE"/>
              </w:rPr>
              <w:t>Vrij vlot gebruik van frequente woorden, woordcombinaties en vaste uitdrukkingen, ondanks duidelijke aarzelingen en valse starts</w:t>
            </w:r>
            <w:r w:rsidRPr="006E2254">
              <w:rPr>
                <w:rFonts w:cstheme="minorHAnsi"/>
                <w:lang w:eastAsia="nl-BE"/>
              </w:rPr>
              <w:tab/>
            </w:r>
            <w:r w:rsidRPr="006E2254">
              <w:rPr>
                <w:rFonts w:cstheme="minorHAnsi"/>
                <w:lang w:eastAsia="nl-BE"/>
              </w:rPr>
              <w:tab/>
            </w:r>
          </w:p>
        </w:tc>
      </w:tr>
      <w:tr w:rsidR="00E63C73" w:rsidRPr="006C656B" w14:paraId="330CDD76" w14:textId="77777777" w:rsidTr="00E762A7">
        <w:trPr>
          <w:trHeight w:val="397"/>
        </w:trPr>
        <w:tc>
          <w:tcPr>
            <w:tcW w:w="9072" w:type="dxa"/>
            <w:tcBorders>
              <w:right w:val="nil"/>
            </w:tcBorders>
            <w:shd w:val="clear" w:color="auto" w:fill="4CBCC5"/>
          </w:tcPr>
          <w:p w14:paraId="3CAC24CF"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Structuur/ Samenhang</w:t>
            </w:r>
          </w:p>
        </w:tc>
      </w:tr>
      <w:tr w:rsidR="00E63C73" w:rsidRPr="006C656B" w14:paraId="71ACA136" w14:textId="77777777" w:rsidTr="00E762A7">
        <w:trPr>
          <w:trHeight w:val="397"/>
        </w:trPr>
        <w:tc>
          <w:tcPr>
            <w:tcW w:w="9072" w:type="dxa"/>
          </w:tcPr>
          <w:p w14:paraId="0F98BD8E" w14:textId="77777777" w:rsidR="00E63C73" w:rsidRPr="006C656B" w:rsidRDefault="00E63C73" w:rsidP="00FE6615">
            <w:pPr>
              <w:spacing w:before="120" w:after="120"/>
            </w:pPr>
            <w:r w:rsidRPr="006C656B">
              <w:rPr>
                <w:rFonts w:cstheme="minorHAnsi"/>
                <w:lang w:eastAsia="nl-BE"/>
              </w:rPr>
              <w:t>Redelijk herkenbare samenhang</w:t>
            </w:r>
          </w:p>
        </w:tc>
      </w:tr>
      <w:tr w:rsidR="00E63C73" w:rsidRPr="006C656B" w14:paraId="64FD7597" w14:textId="77777777" w:rsidTr="00E762A7">
        <w:trPr>
          <w:trHeight w:val="382"/>
        </w:trPr>
        <w:tc>
          <w:tcPr>
            <w:tcW w:w="9072" w:type="dxa"/>
          </w:tcPr>
          <w:p w14:paraId="06B19067" w14:textId="77777777" w:rsidR="00E63C73" w:rsidRPr="004F69B3" w:rsidRDefault="00E63C73" w:rsidP="00FE6615">
            <w:pPr>
              <w:spacing w:before="120"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oorzaak, tegenstelling</w:t>
            </w:r>
          </w:p>
        </w:tc>
      </w:tr>
      <w:tr w:rsidR="00E63C73" w:rsidRPr="006C656B" w14:paraId="7268B7BC" w14:textId="77777777" w:rsidTr="00E762A7">
        <w:trPr>
          <w:trHeight w:val="397"/>
        </w:trPr>
        <w:tc>
          <w:tcPr>
            <w:tcW w:w="9072" w:type="dxa"/>
            <w:tcBorders>
              <w:right w:val="nil"/>
            </w:tcBorders>
            <w:shd w:val="clear" w:color="auto" w:fill="4CBCC5"/>
          </w:tcPr>
          <w:p w14:paraId="6A950835"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Lengte</w:t>
            </w:r>
          </w:p>
        </w:tc>
      </w:tr>
      <w:tr w:rsidR="00E63C73" w:rsidRPr="006C656B" w14:paraId="423787F0" w14:textId="77777777" w:rsidTr="00E762A7">
        <w:trPr>
          <w:trHeight w:val="324"/>
        </w:trPr>
        <w:tc>
          <w:tcPr>
            <w:tcW w:w="9072" w:type="dxa"/>
            <w:tcBorders>
              <w:bottom w:val="single" w:sz="4" w:space="0" w:color="auto"/>
            </w:tcBorders>
          </w:tcPr>
          <w:p w14:paraId="365DA960" w14:textId="77777777" w:rsidR="00E63C73" w:rsidRPr="006C656B" w:rsidRDefault="00E63C73" w:rsidP="00FE6615">
            <w:pPr>
              <w:spacing w:before="120" w:after="120"/>
            </w:pPr>
            <w:r>
              <w:t>B</w:t>
            </w:r>
            <w:r w:rsidRPr="006C656B">
              <w:t>eperkt</w:t>
            </w:r>
          </w:p>
        </w:tc>
      </w:tr>
      <w:tr w:rsidR="00E63C73" w:rsidRPr="006C656B" w14:paraId="71D1562B" w14:textId="77777777" w:rsidTr="00E762A7">
        <w:trPr>
          <w:trHeight w:val="397"/>
        </w:trPr>
        <w:tc>
          <w:tcPr>
            <w:tcW w:w="9072" w:type="dxa"/>
            <w:tcBorders>
              <w:right w:val="nil"/>
            </w:tcBorders>
            <w:shd w:val="clear" w:color="auto" w:fill="4CBCC5"/>
          </w:tcPr>
          <w:p w14:paraId="6766E7A3" w14:textId="77777777" w:rsidR="00E63C73" w:rsidRPr="006C656B" w:rsidRDefault="00E63C73" w:rsidP="00FE6615">
            <w:pPr>
              <w:spacing w:before="120" w:after="120"/>
              <w:rPr>
                <w:rFonts w:eastAsia="Calibri" w:cstheme="minorHAnsi"/>
                <w:sz w:val="20"/>
                <w:szCs w:val="20"/>
              </w:rPr>
            </w:pPr>
            <w:r>
              <w:rPr>
                <w:rFonts w:eastAsia="Calibri" w:cstheme="minorHAnsi"/>
                <w:b/>
                <w:color w:val="FFFFFF"/>
                <w:szCs w:val="20"/>
              </w:rPr>
              <w:t>Inbreng en participatie</w:t>
            </w:r>
          </w:p>
        </w:tc>
      </w:tr>
      <w:tr w:rsidR="00E63C73" w:rsidRPr="006C656B" w14:paraId="640E8F2A" w14:textId="77777777" w:rsidTr="00E762A7">
        <w:trPr>
          <w:trHeight w:val="684"/>
        </w:trPr>
        <w:tc>
          <w:tcPr>
            <w:tcW w:w="9072" w:type="dxa"/>
          </w:tcPr>
          <w:p w14:paraId="06E3966D" w14:textId="77777777" w:rsidR="00E63C73" w:rsidRPr="006C656B" w:rsidRDefault="00E63C73" w:rsidP="00FE6615">
            <w:pPr>
              <w:spacing w:before="120" w:after="120"/>
            </w:pPr>
            <w:r w:rsidRPr="006C656B">
              <w:rPr>
                <w:rFonts w:cstheme="minorHAnsi"/>
                <w:lang w:eastAsia="nl-BE"/>
              </w:rPr>
              <w:t>De communicatie is</w:t>
            </w:r>
            <w:r>
              <w:rPr>
                <w:rFonts w:cstheme="minorHAnsi"/>
                <w:lang w:eastAsia="nl-BE"/>
              </w:rPr>
              <w:t xml:space="preserve"> </w:t>
            </w:r>
            <w:r w:rsidRPr="006C656B">
              <w:rPr>
                <w:rFonts w:cstheme="minorHAnsi"/>
                <w:lang w:eastAsia="nl-BE"/>
              </w:rPr>
              <w:t xml:space="preserve">afhankelijk van herhaling, herformulering en herstel; </w:t>
            </w:r>
            <w:r>
              <w:t>met ondersteuning om</w:t>
            </w:r>
            <w:r w:rsidRPr="006C656B">
              <w:t xml:space="preserve"> het gesprek gaande te houden</w:t>
            </w:r>
            <w:r>
              <w:t>.</w:t>
            </w:r>
          </w:p>
        </w:tc>
      </w:tr>
      <w:tr w:rsidR="00E63C73" w:rsidRPr="006C656B" w14:paraId="4AD74DFC" w14:textId="77777777" w:rsidTr="00E762A7">
        <w:trPr>
          <w:trHeight w:val="397"/>
        </w:trPr>
        <w:tc>
          <w:tcPr>
            <w:tcW w:w="9072" w:type="dxa"/>
            <w:tcBorders>
              <w:right w:val="nil"/>
            </w:tcBorders>
            <w:shd w:val="clear" w:color="auto" w:fill="4CBCC5"/>
          </w:tcPr>
          <w:p w14:paraId="1D97279C" w14:textId="77777777" w:rsidR="00E63C73" w:rsidRPr="006C656B" w:rsidRDefault="00E63C73" w:rsidP="00FE6615">
            <w:pPr>
              <w:spacing w:before="120" w:after="120"/>
              <w:rPr>
                <w:rFonts w:eastAsia="Calibri" w:cstheme="minorHAnsi"/>
                <w:sz w:val="20"/>
                <w:szCs w:val="20"/>
              </w:rPr>
            </w:pPr>
            <w:r>
              <w:rPr>
                <w:rFonts w:eastAsia="Calibri" w:cstheme="minorHAnsi"/>
                <w:b/>
                <w:color w:val="FFFFFF"/>
                <w:szCs w:val="20"/>
              </w:rPr>
              <w:t>Bouwstenen</w:t>
            </w:r>
          </w:p>
        </w:tc>
      </w:tr>
      <w:tr w:rsidR="00E63C73" w:rsidRPr="006C656B" w14:paraId="28441610" w14:textId="77777777" w:rsidTr="00E762A7">
        <w:trPr>
          <w:trHeight w:val="919"/>
        </w:trPr>
        <w:tc>
          <w:tcPr>
            <w:tcW w:w="9072" w:type="dxa"/>
          </w:tcPr>
          <w:p w14:paraId="40D78CDF" w14:textId="42CA2550" w:rsidR="00E63C73" w:rsidRPr="006C656B" w:rsidRDefault="00D43207" w:rsidP="00FE6615">
            <w:pPr>
              <w:spacing w:before="120" w:after="120"/>
            </w:pPr>
            <w:r w:rsidRPr="006050AB">
              <w:rPr>
                <w:lang w:val="nl-NL"/>
              </w:rPr>
              <w:t xml:space="preserve">Beheersing van frequente woorden, woordcombinaties en vaste uitdrukkingen om te voldoen aan elementaire communicatiebehoeften binnen een beperkte waaier aan </w:t>
            </w:r>
            <w:r w:rsidRPr="005B2852">
              <w:t>relevante thema’s binnen het professionele domein</w:t>
            </w:r>
            <w:r>
              <w:t xml:space="preserve"> en het persoonlijke, publieke of educatieve domein</w:t>
            </w:r>
          </w:p>
        </w:tc>
      </w:tr>
      <w:tr w:rsidR="00E63C73" w:rsidRPr="006C656B" w14:paraId="7C9DB9C7" w14:textId="77777777" w:rsidTr="00E762A7">
        <w:trPr>
          <w:trHeight w:val="755"/>
        </w:trPr>
        <w:tc>
          <w:tcPr>
            <w:tcW w:w="9072" w:type="dxa"/>
          </w:tcPr>
          <w:p w14:paraId="570F2F7D" w14:textId="60063565" w:rsidR="00E63C73" w:rsidRPr="00F77805" w:rsidRDefault="00E63C73" w:rsidP="00FE6615">
            <w:pPr>
              <w:spacing w:before="120" w:after="120"/>
            </w:pPr>
            <w:r w:rsidRPr="00D2165C">
              <w:t>Beheersing van bepaalde eenvoudige grammaticale constructies</w:t>
            </w:r>
            <w:r>
              <w:t xml:space="preserve"> zodat het</w:t>
            </w:r>
            <w:r w:rsidRPr="00D2165C">
              <w:t xml:space="preserve"> begrip van de boodschap door de ontvanger niet in het gedrang</w:t>
            </w:r>
            <w:r>
              <w:t xml:space="preserve"> komt</w:t>
            </w:r>
          </w:p>
        </w:tc>
      </w:tr>
      <w:tr w:rsidR="00E63C73" w:rsidRPr="006C656B" w14:paraId="26F1B18A" w14:textId="77777777" w:rsidTr="00E762A7">
        <w:trPr>
          <w:trHeight w:val="397"/>
        </w:trPr>
        <w:tc>
          <w:tcPr>
            <w:tcW w:w="9072" w:type="dxa"/>
            <w:tcBorders>
              <w:right w:val="nil"/>
            </w:tcBorders>
            <w:shd w:val="clear" w:color="auto" w:fill="4CBCC5"/>
          </w:tcPr>
          <w:p w14:paraId="49ED12A9" w14:textId="77777777" w:rsidR="00E63C73" w:rsidRPr="006C656B" w:rsidRDefault="00E63C73" w:rsidP="00FE6615">
            <w:pPr>
              <w:spacing w:before="120" w:after="120"/>
              <w:rPr>
                <w:rFonts w:eastAsia="Calibri" w:cstheme="minorHAnsi"/>
                <w:sz w:val="20"/>
                <w:szCs w:val="20"/>
              </w:rPr>
            </w:pPr>
            <w:r w:rsidRPr="006C656B">
              <w:rPr>
                <w:rFonts w:eastAsia="Calibri" w:cstheme="minorHAnsi"/>
                <w:b/>
                <w:color w:val="FFFFFF"/>
                <w:szCs w:val="20"/>
              </w:rPr>
              <w:t>Taalvariëteit</w:t>
            </w:r>
          </w:p>
        </w:tc>
      </w:tr>
      <w:tr w:rsidR="00E63C73" w:rsidRPr="006C656B" w14:paraId="02C1474C" w14:textId="77777777" w:rsidTr="00E762A7">
        <w:trPr>
          <w:trHeight w:val="397"/>
        </w:trPr>
        <w:tc>
          <w:tcPr>
            <w:tcW w:w="9072" w:type="dxa"/>
          </w:tcPr>
          <w:p w14:paraId="2134D44D" w14:textId="77777777" w:rsidR="00E63C73" w:rsidRPr="006C656B" w:rsidRDefault="00E63C73" w:rsidP="00FE6615">
            <w:pPr>
              <w:spacing w:before="120" w:after="120"/>
            </w:pPr>
            <w:r>
              <w:t>G</w:t>
            </w:r>
            <w:r w:rsidRPr="006C656B">
              <w:t xml:space="preserve">epast </w:t>
            </w:r>
            <w:r w:rsidRPr="007428E7">
              <w:t>register</w:t>
            </w:r>
            <w:r w:rsidRPr="006C656B">
              <w:t xml:space="preserve"> </w:t>
            </w:r>
          </w:p>
        </w:tc>
      </w:tr>
      <w:tr w:rsidR="00E63C73" w:rsidRPr="006C656B" w14:paraId="5A241AA4" w14:textId="77777777" w:rsidTr="00E762A7">
        <w:trPr>
          <w:trHeight w:val="337"/>
        </w:trPr>
        <w:tc>
          <w:tcPr>
            <w:tcW w:w="9072" w:type="dxa"/>
          </w:tcPr>
          <w:p w14:paraId="4BD8E05D" w14:textId="693B3A88" w:rsidR="00E63C73" w:rsidRDefault="00E63C73" w:rsidP="00FE6615">
            <w:pPr>
              <w:spacing w:before="120" w:after="120"/>
            </w:pPr>
            <w:r>
              <w:t>Gepaste beleefdheidsconventies bij alledaagse taalhandelingen</w:t>
            </w:r>
          </w:p>
        </w:tc>
      </w:tr>
      <w:tr w:rsidR="00E63C73" w:rsidRPr="006C656B" w14:paraId="59C419A9" w14:textId="77777777" w:rsidTr="00E762A7">
        <w:trPr>
          <w:trHeight w:val="397"/>
        </w:trPr>
        <w:tc>
          <w:tcPr>
            <w:tcW w:w="9072" w:type="dxa"/>
            <w:tcBorders>
              <w:right w:val="nil"/>
            </w:tcBorders>
            <w:shd w:val="clear" w:color="auto" w:fill="4CBCC5"/>
          </w:tcPr>
          <w:p w14:paraId="361EE1AA" w14:textId="77777777" w:rsidR="00E63C73" w:rsidRPr="006C656B" w:rsidRDefault="00E63C73" w:rsidP="00FE6615">
            <w:pPr>
              <w:spacing w:before="120" w:after="120"/>
              <w:rPr>
                <w:rFonts w:eastAsia="Calibri" w:cstheme="minorHAnsi"/>
                <w:sz w:val="20"/>
                <w:szCs w:val="20"/>
              </w:rPr>
            </w:pPr>
            <w:r>
              <w:rPr>
                <w:rFonts w:eastAsia="Calibri" w:cstheme="minorHAnsi"/>
                <w:b/>
                <w:color w:val="FFFFFF"/>
                <w:szCs w:val="20"/>
              </w:rPr>
              <w:t>Ondersteuning</w:t>
            </w:r>
          </w:p>
        </w:tc>
      </w:tr>
      <w:tr w:rsidR="00E63C73" w:rsidRPr="006C656B" w14:paraId="0F7596C7" w14:textId="77777777" w:rsidTr="00E762A7">
        <w:trPr>
          <w:trHeight w:val="397"/>
        </w:trPr>
        <w:tc>
          <w:tcPr>
            <w:tcW w:w="9072" w:type="dxa"/>
          </w:tcPr>
          <w:p w14:paraId="53195F9B" w14:textId="77777777" w:rsidR="00E63C73" w:rsidRDefault="00E63C73" w:rsidP="00FE6615">
            <w:pPr>
              <w:spacing w:before="120" w:after="120"/>
            </w:pPr>
            <w:r>
              <w:t>Met behulp van ondersteunende middelen</w:t>
            </w:r>
          </w:p>
        </w:tc>
      </w:tr>
    </w:tbl>
    <w:p w14:paraId="2D25FF20" w14:textId="77777777" w:rsidR="00E63C73" w:rsidRDefault="00E63C73" w:rsidP="00E63C73">
      <w:pPr>
        <w:pStyle w:val="Kop4"/>
        <w:spacing w:before="240"/>
      </w:pPr>
      <w:bookmarkStart w:id="97" w:name="_Woordenschat_voor_receptie"/>
      <w:bookmarkEnd w:id="97"/>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E63C73" w:rsidRPr="006C656B" w14:paraId="000D7CA8" w14:textId="77777777" w:rsidTr="008D2082">
        <w:trPr>
          <w:trHeight w:val="397"/>
        </w:trPr>
        <w:tc>
          <w:tcPr>
            <w:tcW w:w="7088" w:type="dxa"/>
            <w:tcBorders>
              <w:right w:val="nil"/>
            </w:tcBorders>
            <w:shd w:val="clear" w:color="auto" w:fill="4CBCC5"/>
          </w:tcPr>
          <w:p w14:paraId="25B93642" w14:textId="77777777" w:rsidR="00E63C73" w:rsidRPr="006C656B" w:rsidRDefault="00E63C73" w:rsidP="00FE6615">
            <w:pPr>
              <w:spacing w:before="120"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4D634E54" w14:textId="77777777" w:rsidR="00E63C73" w:rsidRPr="008924DF" w:rsidRDefault="00E63C73" w:rsidP="00FE6615">
            <w:pPr>
              <w:spacing w:before="120" w:after="120"/>
              <w:jc w:val="center"/>
              <w:rPr>
                <w:b/>
                <w:color w:val="FFFFFF" w:themeColor="background1"/>
              </w:rPr>
            </w:pPr>
            <w:r w:rsidRPr="008924DF">
              <w:rPr>
                <w:b/>
                <w:color w:val="FFFFFF" w:themeColor="background1"/>
              </w:rPr>
              <w:t>Lu</w:t>
            </w:r>
          </w:p>
        </w:tc>
        <w:tc>
          <w:tcPr>
            <w:tcW w:w="992" w:type="dxa"/>
            <w:tcBorders>
              <w:left w:val="nil"/>
              <w:right w:val="nil"/>
            </w:tcBorders>
            <w:shd w:val="clear" w:color="auto" w:fill="4CBCC5"/>
          </w:tcPr>
          <w:p w14:paraId="75C0C9E0" w14:textId="77777777" w:rsidR="00E63C73" w:rsidRPr="008924DF" w:rsidRDefault="00E63C73" w:rsidP="00FE6615">
            <w:pPr>
              <w:spacing w:before="120" w:after="120"/>
              <w:jc w:val="center"/>
              <w:rPr>
                <w:b/>
                <w:color w:val="FFFFFF" w:themeColor="background1"/>
              </w:rPr>
            </w:pPr>
            <w:r w:rsidRPr="008924DF">
              <w:rPr>
                <w:b/>
                <w:color w:val="FFFFFF" w:themeColor="background1"/>
              </w:rPr>
              <w:t>Le</w:t>
            </w:r>
          </w:p>
        </w:tc>
      </w:tr>
      <w:tr w:rsidR="00E63C73" w:rsidRPr="006C656B" w14:paraId="2F762C85" w14:textId="77777777" w:rsidTr="008D2082">
        <w:trPr>
          <w:trHeight w:val="397"/>
        </w:trPr>
        <w:tc>
          <w:tcPr>
            <w:tcW w:w="7088" w:type="dxa"/>
          </w:tcPr>
          <w:p w14:paraId="2073EA43" w14:textId="3F932725" w:rsidR="00E63C73" w:rsidRPr="00D70857" w:rsidRDefault="00D43207" w:rsidP="00FE6615">
            <w:pPr>
              <w:spacing w:before="120" w:after="120"/>
            </w:pPr>
            <w:r w:rsidRPr="005B2852">
              <w:t>Hoofdzakelijk frequente woorden, woordcombinaties en vaste uitdrukkingen uit een beperkte waaier aan relevante thema’s binnen het professionele domein</w:t>
            </w:r>
            <w:r>
              <w:t xml:space="preserve"> en het persoonlijke, publieke of educatieve domein</w:t>
            </w:r>
          </w:p>
        </w:tc>
        <w:tc>
          <w:tcPr>
            <w:tcW w:w="992" w:type="dxa"/>
            <w:tcBorders>
              <w:right w:val="single" w:sz="4" w:space="0" w:color="auto"/>
            </w:tcBorders>
            <w:shd w:val="clear" w:color="auto" w:fill="A8AF37"/>
          </w:tcPr>
          <w:p w14:paraId="19EECCC8" w14:textId="77777777" w:rsidR="00E63C73" w:rsidRPr="006C656B" w:rsidRDefault="00E63C73" w:rsidP="00FE6615">
            <w:pPr>
              <w:spacing w:before="120" w:after="120"/>
              <w:rPr>
                <w:b/>
              </w:rPr>
            </w:pPr>
          </w:p>
        </w:tc>
        <w:tc>
          <w:tcPr>
            <w:tcW w:w="992" w:type="dxa"/>
            <w:tcBorders>
              <w:left w:val="single" w:sz="4" w:space="0" w:color="auto"/>
              <w:right w:val="single" w:sz="4" w:space="0" w:color="auto"/>
            </w:tcBorders>
            <w:shd w:val="clear" w:color="auto" w:fill="A8AF37"/>
          </w:tcPr>
          <w:p w14:paraId="7932DDDC" w14:textId="77777777" w:rsidR="00E63C73" w:rsidRPr="006C656B" w:rsidRDefault="00E63C73" w:rsidP="00FE6615">
            <w:pPr>
              <w:spacing w:before="120" w:after="120"/>
              <w:rPr>
                <w:b/>
              </w:rPr>
            </w:pPr>
          </w:p>
        </w:tc>
      </w:tr>
    </w:tbl>
    <w:p w14:paraId="6396BDDC" w14:textId="77777777" w:rsidR="00E63C73" w:rsidRDefault="00E63C73" w:rsidP="00E63C73">
      <w:pPr>
        <w:pStyle w:val="Kop4"/>
        <w:spacing w:before="240"/>
      </w:pPr>
      <w:bookmarkStart w:id="98" w:name="_Woordenschat_voor_productie"/>
      <w:bookmarkEnd w:id="98"/>
      <w:r>
        <w:lastRenderedPageBreak/>
        <w:t>Woordenschat voor productie en interactie</w:t>
      </w:r>
    </w:p>
    <w:p w14:paraId="5B7CEF60" w14:textId="20B641E2" w:rsidR="00E762A7" w:rsidRPr="00E762A7" w:rsidRDefault="00E762A7" w:rsidP="00E762A7">
      <w:r>
        <w:t>(MI: mondelinge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E63C73" w:rsidRPr="006C656B" w14:paraId="438FE05C" w14:textId="77777777" w:rsidTr="008D2082">
        <w:trPr>
          <w:trHeight w:val="397"/>
        </w:trPr>
        <w:tc>
          <w:tcPr>
            <w:tcW w:w="7088" w:type="dxa"/>
            <w:tcBorders>
              <w:right w:val="nil"/>
            </w:tcBorders>
            <w:shd w:val="clear" w:color="auto" w:fill="4CBCC5"/>
          </w:tcPr>
          <w:p w14:paraId="28FE8F11" w14:textId="0B519BF9" w:rsidR="00E63C73" w:rsidRPr="006C656B" w:rsidRDefault="00D43207" w:rsidP="00FE6615">
            <w:pPr>
              <w:spacing w:before="120"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48C35977" w14:textId="3F3034F3" w:rsidR="00E63C73" w:rsidRPr="008924DF" w:rsidRDefault="00E63C73" w:rsidP="00FE6615">
            <w:pPr>
              <w:spacing w:before="120" w:after="120"/>
              <w:jc w:val="center"/>
              <w:rPr>
                <w:rFonts w:eastAsia="Calibri" w:cstheme="minorHAnsi"/>
                <w:b/>
                <w:color w:val="FFFFFF"/>
                <w:szCs w:val="20"/>
              </w:rPr>
            </w:pPr>
            <w:r w:rsidRPr="008924DF">
              <w:rPr>
                <w:rFonts w:eastAsia="Calibri" w:cstheme="minorHAnsi"/>
                <w:b/>
                <w:color w:val="FFFFFF"/>
                <w:szCs w:val="20"/>
              </w:rPr>
              <w:t>Spr</w:t>
            </w:r>
            <w:r w:rsidR="00D2094F">
              <w:rPr>
                <w:rFonts w:eastAsia="Calibri" w:cstheme="minorHAnsi"/>
                <w:b/>
                <w:color w:val="FFFFFF"/>
                <w:szCs w:val="20"/>
              </w:rPr>
              <w:t>/MI</w:t>
            </w:r>
          </w:p>
        </w:tc>
        <w:tc>
          <w:tcPr>
            <w:tcW w:w="992" w:type="dxa"/>
            <w:tcBorders>
              <w:left w:val="nil"/>
              <w:right w:val="nil"/>
            </w:tcBorders>
            <w:shd w:val="clear" w:color="auto" w:fill="4CBCC5"/>
          </w:tcPr>
          <w:p w14:paraId="094BFF5A" w14:textId="77777777" w:rsidR="00E63C73" w:rsidRPr="008924DF" w:rsidRDefault="00E63C73" w:rsidP="00FE6615">
            <w:pPr>
              <w:spacing w:before="120" w:after="120"/>
              <w:jc w:val="center"/>
              <w:rPr>
                <w:rFonts w:eastAsia="Calibri" w:cstheme="minorHAnsi"/>
                <w:b/>
                <w:color w:val="FFFFFF"/>
                <w:szCs w:val="20"/>
              </w:rPr>
            </w:pPr>
            <w:r w:rsidRPr="008924DF">
              <w:rPr>
                <w:rFonts w:eastAsia="Calibri" w:cstheme="minorHAnsi"/>
                <w:b/>
                <w:color w:val="FFFFFF"/>
                <w:szCs w:val="20"/>
              </w:rPr>
              <w:t>Sch</w:t>
            </w:r>
          </w:p>
        </w:tc>
      </w:tr>
      <w:tr w:rsidR="00E63C73" w:rsidRPr="006C656B" w14:paraId="50CA8607" w14:textId="77777777" w:rsidTr="00027DEC">
        <w:trPr>
          <w:trHeight w:val="1180"/>
        </w:trPr>
        <w:tc>
          <w:tcPr>
            <w:tcW w:w="7088" w:type="dxa"/>
          </w:tcPr>
          <w:p w14:paraId="019EF9E6" w14:textId="15562CA4" w:rsidR="00E63C73" w:rsidRPr="006A1A31" w:rsidRDefault="00D43207" w:rsidP="00FE6615">
            <w:pPr>
              <w:spacing w:before="120" w:after="120"/>
              <w:rPr>
                <w:lang w:val="nl-NL"/>
              </w:rPr>
            </w:pPr>
            <w:r w:rsidRPr="006050AB">
              <w:rPr>
                <w:lang w:val="nl-NL"/>
              </w:rPr>
              <w:t xml:space="preserve">Beheersing van frequente woorden, woordcombinaties en vaste uitdrukkingen om te voldoen aan elementaire communicatiebehoeften binnen een beperkte waaier aan </w:t>
            </w:r>
            <w:r w:rsidRPr="005B2852">
              <w:t>relevante thema’s binnen het professionele domein</w:t>
            </w:r>
            <w:r>
              <w:t xml:space="preserve"> en het persoonlijke, publieke of educatieve domein</w:t>
            </w:r>
          </w:p>
        </w:tc>
        <w:tc>
          <w:tcPr>
            <w:tcW w:w="992" w:type="dxa"/>
            <w:tcBorders>
              <w:left w:val="single" w:sz="4" w:space="0" w:color="auto"/>
              <w:right w:val="single" w:sz="4" w:space="0" w:color="auto"/>
            </w:tcBorders>
            <w:shd w:val="clear" w:color="auto" w:fill="A8AF37"/>
          </w:tcPr>
          <w:p w14:paraId="4AE5A32D" w14:textId="77777777" w:rsidR="00E63C73" w:rsidRPr="006C656B" w:rsidRDefault="00E63C73"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66B1DF25" w14:textId="77777777" w:rsidR="00E63C73" w:rsidRPr="006C656B" w:rsidRDefault="00E63C73" w:rsidP="00FE6615">
            <w:pPr>
              <w:spacing w:before="120" w:after="120"/>
              <w:rPr>
                <w:rFonts w:ascii="Trebuchet MS" w:eastAsia="Calibri" w:hAnsi="Trebuchet MS" w:cs="Times New Roman"/>
                <w:b/>
                <w:color w:val="262626"/>
                <w:sz w:val="20"/>
                <w:szCs w:val="20"/>
              </w:rPr>
            </w:pPr>
          </w:p>
        </w:tc>
      </w:tr>
      <w:tr w:rsidR="00D2094F" w:rsidRPr="006C656B" w14:paraId="31B41647" w14:textId="77777777" w:rsidTr="00D2094F">
        <w:trPr>
          <w:trHeight w:val="1180"/>
        </w:trPr>
        <w:tc>
          <w:tcPr>
            <w:tcW w:w="7088" w:type="dxa"/>
          </w:tcPr>
          <w:p w14:paraId="77BAA494" w14:textId="17B74A2B" w:rsidR="00D2094F" w:rsidRPr="006050AB" w:rsidRDefault="00D43207" w:rsidP="00FE6615">
            <w:pPr>
              <w:spacing w:before="120" w:after="120"/>
              <w:rPr>
                <w:lang w:val="nl-NL"/>
              </w:rPr>
            </w:pPr>
            <w:r w:rsidRPr="004355CC">
              <w:rPr>
                <w:rFonts w:cstheme="minorHAnsi"/>
                <w:lang w:eastAsia="nl-BE"/>
              </w:rPr>
              <w:t xml:space="preserve">Beheersing van hoofdzakelijk </w:t>
            </w:r>
            <w:r>
              <w:rPr>
                <w:rFonts w:cstheme="minorHAnsi"/>
                <w:lang w:eastAsia="nl-BE"/>
              </w:rPr>
              <w:t>transparante woorden,</w:t>
            </w:r>
            <w:r w:rsidRPr="004355CC">
              <w:rPr>
                <w:rFonts w:cstheme="minorHAnsi"/>
                <w:lang w:eastAsia="nl-BE"/>
              </w:rPr>
              <w:t xml:space="preserve"> de meest frequente woorden, woordcombinaties en vaste uitdrukkingen om te voldoen aan de meest elementaire communicatiebehoeften binnen een zeer beperkte waaier aan </w:t>
            </w:r>
            <w:r w:rsidRPr="005B2852">
              <w:t>relevante thema’s binnen het professionele domein</w:t>
            </w:r>
            <w:r>
              <w:t xml:space="preserve"> en het persoonlijke, publieke of educatieve domein</w:t>
            </w:r>
          </w:p>
        </w:tc>
        <w:tc>
          <w:tcPr>
            <w:tcW w:w="992" w:type="dxa"/>
            <w:tcBorders>
              <w:left w:val="single" w:sz="4" w:space="0" w:color="auto"/>
              <w:right w:val="single" w:sz="4" w:space="0" w:color="auto"/>
            </w:tcBorders>
          </w:tcPr>
          <w:p w14:paraId="4E48C377" w14:textId="77777777" w:rsidR="00D2094F" w:rsidRPr="006C656B" w:rsidRDefault="00D2094F" w:rsidP="00FE6615">
            <w:pPr>
              <w:spacing w:before="120"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87F9641" w14:textId="77777777" w:rsidR="00D2094F" w:rsidRPr="006C656B" w:rsidRDefault="00D2094F" w:rsidP="00FE6615">
            <w:pPr>
              <w:spacing w:before="120" w:after="120"/>
              <w:rPr>
                <w:rFonts w:ascii="Trebuchet MS" w:eastAsia="Calibri" w:hAnsi="Trebuchet MS" w:cs="Times New Roman"/>
                <w:b/>
                <w:color w:val="262626"/>
                <w:sz w:val="20"/>
                <w:szCs w:val="20"/>
              </w:rPr>
            </w:pPr>
          </w:p>
        </w:tc>
      </w:tr>
    </w:tbl>
    <w:p w14:paraId="0484907D" w14:textId="77777777" w:rsidR="00E63C73" w:rsidRDefault="00E63C73" w:rsidP="00E63C73">
      <w:pPr>
        <w:pStyle w:val="Kop1"/>
      </w:pPr>
      <w:bookmarkStart w:id="99" w:name="_Pop-up2"/>
      <w:bookmarkStart w:id="100" w:name="_Kenniselementen"/>
      <w:bookmarkStart w:id="101" w:name="_Toc150350825"/>
      <w:bookmarkStart w:id="102" w:name="_Toc187327907"/>
      <w:bookmarkEnd w:id="99"/>
      <w:bookmarkEnd w:id="100"/>
      <w:r>
        <w:t>Basisuitrusting</w:t>
      </w:r>
      <w:bookmarkEnd w:id="101"/>
      <w:bookmarkEnd w:id="102"/>
      <w:r>
        <w:t xml:space="preserve"> </w:t>
      </w:r>
    </w:p>
    <w:p w14:paraId="6CA7CBFF" w14:textId="77777777" w:rsidR="00E63C73" w:rsidRDefault="00E63C73" w:rsidP="00E63C73">
      <w:r>
        <w:t>Basisuitrusting verwijst naar de infrastructuur en het (didactisch) materiaal die beschikbaar moeten zijn voor de realisatie van de leerplandoelen.</w:t>
      </w:r>
    </w:p>
    <w:p w14:paraId="7C49E580" w14:textId="77777777" w:rsidR="00E63C73" w:rsidRDefault="00E63C73" w:rsidP="00E63C73">
      <w:r>
        <w:t>Een leslokaal</w:t>
      </w:r>
    </w:p>
    <w:p w14:paraId="39F6670C" w14:textId="77777777" w:rsidR="00E63C73" w:rsidRDefault="00E63C73" w:rsidP="00E63C73">
      <w:pPr>
        <w:pStyle w:val="Opsomming1"/>
        <w:numPr>
          <w:ilvl w:val="0"/>
          <w:numId w:val="3"/>
        </w:numPr>
      </w:pPr>
      <w:r>
        <w:t xml:space="preserve">dat qua grootte, akoestiek en inrichting geschikt is om communicatieve werkvormen te organiseren; </w:t>
      </w:r>
    </w:p>
    <w:p w14:paraId="3CDC0177" w14:textId="77777777" w:rsidR="00E63C73" w:rsidRDefault="00E63C73" w:rsidP="00E63C73">
      <w:pPr>
        <w:pStyle w:val="Opsomming1"/>
        <w:numPr>
          <w:ilvl w:val="0"/>
          <w:numId w:val="3"/>
        </w:numPr>
      </w:pPr>
      <w:r>
        <w:t>met een (draagbare) computer waarop de nodige software en audiovisueel materiaal kwaliteitsvol werkt en die met internet verbonden is;</w:t>
      </w:r>
    </w:p>
    <w:p w14:paraId="5F30FE5B" w14:textId="77777777" w:rsidR="00E63C73" w:rsidRDefault="00E63C73" w:rsidP="00E63C73">
      <w:pPr>
        <w:pStyle w:val="Opsomming1"/>
        <w:numPr>
          <w:ilvl w:val="0"/>
          <w:numId w:val="3"/>
        </w:numPr>
      </w:pPr>
      <w:r>
        <w:t>met de mogelijkheid om (bewegend beeld) kwaliteitsvol te projecteren;</w:t>
      </w:r>
    </w:p>
    <w:p w14:paraId="759AD7E0" w14:textId="77777777" w:rsidR="00E63C73" w:rsidRDefault="00E63C73" w:rsidP="00E63C73">
      <w:pPr>
        <w:pStyle w:val="Opsomming1"/>
        <w:numPr>
          <w:ilvl w:val="0"/>
          <w:numId w:val="3"/>
        </w:numPr>
      </w:pPr>
      <w:r>
        <w:t>met de mogelijkheid om geluid kwaliteitsvol weer te geven;</w:t>
      </w:r>
    </w:p>
    <w:p w14:paraId="50589F04" w14:textId="77777777" w:rsidR="00E63C73" w:rsidRDefault="00E63C73" w:rsidP="00E63C73">
      <w:pPr>
        <w:pStyle w:val="Opsomming1"/>
        <w:numPr>
          <w:ilvl w:val="0"/>
          <w:numId w:val="3"/>
        </w:numPr>
      </w:pPr>
      <w:r>
        <w:t>met de mogelijkheid om draadloos internet te raadplegen met een aanvaardbare snelheid;</w:t>
      </w:r>
    </w:p>
    <w:p w14:paraId="72D932FE" w14:textId="77777777" w:rsidR="00E63C73" w:rsidRDefault="00E63C73" w:rsidP="00E63C73">
      <w:pPr>
        <w:pStyle w:val="Opsomming1"/>
        <w:numPr>
          <w:ilvl w:val="0"/>
          <w:numId w:val="3"/>
        </w:numPr>
      </w:pPr>
      <w:r w:rsidRPr="006D0E9C">
        <w:t>met de mogelijkheid om (niet-)digitale woordenboeken, naslagwerken en bronnen aangepast aan het taalniveau van de leerlingen te raadplegen</w:t>
      </w:r>
      <w:r>
        <w:t>.</w:t>
      </w:r>
    </w:p>
    <w:p w14:paraId="1186329D" w14:textId="77777777" w:rsidR="00E63C73" w:rsidRDefault="00E63C73" w:rsidP="00E63C73">
      <w:r w:rsidRPr="00636CF1">
        <w:t>Toegang tot (mobile) devices voor leerlingen</w:t>
      </w:r>
      <w:r>
        <w:t>.</w:t>
      </w:r>
    </w:p>
    <w:p w14:paraId="1ACFB497" w14:textId="77777777" w:rsidR="007F0F86" w:rsidRPr="00D13418" w:rsidRDefault="007F0F86" w:rsidP="007F0F86">
      <w:pPr>
        <w:pStyle w:val="Kop1"/>
      </w:pPr>
      <w:bookmarkStart w:id="103" w:name="_Toc130635187"/>
      <w:bookmarkStart w:id="104" w:name="_Toc133708608"/>
      <w:bookmarkStart w:id="105" w:name="_Toc146235654"/>
      <w:bookmarkStart w:id="106" w:name="_Toc157270109"/>
      <w:bookmarkStart w:id="107" w:name="_Toc187327908"/>
      <w:r w:rsidRPr="00D13418">
        <w:t>Glossarium</w:t>
      </w:r>
      <w:bookmarkEnd w:id="103"/>
      <w:bookmarkEnd w:id="104"/>
      <w:bookmarkEnd w:id="105"/>
      <w:bookmarkEnd w:id="106"/>
      <w:bookmarkEnd w:id="107"/>
    </w:p>
    <w:p w14:paraId="2D4FD422" w14:textId="77777777" w:rsidR="007F0F86" w:rsidRDefault="007F0F86" w:rsidP="007F0F86">
      <w:bookmarkStart w:id="10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79CC1CFD" w14:textId="77777777" w:rsidTr="008D2082">
        <w:tc>
          <w:tcPr>
            <w:tcW w:w="2405" w:type="dxa"/>
            <w:shd w:val="clear" w:color="auto" w:fill="E7E6E6"/>
            <w:tcMar>
              <w:top w:w="57" w:type="dxa"/>
              <w:bottom w:w="57" w:type="dxa"/>
            </w:tcMar>
          </w:tcPr>
          <w:p w14:paraId="6A89D692"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Handelingswerkwoord</w:t>
            </w:r>
          </w:p>
        </w:tc>
        <w:tc>
          <w:tcPr>
            <w:tcW w:w="3438" w:type="dxa"/>
            <w:shd w:val="clear" w:color="auto" w:fill="E7E6E6"/>
            <w:tcMar>
              <w:top w:w="57" w:type="dxa"/>
              <w:bottom w:w="57" w:type="dxa"/>
            </w:tcMar>
          </w:tcPr>
          <w:p w14:paraId="44F97E0C"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Synoniem</w:t>
            </w:r>
          </w:p>
        </w:tc>
        <w:tc>
          <w:tcPr>
            <w:tcW w:w="3439" w:type="dxa"/>
            <w:shd w:val="clear" w:color="auto" w:fill="E7E6E6"/>
            <w:tcMar>
              <w:top w:w="57" w:type="dxa"/>
              <w:bottom w:w="57" w:type="dxa"/>
            </w:tcMar>
          </w:tcPr>
          <w:p w14:paraId="3265787D"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Toelichting</w:t>
            </w:r>
          </w:p>
        </w:tc>
      </w:tr>
      <w:tr w:rsidR="007F0F86" w:rsidRPr="00C62228" w14:paraId="4E29DAC4" w14:textId="77777777" w:rsidTr="008D2082">
        <w:tc>
          <w:tcPr>
            <w:tcW w:w="2405" w:type="dxa"/>
            <w:tcMar>
              <w:top w:w="57" w:type="dxa"/>
              <w:bottom w:w="57" w:type="dxa"/>
            </w:tcMar>
          </w:tcPr>
          <w:p w14:paraId="2680FDFD"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Analyseren</w:t>
            </w:r>
          </w:p>
        </w:tc>
        <w:tc>
          <w:tcPr>
            <w:tcW w:w="3438" w:type="dxa"/>
            <w:tcMar>
              <w:top w:w="57" w:type="dxa"/>
              <w:bottom w:w="57" w:type="dxa"/>
            </w:tcMar>
          </w:tcPr>
          <w:p w14:paraId="3D9C91ED" w14:textId="77777777" w:rsidR="007F0F86" w:rsidRPr="00284763" w:rsidRDefault="007F0F86" w:rsidP="008D2082">
            <w:pPr>
              <w:rPr>
                <w:rFonts w:eastAsia="Calibri" w:cstheme="minorHAnsi"/>
                <w:color w:val="595959"/>
                <w:sz w:val="20"/>
                <w:szCs w:val="20"/>
                <w:lang w:val="nl-NL"/>
              </w:rPr>
            </w:pPr>
          </w:p>
        </w:tc>
        <w:tc>
          <w:tcPr>
            <w:tcW w:w="3439" w:type="dxa"/>
            <w:tcMar>
              <w:top w:w="57" w:type="dxa"/>
              <w:bottom w:w="57" w:type="dxa"/>
            </w:tcMar>
          </w:tcPr>
          <w:p w14:paraId="3A9701B9"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Verbanden zoeken tussen gegeven data en een (eigen) besluit trekken</w:t>
            </w:r>
          </w:p>
        </w:tc>
      </w:tr>
      <w:tr w:rsidR="007F0F86" w:rsidRPr="00C62228" w14:paraId="1D372FB4" w14:textId="77777777" w:rsidTr="008D2082">
        <w:tc>
          <w:tcPr>
            <w:tcW w:w="2405" w:type="dxa"/>
            <w:tcMar>
              <w:top w:w="57" w:type="dxa"/>
              <w:bottom w:w="57" w:type="dxa"/>
            </w:tcMar>
          </w:tcPr>
          <w:p w14:paraId="36BA72C3"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Beargumenteren</w:t>
            </w:r>
          </w:p>
        </w:tc>
        <w:tc>
          <w:tcPr>
            <w:tcW w:w="3438" w:type="dxa"/>
            <w:tcMar>
              <w:top w:w="57" w:type="dxa"/>
              <w:bottom w:w="57" w:type="dxa"/>
            </w:tcMar>
          </w:tcPr>
          <w:p w14:paraId="29D16959"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Verklaren</w:t>
            </w:r>
          </w:p>
        </w:tc>
        <w:tc>
          <w:tcPr>
            <w:tcW w:w="3439" w:type="dxa"/>
            <w:tcMar>
              <w:top w:w="57" w:type="dxa"/>
              <w:bottom w:w="57" w:type="dxa"/>
            </w:tcMar>
          </w:tcPr>
          <w:p w14:paraId="61C3523F"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Motiveren, uitleggen waarom</w:t>
            </w:r>
          </w:p>
        </w:tc>
      </w:tr>
      <w:tr w:rsidR="007F0F86" w:rsidRPr="00C62228" w14:paraId="5A11ED63" w14:textId="77777777" w:rsidTr="008D2082">
        <w:tc>
          <w:tcPr>
            <w:tcW w:w="2405" w:type="dxa"/>
            <w:tcMar>
              <w:top w:w="57" w:type="dxa"/>
              <w:bottom w:w="57" w:type="dxa"/>
            </w:tcMar>
          </w:tcPr>
          <w:p w14:paraId="692DC6AF"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Beoordelen</w:t>
            </w:r>
          </w:p>
        </w:tc>
        <w:tc>
          <w:tcPr>
            <w:tcW w:w="3438" w:type="dxa"/>
            <w:tcMar>
              <w:top w:w="57" w:type="dxa"/>
              <w:bottom w:w="57" w:type="dxa"/>
            </w:tcMar>
          </w:tcPr>
          <w:p w14:paraId="1C2C0D8E"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Evalueren</w:t>
            </w:r>
          </w:p>
        </w:tc>
        <w:tc>
          <w:tcPr>
            <w:tcW w:w="3439" w:type="dxa"/>
            <w:tcMar>
              <w:top w:w="57" w:type="dxa"/>
              <w:bottom w:w="57" w:type="dxa"/>
            </w:tcMar>
          </w:tcPr>
          <w:p w14:paraId="6110BC3A"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Een gemotiveerd waardeoordeel geven</w:t>
            </w:r>
          </w:p>
        </w:tc>
      </w:tr>
      <w:tr w:rsidR="007F0F86" w:rsidRPr="00C62228" w14:paraId="447BC47D" w14:textId="77777777" w:rsidTr="008D2082">
        <w:tc>
          <w:tcPr>
            <w:tcW w:w="2405" w:type="dxa"/>
            <w:tcMar>
              <w:top w:w="57" w:type="dxa"/>
              <w:bottom w:w="57" w:type="dxa"/>
            </w:tcMar>
          </w:tcPr>
          <w:p w14:paraId="7CCCD384"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Berekenen</w:t>
            </w:r>
          </w:p>
        </w:tc>
        <w:tc>
          <w:tcPr>
            <w:tcW w:w="3438" w:type="dxa"/>
            <w:tcMar>
              <w:top w:w="57" w:type="dxa"/>
              <w:bottom w:w="57" w:type="dxa"/>
            </w:tcMar>
          </w:tcPr>
          <w:p w14:paraId="58DB6603"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Berekeningen uitvoeren</w:t>
            </w:r>
          </w:p>
        </w:tc>
        <w:tc>
          <w:tcPr>
            <w:tcW w:w="3439" w:type="dxa"/>
            <w:tcMar>
              <w:top w:w="57" w:type="dxa"/>
              <w:bottom w:w="57" w:type="dxa"/>
            </w:tcMar>
          </w:tcPr>
          <w:p w14:paraId="73E5730E" w14:textId="77777777" w:rsidR="007F0F86" w:rsidRPr="00284763" w:rsidRDefault="007F0F86" w:rsidP="008D2082">
            <w:pPr>
              <w:rPr>
                <w:rFonts w:eastAsia="Calibri" w:cstheme="minorHAnsi"/>
                <w:color w:val="595959"/>
                <w:sz w:val="20"/>
                <w:szCs w:val="20"/>
                <w:lang w:val="nl-NL"/>
              </w:rPr>
            </w:pPr>
          </w:p>
        </w:tc>
      </w:tr>
      <w:tr w:rsidR="007F0F86" w:rsidRPr="00C62228" w14:paraId="63DC1336" w14:textId="77777777" w:rsidTr="008D2082">
        <w:tc>
          <w:tcPr>
            <w:tcW w:w="2405" w:type="dxa"/>
            <w:tcMar>
              <w:top w:w="57" w:type="dxa"/>
              <w:bottom w:w="57" w:type="dxa"/>
            </w:tcMar>
          </w:tcPr>
          <w:p w14:paraId="5B2DD889"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Berekeningen uitvoeren</w:t>
            </w:r>
          </w:p>
        </w:tc>
        <w:tc>
          <w:tcPr>
            <w:tcW w:w="3438" w:type="dxa"/>
            <w:tcMar>
              <w:top w:w="57" w:type="dxa"/>
              <w:bottom w:w="57" w:type="dxa"/>
            </w:tcMar>
          </w:tcPr>
          <w:p w14:paraId="08D8D38B"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Berekenen</w:t>
            </w:r>
          </w:p>
        </w:tc>
        <w:tc>
          <w:tcPr>
            <w:tcW w:w="3439" w:type="dxa"/>
            <w:tcMar>
              <w:top w:w="57" w:type="dxa"/>
              <w:bottom w:w="57" w:type="dxa"/>
            </w:tcMar>
          </w:tcPr>
          <w:p w14:paraId="013831D3" w14:textId="77777777" w:rsidR="007F0F86" w:rsidRPr="00284763" w:rsidRDefault="007F0F86" w:rsidP="008D2082">
            <w:pPr>
              <w:rPr>
                <w:rFonts w:eastAsia="Calibri" w:cstheme="minorHAnsi"/>
                <w:color w:val="595959"/>
                <w:sz w:val="20"/>
                <w:szCs w:val="20"/>
                <w:lang w:val="nl-NL"/>
              </w:rPr>
            </w:pPr>
          </w:p>
        </w:tc>
      </w:tr>
      <w:tr w:rsidR="007F0F86" w:rsidRPr="00C62228" w14:paraId="0E5F853E" w14:textId="77777777" w:rsidTr="008D2082">
        <w:tc>
          <w:tcPr>
            <w:tcW w:w="2405" w:type="dxa"/>
            <w:tcMar>
              <w:top w:w="57" w:type="dxa"/>
              <w:bottom w:w="57" w:type="dxa"/>
            </w:tcMar>
          </w:tcPr>
          <w:p w14:paraId="0CD9FB3A"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Beschrijven</w:t>
            </w:r>
          </w:p>
        </w:tc>
        <w:tc>
          <w:tcPr>
            <w:tcW w:w="3438" w:type="dxa"/>
            <w:tcMar>
              <w:top w:w="57" w:type="dxa"/>
              <w:bottom w:w="57" w:type="dxa"/>
            </w:tcMar>
          </w:tcPr>
          <w:p w14:paraId="2187A1A2"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Toelichten, uitleggen</w:t>
            </w:r>
          </w:p>
        </w:tc>
        <w:tc>
          <w:tcPr>
            <w:tcW w:w="3439" w:type="dxa"/>
            <w:tcMar>
              <w:top w:w="57" w:type="dxa"/>
              <w:bottom w:w="57" w:type="dxa"/>
            </w:tcMar>
          </w:tcPr>
          <w:p w14:paraId="6B509B37" w14:textId="77777777" w:rsidR="007F0F86" w:rsidRPr="00284763" w:rsidRDefault="007F0F86" w:rsidP="008D2082">
            <w:pPr>
              <w:rPr>
                <w:rFonts w:eastAsia="Calibri" w:cstheme="minorHAnsi"/>
                <w:color w:val="595959"/>
                <w:sz w:val="20"/>
                <w:szCs w:val="20"/>
                <w:lang w:val="nl-NL"/>
              </w:rPr>
            </w:pPr>
          </w:p>
        </w:tc>
      </w:tr>
      <w:tr w:rsidR="007F0F86" w:rsidRPr="00C62228" w14:paraId="3837A99F" w14:textId="77777777" w:rsidTr="008D2082">
        <w:tc>
          <w:tcPr>
            <w:tcW w:w="2405" w:type="dxa"/>
            <w:tcMar>
              <w:top w:w="57" w:type="dxa"/>
              <w:bottom w:w="57" w:type="dxa"/>
            </w:tcMar>
          </w:tcPr>
          <w:p w14:paraId="01876389"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lastRenderedPageBreak/>
              <w:t>Betekenis geven aan</w:t>
            </w:r>
          </w:p>
        </w:tc>
        <w:tc>
          <w:tcPr>
            <w:tcW w:w="3438" w:type="dxa"/>
            <w:tcMar>
              <w:top w:w="57" w:type="dxa"/>
              <w:bottom w:w="57" w:type="dxa"/>
            </w:tcMar>
          </w:tcPr>
          <w:p w14:paraId="4202213D"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Interpreteren</w:t>
            </w:r>
          </w:p>
        </w:tc>
        <w:tc>
          <w:tcPr>
            <w:tcW w:w="3439" w:type="dxa"/>
            <w:tcMar>
              <w:top w:w="57" w:type="dxa"/>
              <w:bottom w:w="57" w:type="dxa"/>
            </w:tcMar>
          </w:tcPr>
          <w:p w14:paraId="66C1E9EA" w14:textId="77777777" w:rsidR="007F0F86" w:rsidRPr="00284763" w:rsidRDefault="007F0F86" w:rsidP="008D2082">
            <w:pPr>
              <w:rPr>
                <w:rFonts w:eastAsia="Calibri" w:cstheme="minorHAnsi"/>
                <w:color w:val="595959"/>
                <w:sz w:val="20"/>
                <w:szCs w:val="20"/>
                <w:lang w:val="nl-NL"/>
              </w:rPr>
            </w:pPr>
          </w:p>
        </w:tc>
      </w:tr>
      <w:tr w:rsidR="007F0F86" w:rsidRPr="00C62228" w14:paraId="085274CC" w14:textId="77777777" w:rsidTr="008D2082">
        <w:tc>
          <w:tcPr>
            <w:tcW w:w="2405" w:type="dxa"/>
            <w:tcMar>
              <w:top w:w="57" w:type="dxa"/>
              <w:bottom w:w="57" w:type="dxa"/>
            </w:tcMar>
          </w:tcPr>
          <w:p w14:paraId="4A731D04"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Een (…) cyclus doorlopen</w:t>
            </w:r>
          </w:p>
        </w:tc>
        <w:tc>
          <w:tcPr>
            <w:tcW w:w="3438" w:type="dxa"/>
            <w:tcMar>
              <w:top w:w="57" w:type="dxa"/>
              <w:bottom w:w="57" w:type="dxa"/>
            </w:tcMar>
          </w:tcPr>
          <w:p w14:paraId="3D2CFDA4"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Een (…) proces doorlopen</w:t>
            </w:r>
          </w:p>
        </w:tc>
        <w:tc>
          <w:tcPr>
            <w:tcW w:w="3439" w:type="dxa"/>
            <w:tcMar>
              <w:top w:w="57" w:type="dxa"/>
              <w:bottom w:w="57" w:type="dxa"/>
            </w:tcMar>
          </w:tcPr>
          <w:p w14:paraId="020B5898"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Via verschillende fasen tot een (deel)resultaat komen of een doel bereiken</w:t>
            </w:r>
          </w:p>
        </w:tc>
      </w:tr>
      <w:tr w:rsidR="007F0F86" w:rsidRPr="00C62228" w14:paraId="61483998" w14:textId="77777777" w:rsidTr="008D2082">
        <w:tc>
          <w:tcPr>
            <w:tcW w:w="2405" w:type="dxa"/>
            <w:tcMar>
              <w:top w:w="57" w:type="dxa"/>
              <w:bottom w:w="57" w:type="dxa"/>
            </w:tcMar>
          </w:tcPr>
          <w:p w14:paraId="5E5764B7"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Een (…) proces doorlopen</w:t>
            </w:r>
          </w:p>
        </w:tc>
        <w:tc>
          <w:tcPr>
            <w:tcW w:w="3438" w:type="dxa"/>
            <w:tcMar>
              <w:top w:w="57" w:type="dxa"/>
              <w:bottom w:w="57" w:type="dxa"/>
            </w:tcMar>
          </w:tcPr>
          <w:p w14:paraId="59BFB090"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Een (…) cyclus doorlopen</w:t>
            </w:r>
          </w:p>
        </w:tc>
        <w:tc>
          <w:tcPr>
            <w:tcW w:w="3439" w:type="dxa"/>
            <w:tcMar>
              <w:top w:w="57" w:type="dxa"/>
              <w:bottom w:w="57" w:type="dxa"/>
            </w:tcMar>
          </w:tcPr>
          <w:p w14:paraId="29E56B0A"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Via verschillende fasen tot een (deel)resultaat komen of een doel bereiken</w:t>
            </w:r>
          </w:p>
        </w:tc>
      </w:tr>
      <w:tr w:rsidR="007F0F86" w:rsidRPr="00C62228" w14:paraId="220FB718" w14:textId="77777777" w:rsidTr="008D2082">
        <w:tc>
          <w:tcPr>
            <w:tcW w:w="2405" w:type="dxa"/>
            <w:tcMar>
              <w:top w:w="57" w:type="dxa"/>
              <w:bottom w:w="57" w:type="dxa"/>
            </w:tcMar>
          </w:tcPr>
          <w:p w14:paraId="2AD669B1"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Evalueren</w:t>
            </w:r>
          </w:p>
        </w:tc>
        <w:tc>
          <w:tcPr>
            <w:tcW w:w="3438" w:type="dxa"/>
            <w:tcMar>
              <w:top w:w="57" w:type="dxa"/>
              <w:bottom w:w="57" w:type="dxa"/>
            </w:tcMar>
          </w:tcPr>
          <w:p w14:paraId="7EA16D3C"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Beoordelen</w:t>
            </w:r>
          </w:p>
        </w:tc>
        <w:tc>
          <w:tcPr>
            <w:tcW w:w="3439" w:type="dxa"/>
            <w:tcMar>
              <w:top w:w="57" w:type="dxa"/>
              <w:bottom w:w="57" w:type="dxa"/>
            </w:tcMar>
          </w:tcPr>
          <w:p w14:paraId="11E89102" w14:textId="77777777" w:rsidR="007F0F86" w:rsidRPr="00284763" w:rsidRDefault="007F0F86" w:rsidP="008D2082">
            <w:pPr>
              <w:rPr>
                <w:rFonts w:eastAsia="Calibri" w:cstheme="minorHAnsi"/>
                <w:color w:val="595959"/>
                <w:sz w:val="20"/>
                <w:szCs w:val="20"/>
                <w:lang w:val="nl-NL"/>
              </w:rPr>
            </w:pPr>
          </w:p>
        </w:tc>
      </w:tr>
      <w:tr w:rsidR="007F0F86" w:rsidRPr="00C62228" w14:paraId="493FAEDC" w14:textId="77777777" w:rsidTr="008D2082">
        <w:tc>
          <w:tcPr>
            <w:tcW w:w="2405" w:type="dxa"/>
            <w:tcMar>
              <w:top w:w="57" w:type="dxa"/>
              <w:bottom w:w="57" w:type="dxa"/>
            </w:tcMar>
          </w:tcPr>
          <w:p w14:paraId="4FEFE47E"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Gebruiken</w:t>
            </w:r>
          </w:p>
        </w:tc>
        <w:tc>
          <w:tcPr>
            <w:tcW w:w="3438" w:type="dxa"/>
            <w:tcMar>
              <w:top w:w="57" w:type="dxa"/>
              <w:bottom w:w="57" w:type="dxa"/>
            </w:tcMar>
          </w:tcPr>
          <w:p w14:paraId="411D8845"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Hanteren, inzetten, toepassen</w:t>
            </w:r>
          </w:p>
        </w:tc>
        <w:tc>
          <w:tcPr>
            <w:tcW w:w="3439" w:type="dxa"/>
            <w:tcMar>
              <w:top w:w="57" w:type="dxa"/>
              <w:bottom w:w="57" w:type="dxa"/>
            </w:tcMar>
          </w:tcPr>
          <w:p w14:paraId="25019862" w14:textId="77777777" w:rsidR="007F0F86" w:rsidRPr="00284763" w:rsidRDefault="007F0F86" w:rsidP="008D2082">
            <w:pPr>
              <w:rPr>
                <w:rFonts w:eastAsia="Calibri" w:cstheme="minorHAnsi"/>
                <w:color w:val="595959"/>
                <w:sz w:val="20"/>
                <w:szCs w:val="20"/>
                <w:lang w:val="nl-NL"/>
              </w:rPr>
            </w:pPr>
          </w:p>
        </w:tc>
      </w:tr>
      <w:tr w:rsidR="007F0F86" w:rsidRPr="00C62228" w14:paraId="27050F71" w14:textId="77777777" w:rsidTr="008D2082">
        <w:tc>
          <w:tcPr>
            <w:tcW w:w="2405" w:type="dxa"/>
            <w:tcMar>
              <w:top w:w="57" w:type="dxa"/>
              <w:bottom w:w="57" w:type="dxa"/>
            </w:tcMar>
          </w:tcPr>
          <w:p w14:paraId="2B23FDCC"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Hanteren</w:t>
            </w:r>
          </w:p>
        </w:tc>
        <w:tc>
          <w:tcPr>
            <w:tcW w:w="3438" w:type="dxa"/>
            <w:tcMar>
              <w:top w:w="57" w:type="dxa"/>
              <w:bottom w:w="57" w:type="dxa"/>
            </w:tcMar>
          </w:tcPr>
          <w:p w14:paraId="1ECC46B7"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Gebruiken, inzetten, toepassen</w:t>
            </w:r>
          </w:p>
        </w:tc>
        <w:tc>
          <w:tcPr>
            <w:tcW w:w="3439" w:type="dxa"/>
            <w:tcMar>
              <w:top w:w="57" w:type="dxa"/>
              <w:bottom w:w="57" w:type="dxa"/>
            </w:tcMar>
          </w:tcPr>
          <w:p w14:paraId="1DC19886" w14:textId="77777777" w:rsidR="007F0F86" w:rsidRPr="00284763" w:rsidRDefault="007F0F86" w:rsidP="008D2082">
            <w:pPr>
              <w:rPr>
                <w:rFonts w:eastAsia="Calibri" w:cstheme="minorHAnsi"/>
                <w:color w:val="595959"/>
                <w:sz w:val="20"/>
                <w:szCs w:val="20"/>
                <w:lang w:val="nl-NL"/>
              </w:rPr>
            </w:pPr>
          </w:p>
        </w:tc>
      </w:tr>
      <w:tr w:rsidR="007F0F86" w:rsidRPr="00C62228" w14:paraId="1FA526A2" w14:textId="77777777" w:rsidTr="008D2082">
        <w:tc>
          <w:tcPr>
            <w:tcW w:w="2405" w:type="dxa"/>
            <w:tcMar>
              <w:top w:w="57" w:type="dxa"/>
              <w:bottom w:w="57" w:type="dxa"/>
            </w:tcMar>
          </w:tcPr>
          <w:p w14:paraId="082E35D3"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Identificeren</w:t>
            </w:r>
          </w:p>
        </w:tc>
        <w:tc>
          <w:tcPr>
            <w:tcW w:w="3438" w:type="dxa"/>
            <w:tcMar>
              <w:top w:w="57" w:type="dxa"/>
              <w:bottom w:w="57" w:type="dxa"/>
            </w:tcMar>
          </w:tcPr>
          <w:p w14:paraId="6FD395F9" w14:textId="77777777" w:rsidR="007F0F86" w:rsidRPr="00284763" w:rsidRDefault="007F0F86" w:rsidP="008D2082">
            <w:pPr>
              <w:rPr>
                <w:rFonts w:eastAsia="Calibri" w:cstheme="minorHAnsi"/>
                <w:color w:val="595959"/>
                <w:sz w:val="20"/>
                <w:szCs w:val="20"/>
                <w:lang w:val="nl-NL"/>
              </w:rPr>
            </w:pPr>
          </w:p>
        </w:tc>
        <w:tc>
          <w:tcPr>
            <w:tcW w:w="3439" w:type="dxa"/>
            <w:tcMar>
              <w:top w:w="57" w:type="dxa"/>
              <w:bottom w:w="57" w:type="dxa"/>
            </w:tcMar>
          </w:tcPr>
          <w:p w14:paraId="232D65BF"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Benoemen; aangeven met woorden, beelden …</w:t>
            </w:r>
          </w:p>
        </w:tc>
      </w:tr>
      <w:tr w:rsidR="007F0F86" w:rsidRPr="00C62228" w14:paraId="0040BC58" w14:textId="77777777" w:rsidTr="008D2082">
        <w:tc>
          <w:tcPr>
            <w:tcW w:w="2405" w:type="dxa"/>
            <w:tcMar>
              <w:top w:w="57" w:type="dxa"/>
              <w:bottom w:w="57" w:type="dxa"/>
            </w:tcMar>
          </w:tcPr>
          <w:p w14:paraId="1DC7CAF4" w14:textId="77777777" w:rsidR="007F0F86" w:rsidRPr="00284763" w:rsidRDefault="007F0F86" w:rsidP="008D2082">
            <w:pPr>
              <w:rPr>
                <w:rFonts w:eastAsia="Calibri" w:cstheme="minorHAnsi"/>
                <w:b/>
                <w:i/>
                <w:color w:val="595959"/>
                <w:sz w:val="20"/>
                <w:szCs w:val="20"/>
                <w:lang w:val="nl-NL"/>
              </w:rPr>
            </w:pPr>
            <w:r w:rsidRPr="00284763">
              <w:rPr>
                <w:rFonts w:eastAsia="Calibri" w:cstheme="minorHAnsi"/>
                <w:b/>
                <w:color w:val="595959"/>
                <w:sz w:val="20"/>
                <w:szCs w:val="20"/>
                <w:lang w:val="nl-NL"/>
              </w:rPr>
              <w:t>Illustreren</w:t>
            </w:r>
          </w:p>
        </w:tc>
        <w:tc>
          <w:tcPr>
            <w:tcW w:w="3438" w:type="dxa"/>
            <w:tcMar>
              <w:top w:w="57" w:type="dxa"/>
              <w:bottom w:w="57" w:type="dxa"/>
            </w:tcMar>
          </w:tcPr>
          <w:p w14:paraId="14C1ABAA" w14:textId="77777777" w:rsidR="007F0F86" w:rsidRPr="00284763" w:rsidRDefault="007F0F86" w:rsidP="008D2082">
            <w:pPr>
              <w:rPr>
                <w:rFonts w:eastAsia="Calibri" w:cstheme="minorHAnsi"/>
                <w:color w:val="595959"/>
                <w:sz w:val="20"/>
                <w:szCs w:val="20"/>
                <w:lang w:val="nl-NL"/>
              </w:rPr>
            </w:pPr>
          </w:p>
        </w:tc>
        <w:tc>
          <w:tcPr>
            <w:tcW w:w="3439" w:type="dxa"/>
            <w:tcMar>
              <w:top w:w="57" w:type="dxa"/>
              <w:bottom w:w="57" w:type="dxa"/>
            </w:tcMar>
          </w:tcPr>
          <w:p w14:paraId="64E35500"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Beschrijven (toelichten, uitleggen) aan de hand van voorbeelden</w:t>
            </w:r>
          </w:p>
        </w:tc>
      </w:tr>
      <w:tr w:rsidR="007F0F86" w:rsidRPr="00C62228" w14:paraId="557213C6" w14:textId="77777777" w:rsidTr="008D2082">
        <w:tc>
          <w:tcPr>
            <w:tcW w:w="2405" w:type="dxa"/>
            <w:tcMar>
              <w:top w:w="57" w:type="dxa"/>
              <w:bottom w:w="57" w:type="dxa"/>
            </w:tcMar>
          </w:tcPr>
          <w:p w14:paraId="4E861931"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In dialoog gaan over</w:t>
            </w:r>
          </w:p>
        </w:tc>
        <w:tc>
          <w:tcPr>
            <w:tcW w:w="3438" w:type="dxa"/>
            <w:tcMar>
              <w:top w:w="57" w:type="dxa"/>
              <w:bottom w:w="57" w:type="dxa"/>
            </w:tcMar>
          </w:tcPr>
          <w:p w14:paraId="09814080"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In interactie gaan over</w:t>
            </w:r>
          </w:p>
        </w:tc>
        <w:tc>
          <w:tcPr>
            <w:tcW w:w="3439" w:type="dxa"/>
            <w:tcMar>
              <w:top w:w="57" w:type="dxa"/>
              <w:bottom w:w="57" w:type="dxa"/>
            </w:tcMar>
          </w:tcPr>
          <w:p w14:paraId="3E942C3E" w14:textId="77777777" w:rsidR="007F0F86" w:rsidRPr="00284763" w:rsidRDefault="007F0F86" w:rsidP="008D2082">
            <w:pPr>
              <w:rPr>
                <w:rFonts w:eastAsia="Calibri" w:cstheme="minorHAnsi"/>
                <w:color w:val="595959"/>
                <w:sz w:val="20"/>
                <w:szCs w:val="20"/>
                <w:lang w:val="nl-NL"/>
              </w:rPr>
            </w:pPr>
          </w:p>
        </w:tc>
      </w:tr>
      <w:tr w:rsidR="007F0F86" w:rsidRPr="00C62228" w14:paraId="6618CFA1" w14:textId="77777777" w:rsidTr="008D2082">
        <w:tc>
          <w:tcPr>
            <w:tcW w:w="2405" w:type="dxa"/>
            <w:tcMar>
              <w:top w:w="57" w:type="dxa"/>
              <w:bottom w:w="57" w:type="dxa"/>
            </w:tcMar>
          </w:tcPr>
          <w:p w14:paraId="146D7730"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In interactie gaan over</w:t>
            </w:r>
          </w:p>
        </w:tc>
        <w:tc>
          <w:tcPr>
            <w:tcW w:w="3438" w:type="dxa"/>
            <w:tcMar>
              <w:top w:w="57" w:type="dxa"/>
              <w:bottom w:w="57" w:type="dxa"/>
            </w:tcMar>
          </w:tcPr>
          <w:p w14:paraId="46822143"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In dialoog gaan over</w:t>
            </w:r>
          </w:p>
        </w:tc>
        <w:tc>
          <w:tcPr>
            <w:tcW w:w="3439" w:type="dxa"/>
            <w:tcMar>
              <w:top w:w="57" w:type="dxa"/>
              <w:bottom w:w="57" w:type="dxa"/>
            </w:tcMar>
          </w:tcPr>
          <w:p w14:paraId="0942E35B" w14:textId="77777777" w:rsidR="007F0F86" w:rsidRPr="00284763" w:rsidRDefault="007F0F86" w:rsidP="008D2082">
            <w:pPr>
              <w:rPr>
                <w:rFonts w:eastAsia="Calibri" w:cstheme="minorHAnsi"/>
                <w:color w:val="595959"/>
                <w:sz w:val="20"/>
                <w:szCs w:val="20"/>
                <w:lang w:val="nl-NL"/>
              </w:rPr>
            </w:pPr>
          </w:p>
        </w:tc>
      </w:tr>
      <w:tr w:rsidR="007F0F86" w:rsidRPr="00C62228" w14:paraId="7C7DC8E0" w14:textId="77777777" w:rsidTr="008D2082">
        <w:tc>
          <w:tcPr>
            <w:tcW w:w="2405" w:type="dxa"/>
            <w:tcMar>
              <w:top w:w="57" w:type="dxa"/>
              <w:bottom w:w="57" w:type="dxa"/>
            </w:tcMar>
          </w:tcPr>
          <w:p w14:paraId="60E24ED2"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Interpreteren</w:t>
            </w:r>
          </w:p>
        </w:tc>
        <w:tc>
          <w:tcPr>
            <w:tcW w:w="3438" w:type="dxa"/>
            <w:tcMar>
              <w:top w:w="57" w:type="dxa"/>
              <w:bottom w:w="57" w:type="dxa"/>
            </w:tcMar>
          </w:tcPr>
          <w:p w14:paraId="64F6A760"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Betekenis geven aan</w:t>
            </w:r>
          </w:p>
        </w:tc>
        <w:tc>
          <w:tcPr>
            <w:tcW w:w="3439" w:type="dxa"/>
            <w:tcMar>
              <w:top w:w="57" w:type="dxa"/>
              <w:bottom w:w="57" w:type="dxa"/>
            </w:tcMar>
          </w:tcPr>
          <w:p w14:paraId="65800CF4" w14:textId="77777777" w:rsidR="007F0F86" w:rsidRPr="00284763" w:rsidRDefault="007F0F86" w:rsidP="008D2082">
            <w:pPr>
              <w:rPr>
                <w:rFonts w:eastAsia="Calibri" w:cstheme="minorHAnsi"/>
                <w:color w:val="595959"/>
                <w:sz w:val="20"/>
                <w:szCs w:val="20"/>
                <w:lang w:val="nl-NL"/>
              </w:rPr>
            </w:pPr>
          </w:p>
        </w:tc>
      </w:tr>
      <w:tr w:rsidR="007F0F86" w:rsidRPr="00C62228" w14:paraId="2366A12C" w14:textId="77777777" w:rsidTr="008D2082">
        <w:tc>
          <w:tcPr>
            <w:tcW w:w="2405" w:type="dxa"/>
            <w:tcMar>
              <w:top w:w="57" w:type="dxa"/>
              <w:bottom w:w="57" w:type="dxa"/>
            </w:tcMar>
          </w:tcPr>
          <w:p w14:paraId="00902A39"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Inzetten</w:t>
            </w:r>
          </w:p>
        </w:tc>
        <w:tc>
          <w:tcPr>
            <w:tcW w:w="3438" w:type="dxa"/>
            <w:tcMar>
              <w:top w:w="57" w:type="dxa"/>
              <w:bottom w:w="57" w:type="dxa"/>
            </w:tcMar>
          </w:tcPr>
          <w:p w14:paraId="35B06F1A"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Gebruiken, hanteren, toepassen</w:t>
            </w:r>
          </w:p>
        </w:tc>
        <w:tc>
          <w:tcPr>
            <w:tcW w:w="3439" w:type="dxa"/>
            <w:tcMar>
              <w:top w:w="57" w:type="dxa"/>
              <w:bottom w:w="57" w:type="dxa"/>
            </w:tcMar>
          </w:tcPr>
          <w:p w14:paraId="4CA2FA3C" w14:textId="77777777" w:rsidR="007F0F86" w:rsidRPr="00284763" w:rsidRDefault="007F0F86" w:rsidP="008D2082">
            <w:pPr>
              <w:rPr>
                <w:rFonts w:eastAsia="Calibri" w:cstheme="minorHAnsi"/>
                <w:color w:val="595959"/>
                <w:sz w:val="20"/>
                <w:szCs w:val="20"/>
                <w:lang w:val="nl-NL"/>
              </w:rPr>
            </w:pPr>
          </w:p>
        </w:tc>
      </w:tr>
      <w:tr w:rsidR="007F0F86" w:rsidRPr="00C62228" w14:paraId="36465127" w14:textId="77777777" w:rsidTr="008D2082">
        <w:trPr>
          <w:trHeight w:val="300"/>
        </w:trPr>
        <w:tc>
          <w:tcPr>
            <w:tcW w:w="2405" w:type="dxa"/>
            <w:tcMar>
              <w:top w:w="57" w:type="dxa"/>
              <w:bottom w:w="57" w:type="dxa"/>
            </w:tcMar>
          </w:tcPr>
          <w:p w14:paraId="3341D280"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Kritisch omgaan met</w:t>
            </w:r>
          </w:p>
        </w:tc>
        <w:tc>
          <w:tcPr>
            <w:tcW w:w="3438" w:type="dxa"/>
            <w:tcMar>
              <w:top w:w="57" w:type="dxa"/>
              <w:bottom w:w="57" w:type="dxa"/>
            </w:tcMar>
          </w:tcPr>
          <w:p w14:paraId="7F355735"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Kritisch gebruiken</w:t>
            </w:r>
          </w:p>
        </w:tc>
        <w:tc>
          <w:tcPr>
            <w:tcW w:w="3439" w:type="dxa"/>
            <w:tcMar>
              <w:top w:w="57" w:type="dxa"/>
              <w:bottom w:w="57" w:type="dxa"/>
            </w:tcMar>
          </w:tcPr>
          <w:p w14:paraId="3C5F7CDF" w14:textId="77777777" w:rsidR="007F0F86" w:rsidRPr="00284763" w:rsidRDefault="007F0F86" w:rsidP="008D2082">
            <w:pPr>
              <w:rPr>
                <w:rFonts w:eastAsia="Calibri" w:cstheme="minorHAnsi"/>
                <w:color w:val="595959"/>
                <w:sz w:val="20"/>
                <w:szCs w:val="20"/>
                <w:lang w:val="nl-NL"/>
              </w:rPr>
            </w:pPr>
          </w:p>
        </w:tc>
      </w:tr>
      <w:tr w:rsidR="007F0F86" w:rsidRPr="00C62228" w14:paraId="4D076426" w14:textId="77777777" w:rsidTr="008D2082">
        <w:trPr>
          <w:trHeight w:val="300"/>
        </w:trPr>
        <w:tc>
          <w:tcPr>
            <w:tcW w:w="2405" w:type="dxa"/>
            <w:tcMar>
              <w:top w:w="57" w:type="dxa"/>
              <w:bottom w:w="57" w:type="dxa"/>
            </w:tcMar>
          </w:tcPr>
          <w:p w14:paraId="42A40C5A"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Kwantificeren</w:t>
            </w:r>
          </w:p>
        </w:tc>
        <w:tc>
          <w:tcPr>
            <w:tcW w:w="3438" w:type="dxa"/>
            <w:tcMar>
              <w:top w:w="57" w:type="dxa"/>
              <w:bottom w:w="57" w:type="dxa"/>
            </w:tcMar>
          </w:tcPr>
          <w:p w14:paraId="2A7AA19A" w14:textId="77777777" w:rsidR="007F0F86" w:rsidRPr="00284763" w:rsidRDefault="007F0F86" w:rsidP="008D2082">
            <w:pPr>
              <w:rPr>
                <w:rFonts w:eastAsia="Calibri" w:cstheme="minorHAnsi"/>
                <w:color w:val="595959"/>
                <w:sz w:val="20"/>
                <w:szCs w:val="20"/>
                <w:lang w:val="nl-NL"/>
              </w:rPr>
            </w:pPr>
          </w:p>
        </w:tc>
        <w:tc>
          <w:tcPr>
            <w:tcW w:w="3439" w:type="dxa"/>
            <w:tcMar>
              <w:top w:w="57" w:type="dxa"/>
              <w:bottom w:w="57" w:type="dxa"/>
            </w:tcMar>
          </w:tcPr>
          <w:p w14:paraId="3D9660AB"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Beredeneren door gebruik te maken van verbanden, formules, vergelijkingen …</w:t>
            </w:r>
          </w:p>
        </w:tc>
      </w:tr>
      <w:tr w:rsidR="007F0F86" w:rsidRPr="00C62228" w14:paraId="47B924B8" w14:textId="77777777" w:rsidTr="008D2082">
        <w:tc>
          <w:tcPr>
            <w:tcW w:w="2405" w:type="dxa"/>
            <w:tcMar>
              <w:top w:w="57" w:type="dxa"/>
              <w:bottom w:w="57" w:type="dxa"/>
            </w:tcMar>
          </w:tcPr>
          <w:p w14:paraId="2F99F274"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Onderzoeken</w:t>
            </w:r>
          </w:p>
        </w:tc>
        <w:tc>
          <w:tcPr>
            <w:tcW w:w="3438" w:type="dxa"/>
            <w:tcMar>
              <w:top w:w="57" w:type="dxa"/>
              <w:bottom w:w="57" w:type="dxa"/>
            </w:tcMar>
          </w:tcPr>
          <w:p w14:paraId="3FF70E27"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Onderzoek voeren</w:t>
            </w:r>
          </w:p>
        </w:tc>
        <w:tc>
          <w:tcPr>
            <w:tcW w:w="3439" w:type="dxa"/>
            <w:tcMar>
              <w:top w:w="57" w:type="dxa"/>
              <w:bottom w:w="57" w:type="dxa"/>
            </w:tcMar>
          </w:tcPr>
          <w:p w14:paraId="03E6C8FC"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Verbanden zoeken tussen zelf verzamelde data en een (eigen) besluit trekken</w:t>
            </w:r>
          </w:p>
        </w:tc>
      </w:tr>
      <w:tr w:rsidR="007F0F86" w:rsidRPr="00C62228" w14:paraId="1571FCA5" w14:textId="77777777" w:rsidTr="008D2082">
        <w:tc>
          <w:tcPr>
            <w:tcW w:w="2405" w:type="dxa"/>
            <w:tcMar>
              <w:top w:w="57" w:type="dxa"/>
              <w:bottom w:w="57" w:type="dxa"/>
            </w:tcMar>
          </w:tcPr>
          <w:p w14:paraId="24C27106"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Onderzoek voeren</w:t>
            </w:r>
          </w:p>
        </w:tc>
        <w:tc>
          <w:tcPr>
            <w:tcW w:w="3438" w:type="dxa"/>
            <w:tcMar>
              <w:top w:w="57" w:type="dxa"/>
              <w:bottom w:w="57" w:type="dxa"/>
            </w:tcMar>
          </w:tcPr>
          <w:p w14:paraId="5276C646"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Onderzoeken</w:t>
            </w:r>
          </w:p>
        </w:tc>
        <w:tc>
          <w:tcPr>
            <w:tcW w:w="3439" w:type="dxa"/>
            <w:tcMar>
              <w:top w:w="57" w:type="dxa"/>
              <w:bottom w:w="57" w:type="dxa"/>
            </w:tcMar>
          </w:tcPr>
          <w:p w14:paraId="31A15621"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Verbanden zoeken tussen zelf verzamelde data en een (eigen) besluit trekken</w:t>
            </w:r>
          </w:p>
        </w:tc>
      </w:tr>
      <w:tr w:rsidR="007F0F86" w:rsidRPr="00C62228" w14:paraId="7A4E8FD4" w14:textId="77777777" w:rsidTr="008D2082">
        <w:tc>
          <w:tcPr>
            <w:tcW w:w="2405" w:type="dxa"/>
            <w:tcMar>
              <w:top w:w="57" w:type="dxa"/>
              <w:bottom w:w="57" w:type="dxa"/>
            </w:tcMar>
          </w:tcPr>
          <w:p w14:paraId="50F5F273"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Reflecteren over</w:t>
            </w:r>
          </w:p>
        </w:tc>
        <w:tc>
          <w:tcPr>
            <w:tcW w:w="3438" w:type="dxa"/>
            <w:tcMar>
              <w:top w:w="57" w:type="dxa"/>
              <w:bottom w:w="57" w:type="dxa"/>
            </w:tcMar>
          </w:tcPr>
          <w:p w14:paraId="0662FB93" w14:textId="77777777" w:rsidR="007F0F86" w:rsidRPr="00284763" w:rsidRDefault="007F0F86" w:rsidP="008D2082">
            <w:pPr>
              <w:rPr>
                <w:rFonts w:eastAsia="Calibri" w:cstheme="minorHAnsi"/>
                <w:color w:val="595959"/>
                <w:sz w:val="20"/>
                <w:szCs w:val="20"/>
                <w:lang w:val="nl-NL"/>
              </w:rPr>
            </w:pPr>
          </w:p>
        </w:tc>
        <w:tc>
          <w:tcPr>
            <w:tcW w:w="3439" w:type="dxa"/>
            <w:tcMar>
              <w:top w:w="57" w:type="dxa"/>
              <w:bottom w:w="57" w:type="dxa"/>
            </w:tcMar>
          </w:tcPr>
          <w:p w14:paraId="1E59E90E" w14:textId="77777777" w:rsidR="007F0F86" w:rsidRPr="00284763" w:rsidRDefault="007F0F86" w:rsidP="008D2082">
            <w:pPr>
              <w:rPr>
                <w:rFonts w:eastAsia="Calibri" w:cstheme="minorHAnsi"/>
                <w:color w:val="595959"/>
                <w:sz w:val="20"/>
                <w:szCs w:val="20"/>
                <w:highlight w:val="yellow"/>
                <w:lang w:val="nl-NL"/>
              </w:rPr>
            </w:pPr>
            <w:r w:rsidRPr="00284763">
              <w:rPr>
                <w:rFonts w:eastAsia="Calibri" w:cstheme="minorHAnsi"/>
                <w:color w:val="595959"/>
                <w:sz w:val="20"/>
                <w:szCs w:val="20"/>
                <w:lang w:val="nl-NL"/>
              </w:rPr>
              <w:t>Kritisch nadenken over en argumenten afwegen zoals in een dialoog, een gedachtewisseling, een paper</w:t>
            </w:r>
          </w:p>
        </w:tc>
      </w:tr>
      <w:tr w:rsidR="007F0F86" w:rsidRPr="00C62228" w14:paraId="5670AA1D" w14:textId="77777777" w:rsidTr="008D2082">
        <w:trPr>
          <w:trHeight w:val="300"/>
        </w:trPr>
        <w:tc>
          <w:tcPr>
            <w:tcW w:w="2405" w:type="dxa"/>
          </w:tcPr>
          <w:p w14:paraId="32F0BEBD"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Testen</w:t>
            </w:r>
          </w:p>
        </w:tc>
        <w:tc>
          <w:tcPr>
            <w:tcW w:w="3438" w:type="dxa"/>
          </w:tcPr>
          <w:p w14:paraId="58D222EA"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Toetsen</w:t>
            </w:r>
          </w:p>
        </w:tc>
        <w:tc>
          <w:tcPr>
            <w:tcW w:w="3439" w:type="dxa"/>
          </w:tcPr>
          <w:p w14:paraId="10924513" w14:textId="77777777" w:rsidR="007F0F86" w:rsidRPr="00284763" w:rsidRDefault="007F0F86" w:rsidP="008D2082">
            <w:pPr>
              <w:rPr>
                <w:rFonts w:eastAsia="Calibri" w:cstheme="minorHAnsi"/>
                <w:color w:val="595959"/>
                <w:sz w:val="20"/>
                <w:szCs w:val="20"/>
                <w:lang w:val="nl-NL"/>
              </w:rPr>
            </w:pPr>
          </w:p>
        </w:tc>
      </w:tr>
      <w:tr w:rsidR="007F0F86" w:rsidRPr="00C62228" w14:paraId="5D05D69E" w14:textId="77777777" w:rsidTr="008D2082">
        <w:tc>
          <w:tcPr>
            <w:tcW w:w="2405" w:type="dxa"/>
            <w:tcMar>
              <w:top w:w="57" w:type="dxa"/>
              <w:bottom w:w="57" w:type="dxa"/>
            </w:tcMar>
          </w:tcPr>
          <w:p w14:paraId="3B3B0DED"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Toelichten</w:t>
            </w:r>
          </w:p>
        </w:tc>
        <w:tc>
          <w:tcPr>
            <w:tcW w:w="3438" w:type="dxa"/>
            <w:tcMar>
              <w:top w:w="57" w:type="dxa"/>
              <w:bottom w:w="57" w:type="dxa"/>
            </w:tcMar>
          </w:tcPr>
          <w:p w14:paraId="63920C72"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Beschrijven, uitleggen</w:t>
            </w:r>
          </w:p>
        </w:tc>
        <w:tc>
          <w:tcPr>
            <w:tcW w:w="3439" w:type="dxa"/>
            <w:tcMar>
              <w:top w:w="57" w:type="dxa"/>
              <w:bottom w:w="57" w:type="dxa"/>
            </w:tcMar>
          </w:tcPr>
          <w:p w14:paraId="74F458F6" w14:textId="77777777" w:rsidR="007F0F86" w:rsidRPr="00284763" w:rsidRDefault="007F0F86" w:rsidP="008D2082">
            <w:pPr>
              <w:rPr>
                <w:rFonts w:eastAsia="Calibri" w:cstheme="minorHAnsi"/>
                <w:color w:val="595959"/>
                <w:sz w:val="20"/>
                <w:szCs w:val="20"/>
                <w:lang w:val="nl-NL"/>
              </w:rPr>
            </w:pPr>
          </w:p>
        </w:tc>
      </w:tr>
      <w:tr w:rsidR="007F0F86" w:rsidRPr="00C62228" w14:paraId="765D8042" w14:textId="77777777" w:rsidTr="008D2082">
        <w:tc>
          <w:tcPr>
            <w:tcW w:w="2405" w:type="dxa"/>
            <w:tcMar>
              <w:top w:w="57" w:type="dxa"/>
              <w:bottom w:w="57" w:type="dxa"/>
            </w:tcMar>
          </w:tcPr>
          <w:p w14:paraId="440751FA"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Toepassen</w:t>
            </w:r>
          </w:p>
        </w:tc>
        <w:tc>
          <w:tcPr>
            <w:tcW w:w="3438" w:type="dxa"/>
            <w:tcMar>
              <w:top w:w="57" w:type="dxa"/>
              <w:bottom w:w="57" w:type="dxa"/>
            </w:tcMar>
          </w:tcPr>
          <w:p w14:paraId="67E0B0D8"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Gebruiken, hanteren, inzetten</w:t>
            </w:r>
          </w:p>
        </w:tc>
        <w:tc>
          <w:tcPr>
            <w:tcW w:w="3439" w:type="dxa"/>
            <w:tcMar>
              <w:top w:w="57" w:type="dxa"/>
              <w:bottom w:w="57" w:type="dxa"/>
            </w:tcMar>
          </w:tcPr>
          <w:p w14:paraId="31ED442F" w14:textId="77777777" w:rsidR="007F0F86" w:rsidRPr="00284763" w:rsidRDefault="007F0F86" w:rsidP="008D2082">
            <w:pPr>
              <w:rPr>
                <w:rFonts w:eastAsia="Calibri" w:cstheme="minorHAnsi"/>
                <w:color w:val="595959"/>
                <w:sz w:val="20"/>
                <w:szCs w:val="20"/>
                <w:lang w:val="nl-NL"/>
              </w:rPr>
            </w:pPr>
          </w:p>
        </w:tc>
      </w:tr>
      <w:tr w:rsidR="007F0F86" w:rsidRPr="00C62228" w14:paraId="5718CD19" w14:textId="77777777" w:rsidTr="008D2082">
        <w:trPr>
          <w:trHeight w:val="300"/>
        </w:trPr>
        <w:tc>
          <w:tcPr>
            <w:tcW w:w="2405" w:type="dxa"/>
            <w:tcMar>
              <w:top w:w="57" w:type="dxa"/>
              <w:bottom w:w="57" w:type="dxa"/>
            </w:tcMar>
          </w:tcPr>
          <w:p w14:paraId="7C0E6539"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Toetsen</w:t>
            </w:r>
          </w:p>
        </w:tc>
        <w:tc>
          <w:tcPr>
            <w:tcW w:w="3438" w:type="dxa"/>
            <w:tcMar>
              <w:top w:w="57" w:type="dxa"/>
              <w:bottom w:w="57" w:type="dxa"/>
            </w:tcMar>
          </w:tcPr>
          <w:p w14:paraId="4F4E48A6"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Testen</w:t>
            </w:r>
          </w:p>
        </w:tc>
        <w:tc>
          <w:tcPr>
            <w:tcW w:w="3439" w:type="dxa"/>
            <w:tcMar>
              <w:top w:w="57" w:type="dxa"/>
              <w:bottom w:w="57" w:type="dxa"/>
            </w:tcMar>
          </w:tcPr>
          <w:p w14:paraId="0945D569" w14:textId="77777777" w:rsidR="007F0F86" w:rsidRPr="00284763" w:rsidRDefault="007F0F86" w:rsidP="008D2082">
            <w:pPr>
              <w:rPr>
                <w:rFonts w:eastAsia="Calibri" w:cstheme="minorHAnsi"/>
                <w:color w:val="595959"/>
                <w:sz w:val="20"/>
                <w:szCs w:val="20"/>
                <w:lang w:val="nl-NL"/>
              </w:rPr>
            </w:pPr>
          </w:p>
        </w:tc>
      </w:tr>
      <w:tr w:rsidR="007F0F86" w:rsidRPr="00C62228" w14:paraId="4B64CEE8" w14:textId="77777777" w:rsidTr="008D2082">
        <w:tc>
          <w:tcPr>
            <w:tcW w:w="2405" w:type="dxa"/>
            <w:tcMar>
              <w:top w:w="57" w:type="dxa"/>
              <w:bottom w:w="57" w:type="dxa"/>
            </w:tcMar>
          </w:tcPr>
          <w:p w14:paraId="6D811B82"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Uitleggen</w:t>
            </w:r>
          </w:p>
        </w:tc>
        <w:tc>
          <w:tcPr>
            <w:tcW w:w="3438" w:type="dxa"/>
            <w:tcMar>
              <w:top w:w="57" w:type="dxa"/>
              <w:bottom w:w="57" w:type="dxa"/>
            </w:tcMar>
          </w:tcPr>
          <w:p w14:paraId="0D094BDB"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Beschrijven, toelichten</w:t>
            </w:r>
          </w:p>
        </w:tc>
        <w:tc>
          <w:tcPr>
            <w:tcW w:w="3439" w:type="dxa"/>
            <w:tcMar>
              <w:top w:w="57" w:type="dxa"/>
              <w:bottom w:w="57" w:type="dxa"/>
            </w:tcMar>
          </w:tcPr>
          <w:p w14:paraId="38AFCD54" w14:textId="77777777" w:rsidR="007F0F86" w:rsidRPr="00284763" w:rsidRDefault="007F0F86" w:rsidP="008D2082">
            <w:pPr>
              <w:rPr>
                <w:rFonts w:eastAsia="Calibri" w:cstheme="minorHAnsi"/>
                <w:color w:val="595959"/>
                <w:sz w:val="20"/>
                <w:szCs w:val="20"/>
                <w:lang w:val="nl-NL"/>
              </w:rPr>
            </w:pPr>
          </w:p>
        </w:tc>
      </w:tr>
      <w:tr w:rsidR="007F0F86" w:rsidRPr="00C62228" w14:paraId="04B175BD" w14:textId="77777777" w:rsidTr="008D2082">
        <w:tc>
          <w:tcPr>
            <w:tcW w:w="2405" w:type="dxa"/>
            <w:tcMar>
              <w:top w:w="57" w:type="dxa"/>
              <w:bottom w:w="57" w:type="dxa"/>
            </w:tcMar>
          </w:tcPr>
          <w:p w14:paraId="75626761" w14:textId="77777777" w:rsidR="007F0F86" w:rsidRPr="00284763" w:rsidRDefault="007F0F86" w:rsidP="008D2082">
            <w:pPr>
              <w:rPr>
                <w:rFonts w:eastAsia="Calibri" w:cstheme="minorHAnsi"/>
                <w:b/>
                <w:color w:val="595959"/>
                <w:sz w:val="20"/>
                <w:szCs w:val="20"/>
                <w:lang w:val="nl-NL"/>
              </w:rPr>
            </w:pPr>
            <w:r w:rsidRPr="00284763">
              <w:rPr>
                <w:rFonts w:eastAsia="Calibri" w:cstheme="minorHAnsi"/>
                <w:b/>
                <w:color w:val="595959"/>
                <w:sz w:val="20"/>
                <w:szCs w:val="20"/>
                <w:lang w:val="nl-NL"/>
              </w:rPr>
              <w:t>Verklaren</w:t>
            </w:r>
          </w:p>
        </w:tc>
        <w:tc>
          <w:tcPr>
            <w:tcW w:w="3438" w:type="dxa"/>
            <w:tcMar>
              <w:top w:w="57" w:type="dxa"/>
              <w:bottom w:w="57" w:type="dxa"/>
            </w:tcMar>
          </w:tcPr>
          <w:p w14:paraId="5B24F0EB"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Beargumenteren</w:t>
            </w:r>
          </w:p>
        </w:tc>
        <w:tc>
          <w:tcPr>
            <w:tcW w:w="3439" w:type="dxa"/>
            <w:tcMar>
              <w:top w:w="57" w:type="dxa"/>
              <w:bottom w:w="57" w:type="dxa"/>
            </w:tcMar>
          </w:tcPr>
          <w:p w14:paraId="333B4ACD" w14:textId="77777777" w:rsidR="007F0F86" w:rsidRPr="00284763" w:rsidRDefault="007F0F86" w:rsidP="008D2082">
            <w:pPr>
              <w:rPr>
                <w:rFonts w:eastAsia="Calibri" w:cstheme="minorHAnsi"/>
                <w:color w:val="595959"/>
                <w:sz w:val="20"/>
                <w:szCs w:val="20"/>
                <w:lang w:val="nl-NL"/>
              </w:rPr>
            </w:pPr>
            <w:r w:rsidRPr="00284763">
              <w:rPr>
                <w:rFonts w:eastAsia="Calibri" w:cstheme="minorHAnsi"/>
                <w:color w:val="595959"/>
                <w:sz w:val="20"/>
                <w:szCs w:val="20"/>
                <w:lang w:val="nl-NL"/>
              </w:rPr>
              <w:t>Motiveren, uitleggen waarom</w:t>
            </w:r>
          </w:p>
        </w:tc>
      </w:tr>
    </w:tbl>
    <w:p w14:paraId="0EF1CB9D" w14:textId="77777777" w:rsidR="00A00764" w:rsidRDefault="00A00764" w:rsidP="00E42F24">
      <w:pPr>
        <w:pStyle w:val="Kop1"/>
      </w:pPr>
      <w:bookmarkStart w:id="109" w:name="_Toc54974888"/>
      <w:bookmarkStart w:id="110" w:name="_Toc187327909"/>
      <w:bookmarkEnd w:id="108"/>
      <w:r>
        <w:t>Concordantie</w:t>
      </w:r>
      <w:bookmarkEnd w:id="109"/>
      <w:bookmarkEnd w:id="110"/>
    </w:p>
    <w:p w14:paraId="59FA0B81" w14:textId="2FE67DB4" w:rsidR="00B22349" w:rsidRPr="00B22349" w:rsidRDefault="00B22349" w:rsidP="00B22349">
      <w:pPr>
        <w:pStyle w:val="Kop2"/>
      </w:pPr>
      <w:bookmarkStart w:id="111" w:name="_Toc187327910"/>
      <w:r>
        <w:t>Concordantietabel</w:t>
      </w:r>
      <w:bookmarkEnd w:id="111"/>
    </w:p>
    <w:p w14:paraId="6D1CF503"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FC866BD" w14:textId="77777777" w:rsidTr="001F4071">
        <w:tc>
          <w:tcPr>
            <w:tcW w:w="1555" w:type="dxa"/>
          </w:tcPr>
          <w:p w14:paraId="0AF07006" w14:textId="77777777" w:rsidR="00A00764" w:rsidRPr="009D7B9E" w:rsidRDefault="00A00764" w:rsidP="00060480">
            <w:pPr>
              <w:rPr>
                <w:b/>
              </w:rPr>
            </w:pPr>
            <w:r w:rsidRPr="009D7B9E">
              <w:rPr>
                <w:b/>
              </w:rPr>
              <w:lastRenderedPageBreak/>
              <w:t>Leerplandoel</w:t>
            </w:r>
          </w:p>
        </w:tc>
        <w:tc>
          <w:tcPr>
            <w:tcW w:w="7943" w:type="dxa"/>
          </w:tcPr>
          <w:p w14:paraId="45065A70" w14:textId="77777777" w:rsidR="00A00764" w:rsidRPr="009D7B9E" w:rsidRDefault="00A00764" w:rsidP="00060480">
            <w:pPr>
              <w:rPr>
                <w:b/>
              </w:rPr>
            </w:pPr>
            <w:r>
              <w:rPr>
                <w:b/>
                <w:bCs/>
              </w:rPr>
              <w:t>doelen die leiden naar een of meer beroepskwalificaties</w:t>
            </w:r>
          </w:p>
        </w:tc>
      </w:tr>
      <w:tr w:rsidR="00A00764" w14:paraId="17D57B83" w14:textId="77777777" w:rsidTr="001F4071">
        <w:tc>
          <w:tcPr>
            <w:tcW w:w="1555" w:type="dxa"/>
          </w:tcPr>
          <w:p w14:paraId="661A1149" w14:textId="77777777" w:rsidR="00A00764" w:rsidRDefault="00A00764" w:rsidP="00060480">
            <w:pPr>
              <w:numPr>
                <w:ilvl w:val="0"/>
                <w:numId w:val="1"/>
              </w:numPr>
              <w:ind w:left="567" w:firstLine="0"/>
            </w:pPr>
          </w:p>
        </w:tc>
        <w:tc>
          <w:tcPr>
            <w:tcW w:w="7943" w:type="dxa"/>
          </w:tcPr>
          <w:p w14:paraId="1116194E" w14:textId="0B617858" w:rsidR="00A00764" w:rsidRDefault="00315E41" w:rsidP="00060480">
            <w:r>
              <w:t>BK c; BK d; BK e; BK f; BK g; BK t</w:t>
            </w:r>
          </w:p>
        </w:tc>
      </w:tr>
      <w:tr w:rsidR="00387B8C" w14:paraId="5DE65F09" w14:textId="77777777" w:rsidTr="001F4071">
        <w:tc>
          <w:tcPr>
            <w:tcW w:w="1555" w:type="dxa"/>
          </w:tcPr>
          <w:p w14:paraId="73F01093" w14:textId="77777777" w:rsidR="00387B8C" w:rsidRDefault="00387B8C" w:rsidP="00387B8C">
            <w:pPr>
              <w:numPr>
                <w:ilvl w:val="0"/>
                <w:numId w:val="1"/>
              </w:numPr>
              <w:ind w:left="567" w:firstLine="0"/>
            </w:pPr>
          </w:p>
        </w:tc>
        <w:tc>
          <w:tcPr>
            <w:tcW w:w="7943" w:type="dxa"/>
          </w:tcPr>
          <w:p w14:paraId="5BB8DC40" w14:textId="355270A8" w:rsidR="00387B8C" w:rsidRDefault="00315E41" w:rsidP="00387B8C">
            <w:r>
              <w:t>BK c; BK d; BK e; BK f; BK g; BK t</w:t>
            </w:r>
          </w:p>
        </w:tc>
      </w:tr>
      <w:tr w:rsidR="00387B8C" w14:paraId="481C2A52" w14:textId="77777777" w:rsidTr="001F4071">
        <w:tc>
          <w:tcPr>
            <w:tcW w:w="1555" w:type="dxa"/>
          </w:tcPr>
          <w:p w14:paraId="69D8C9AA" w14:textId="77777777" w:rsidR="00387B8C" w:rsidRDefault="00387B8C" w:rsidP="00387B8C">
            <w:pPr>
              <w:numPr>
                <w:ilvl w:val="0"/>
                <w:numId w:val="1"/>
              </w:numPr>
              <w:ind w:left="567" w:firstLine="0"/>
            </w:pPr>
          </w:p>
        </w:tc>
        <w:tc>
          <w:tcPr>
            <w:tcW w:w="7943" w:type="dxa"/>
          </w:tcPr>
          <w:p w14:paraId="3CBD6017" w14:textId="36B8A8B6" w:rsidR="00387B8C" w:rsidRDefault="00315E41" w:rsidP="00387B8C">
            <w:r>
              <w:t>BK c; BK d; BK e; BK f; BK g; BK t</w:t>
            </w:r>
          </w:p>
        </w:tc>
      </w:tr>
      <w:tr w:rsidR="00387B8C" w14:paraId="34035382" w14:textId="77777777" w:rsidTr="001F4071">
        <w:tc>
          <w:tcPr>
            <w:tcW w:w="1555" w:type="dxa"/>
          </w:tcPr>
          <w:p w14:paraId="7B906F11" w14:textId="77777777" w:rsidR="00387B8C" w:rsidRDefault="00387B8C" w:rsidP="00387B8C">
            <w:pPr>
              <w:numPr>
                <w:ilvl w:val="0"/>
                <w:numId w:val="1"/>
              </w:numPr>
              <w:ind w:left="567" w:firstLine="0"/>
            </w:pPr>
          </w:p>
        </w:tc>
        <w:tc>
          <w:tcPr>
            <w:tcW w:w="7943" w:type="dxa"/>
          </w:tcPr>
          <w:p w14:paraId="6F01D2DD" w14:textId="652D1320" w:rsidR="00387B8C" w:rsidRDefault="00315E41" w:rsidP="00387B8C">
            <w:r>
              <w:t>BK c; BK d; BK e; BK f; BK g; BK t</w:t>
            </w:r>
          </w:p>
        </w:tc>
      </w:tr>
      <w:tr w:rsidR="00387B8C" w14:paraId="51B59F4F" w14:textId="77777777" w:rsidTr="001F4071">
        <w:tc>
          <w:tcPr>
            <w:tcW w:w="1555" w:type="dxa"/>
          </w:tcPr>
          <w:p w14:paraId="7EA7795D" w14:textId="77777777" w:rsidR="00387B8C" w:rsidRDefault="00387B8C" w:rsidP="00387B8C">
            <w:pPr>
              <w:numPr>
                <w:ilvl w:val="0"/>
                <w:numId w:val="1"/>
              </w:numPr>
              <w:ind w:left="567" w:firstLine="0"/>
            </w:pPr>
          </w:p>
        </w:tc>
        <w:tc>
          <w:tcPr>
            <w:tcW w:w="7943" w:type="dxa"/>
          </w:tcPr>
          <w:p w14:paraId="79E7EE80" w14:textId="751CCFA1" w:rsidR="00387B8C" w:rsidRDefault="00315E41" w:rsidP="00387B8C">
            <w:r>
              <w:t>BK c; BK d; BK e; BK f; BK g; BK t</w:t>
            </w:r>
          </w:p>
        </w:tc>
      </w:tr>
      <w:tr w:rsidR="00387B8C" w14:paraId="0891EE69" w14:textId="77777777" w:rsidTr="001F4071">
        <w:tc>
          <w:tcPr>
            <w:tcW w:w="1555" w:type="dxa"/>
          </w:tcPr>
          <w:p w14:paraId="3FAD6873" w14:textId="77777777" w:rsidR="00387B8C" w:rsidRDefault="00387B8C" w:rsidP="00387B8C">
            <w:pPr>
              <w:numPr>
                <w:ilvl w:val="0"/>
                <w:numId w:val="1"/>
              </w:numPr>
              <w:ind w:left="567" w:firstLine="0"/>
            </w:pPr>
          </w:p>
        </w:tc>
        <w:tc>
          <w:tcPr>
            <w:tcW w:w="7943" w:type="dxa"/>
          </w:tcPr>
          <w:p w14:paraId="7A8CD9F1" w14:textId="5406D077" w:rsidR="00387B8C" w:rsidRDefault="00387B8C" w:rsidP="00387B8C">
            <w:r>
              <w:t xml:space="preserve">BK c; BK d; BK e; BK f; BK </w:t>
            </w:r>
            <w:r w:rsidR="00BB16A2">
              <w:t>g</w:t>
            </w:r>
            <w:r>
              <w:t>; BK t</w:t>
            </w:r>
          </w:p>
        </w:tc>
      </w:tr>
    </w:tbl>
    <w:p w14:paraId="08A024CC" w14:textId="77777777" w:rsidR="00A00764" w:rsidRDefault="00A00764" w:rsidP="00A00764">
      <w:pPr>
        <w:pStyle w:val="Kop2"/>
      </w:pPr>
      <w:bookmarkStart w:id="112" w:name="_Toc54974891"/>
      <w:bookmarkStart w:id="113" w:name="_Toc187327911"/>
      <w:r>
        <w:t>Doelen die leiden naar een of meer beroepskwalificaties</w:t>
      </w:r>
      <w:bookmarkEnd w:id="112"/>
      <w:bookmarkEnd w:id="113"/>
    </w:p>
    <w:p w14:paraId="4280A021" w14:textId="77777777" w:rsidR="004E47E2" w:rsidRPr="0088744D" w:rsidRDefault="004E47E2" w:rsidP="004E47E2">
      <w:pPr>
        <w:spacing w:before="240" w:after="0"/>
      </w:pPr>
      <w:r w:rsidRPr="0088744D">
        <w:t>Aanvullende onderliggende kennis</w:t>
      </w:r>
    </w:p>
    <w:p w14:paraId="22A0C428"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C0FF3B5" w14:textId="048F23ED" w:rsidR="0055121F" w:rsidRDefault="0055121F" w:rsidP="00835C5E">
      <w:r w:rsidRPr="00D043B8">
        <w:t>Barman, Sommelier</w:t>
      </w:r>
    </w:p>
    <w:p w14:paraId="5ABC32CF" w14:textId="3F7B8A29" w:rsidR="00192F3E" w:rsidRDefault="00BB16A2" w:rsidP="00835C5E">
      <w:r>
        <w:t>g</w:t>
      </w:r>
      <w:r w:rsidR="00192F3E">
        <w:t xml:space="preserve">. </w:t>
      </w:r>
      <w:r w:rsidR="00192F3E" w:rsidRPr="00D043B8">
        <w:t>Functionele communicatievaardigheden in het Engels en Frans</w:t>
      </w:r>
    </w:p>
    <w:p w14:paraId="215F9E69" w14:textId="77777777" w:rsidR="00192F3E" w:rsidRDefault="0055121F" w:rsidP="00192F3E">
      <w:r w:rsidRPr="00192F3E">
        <w:t>Chef de partie desserten, gebak en brood, Chef de partie vis, schaal- en schelpdieren, Grootkeukenkok, Kok</w:t>
      </w:r>
    </w:p>
    <w:p w14:paraId="67504649" w14:textId="7962C9E1" w:rsidR="00192F3E" w:rsidRDefault="0055121F" w:rsidP="00192F3E">
      <w:r w:rsidRPr="00192F3E">
        <w:t>e</w:t>
      </w:r>
      <w:r w:rsidR="00192F3E">
        <w:t xml:space="preserve">. </w:t>
      </w:r>
      <w:r w:rsidR="00192F3E" w:rsidRPr="00D043B8">
        <w:t>Functionele communicatievaardigheden in het Engels en Frans</w:t>
      </w:r>
    </w:p>
    <w:p w14:paraId="5B5036CE" w14:textId="77777777" w:rsidR="00192F3E" w:rsidRDefault="0055121F" w:rsidP="00192F3E">
      <w:r w:rsidRPr="00192F3E">
        <w:t>Chef de partie groenten, fruit en kruiden, Chef de partie vlees, wild en gevogelte, Hotelreceptionist</w:t>
      </w:r>
    </w:p>
    <w:p w14:paraId="6E61D744" w14:textId="18065978" w:rsidR="00192F3E" w:rsidRDefault="0055121F" w:rsidP="00192F3E">
      <w:r w:rsidRPr="00192F3E">
        <w:t>f</w:t>
      </w:r>
      <w:r w:rsidR="00192F3E">
        <w:t xml:space="preserve">. </w:t>
      </w:r>
      <w:r w:rsidR="00192F3E" w:rsidRPr="00D043B8">
        <w:t>Functionele communicatievaardigheden in het Engels en Frans</w:t>
      </w:r>
    </w:p>
    <w:p w14:paraId="6A9D2ECB" w14:textId="77777777" w:rsidR="00192F3E" w:rsidRDefault="0055121F" w:rsidP="00192F3E">
      <w:r w:rsidRPr="00192F3E">
        <w:t>Commercieel assistent, Gespecialiseerd verkoper slagerij, Logistiek assistent magazijn</w:t>
      </w:r>
    </w:p>
    <w:p w14:paraId="4429F3EE" w14:textId="15E776B0" w:rsidR="00192F3E" w:rsidRDefault="00192F3E" w:rsidP="00192F3E">
      <w:r>
        <w:t xml:space="preserve">d. </w:t>
      </w:r>
      <w:r w:rsidRPr="00D043B8">
        <w:t>Functionele communicatievaardigheden in het Engels en Frans</w:t>
      </w:r>
    </w:p>
    <w:p w14:paraId="6F9831AC" w14:textId="77777777" w:rsidR="00192F3E" w:rsidRDefault="0055121F" w:rsidP="00192F3E">
      <w:r w:rsidRPr="00192F3E">
        <w:t>Klantcontactmedewerker</w:t>
      </w:r>
    </w:p>
    <w:p w14:paraId="3949B253" w14:textId="55268E48" w:rsidR="00192F3E" w:rsidRDefault="0055121F" w:rsidP="00192F3E">
      <w:r w:rsidRPr="00192F3E">
        <w:t>c</w:t>
      </w:r>
      <w:r w:rsidR="00192F3E">
        <w:t xml:space="preserve">. </w:t>
      </w:r>
      <w:r w:rsidR="00192F3E" w:rsidRPr="00D043B8">
        <w:t>Functionele communicatievaardigheden in het Engels en Frans</w:t>
      </w:r>
    </w:p>
    <w:p w14:paraId="0652AE7D" w14:textId="438DC093" w:rsidR="0055121F" w:rsidRDefault="0055121F" w:rsidP="00192F3E">
      <w:r w:rsidRPr="00192F3E">
        <w:t>Schoonheidsspecialist-adviseur</w:t>
      </w:r>
    </w:p>
    <w:p w14:paraId="22CFEE13" w14:textId="592076BA" w:rsidR="00192F3E" w:rsidRPr="00192F3E" w:rsidRDefault="00192F3E" w:rsidP="00192F3E">
      <w:r>
        <w:t xml:space="preserve">t. </w:t>
      </w:r>
      <w:r w:rsidRPr="00D043B8">
        <w:t>Functionele communicatievaardigheden in het Engels en Frans</w:t>
      </w:r>
    </w:p>
    <w:p w14:paraId="2DE3CB73" w14:textId="77777777" w:rsidR="0055121F" w:rsidRPr="00FE6615" w:rsidRDefault="0055121F" w:rsidP="00192F3E"/>
    <w:p w14:paraId="33266E06" w14:textId="77777777" w:rsidR="0055121F" w:rsidRDefault="0055121F" w:rsidP="00835C5E">
      <w:pPr>
        <w:rPr>
          <w:rFonts w:ascii="Calibri" w:eastAsia="Times New Roman" w:hAnsi="Calibri" w:cs="Calibri"/>
          <w:lang w:eastAsia="nl-BE"/>
        </w:rPr>
      </w:pPr>
    </w:p>
    <w:p w14:paraId="0616AC0A" w14:textId="77777777" w:rsidR="0055121F" w:rsidRDefault="0055121F" w:rsidP="00835C5E">
      <w:pPr>
        <w:rPr>
          <w:rFonts w:ascii="Calibri" w:eastAsia="Times New Roman" w:hAnsi="Calibri" w:cs="Calibri"/>
          <w:lang w:eastAsia="nl-BE"/>
        </w:rPr>
      </w:pPr>
    </w:p>
    <w:p w14:paraId="5C1DF623" w14:textId="1F51B5A2" w:rsidR="00C32F66" w:rsidRPr="009E2875" w:rsidRDefault="00C32F66" w:rsidP="004C4812">
      <w:pPr>
        <w:pStyle w:val="Aanvullendekennis"/>
        <w:numPr>
          <w:ilvl w:val="0"/>
          <w:numId w:val="0"/>
        </w:numPr>
        <w:sectPr w:rsidR="00C32F66"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047892CE" w14:textId="3914439C" w:rsidR="006D3E59" w:rsidRPr="00855F21" w:rsidRDefault="006D3E59" w:rsidP="00855F21">
      <w:pPr>
        <w:rPr>
          <w:b/>
          <w:color w:val="00B0F0"/>
          <w:sz w:val="32"/>
        </w:rPr>
      </w:pPr>
      <w:r w:rsidRPr="00855F21">
        <w:rPr>
          <w:b/>
          <w:color w:val="00B0F0"/>
          <w:sz w:val="32"/>
        </w:rPr>
        <w:lastRenderedPageBreak/>
        <w:t>I</w:t>
      </w:r>
      <w:r w:rsidR="00C32F66">
        <w:rPr>
          <w:b/>
          <w:color w:val="00B0F0"/>
          <w:sz w:val="32"/>
        </w:rPr>
        <w:t>n</w:t>
      </w:r>
      <w:r w:rsidRPr="00855F21">
        <w:rPr>
          <w:b/>
          <w:color w:val="00B0F0"/>
          <w:sz w:val="32"/>
        </w:rPr>
        <w:t>houd</w:t>
      </w:r>
    </w:p>
    <w:sdt>
      <w:sdtPr>
        <w:rPr>
          <w:b w:val="0"/>
          <w:sz w:val="22"/>
          <w:lang w:val="nl-NL"/>
        </w:rPr>
        <w:id w:val="-513530225"/>
        <w:docPartObj>
          <w:docPartGallery w:val="Table of Contents"/>
          <w:docPartUnique/>
        </w:docPartObj>
      </w:sdtPr>
      <w:sdtEndPr>
        <w:rPr>
          <w:b/>
          <w:bCs/>
          <w:sz w:val="24"/>
          <w:szCs w:val="24"/>
        </w:rPr>
      </w:sdtEndPr>
      <w:sdtContent>
        <w:p w14:paraId="1B5A589E" w14:textId="1AA8352D" w:rsidR="00FE6615"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27885" w:history="1">
            <w:r w:rsidR="00FE6615" w:rsidRPr="00870F8F">
              <w:rPr>
                <w:rStyle w:val="Hyperlink"/>
                <w:noProof/>
              </w:rPr>
              <w:t>1</w:t>
            </w:r>
            <w:r w:rsidR="00FE6615">
              <w:rPr>
                <w:rFonts w:eastAsiaTheme="minorEastAsia"/>
                <w:b w:val="0"/>
                <w:noProof/>
                <w:color w:val="auto"/>
                <w:kern w:val="2"/>
                <w:szCs w:val="24"/>
                <w:lang w:eastAsia="nl-BE"/>
                <w14:ligatures w14:val="standardContextual"/>
              </w:rPr>
              <w:tab/>
            </w:r>
            <w:r w:rsidR="00FE6615" w:rsidRPr="00870F8F">
              <w:rPr>
                <w:rStyle w:val="Hyperlink"/>
                <w:noProof/>
              </w:rPr>
              <w:t>Inleiding</w:t>
            </w:r>
            <w:r w:rsidR="00FE6615">
              <w:rPr>
                <w:noProof/>
                <w:webHidden/>
              </w:rPr>
              <w:tab/>
            </w:r>
            <w:r w:rsidR="00FE6615">
              <w:rPr>
                <w:noProof/>
                <w:webHidden/>
              </w:rPr>
              <w:fldChar w:fldCharType="begin"/>
            </w:r>
            <w:r w:rsidR="00FE6615">
              <w:rPr>
                <w:noProof/>
                <w:webHidden/>
              </w:rPr>
              <w:instrText xml:space="preserve"> PAGEREF _Toc187327885 \h </w:instrText>
            </w:r>
            <w:r w:rsidR="00FE6615">
              <w:rPr>
                <w:noProof/>
                <w:webHidden/>
              </w:rPr>
            </w:r>
            <w:r w:rsidR="00FE6615">
              <w:rPr>
                <w:noProof/>
                <w:webHidden/>
              </w:rPr>
              <w:fldChar w:fldCharType="separate"/>
            </w:r>
            <w:r w:rsidR="00A81CCE">
              <w:rPr>
                <w:noProof/>
                <w:webHidden/>
              </w:rPr>
              <w:t>3</w:t>
            </w:r>
            <w:r w:rsidR="00FE6615">
              <w:rPr>
                <w:noProof/>
                <w:webHidden/>
              </w:rPr>
              <w:fldChar w:fldCharType="end"/>
            </w:r>
          </w:hyperlink>
        </w:p>
        <w:p w14:paraId="74065979" w14:textId="6431B168" w:rsidR="00FE6615" w:rsidRDefault="00FE6615">
          <w:pPr>
            <w:pStyle w:val="Inhopg2"/>
            <w:rPr>
              <w:rFonts w:eastAsiaTheme="minorEastAsia"/>
              <w:color w:val="auto"/>
              <w:kern w:val="2"/>
              <w:sz w:val="24"/>
              <w:szCs w:val="24"/>
              <w:lang w:eastAsia="nl-BE"/>
              <w14:ligatures w14:val="standardContextual"/>
            </w:rPr>
          </w:pPr>
          <w:hyperlink w:anchor="_Toc187327886" w:history="1">
            <w:r w:rsidRPr="00870F8F">
              <w:rPr>
                <w:rStyle w:val="Hyperlink"/>
              </w:rPr>
              <w:t>1.1</w:t>
            </w:r>
            <w:r>
              <w:rPr>
                <w:rFonts w:eastAsiaTheme="minorEastAsia"/>
                <w:color w:val="auto"/>
                <w:kern w:val="2"/>
                <w:sz w:val="24"/>
                <w:szCs w:val="24"/>
                <w:lang w:eastAsia="nl-BE"/>
                <w14:ligatures w14:val="standardContextual"/>
              </w:rPr>
              <w:tab/>
            </w:r>
            <w:r w:rsidRPr="00870F8F">
              <w:rPr>
                <w:rStyle w:val="Hyperlink"/>
              </w:rPr>
              <w:t>Het leerplanconcept: vijf uitgangspunten</w:t>
            </w:r>
            <w:r>
              <w:rPr>
                <w:webHidden/>
              </w:rPr>
              <w:tab/>
            </w:r>
            <w:r>
              <w:rPr>
                <w:webHidden/>
              </w:rPr>
              <w:fldChar w:fldCharType="begin"/>
            </w:r>
            <w:r>
              <w:rPr>
                <w:webHidden/>
              </w:rPr>
              <w:instrText xml:space="preserve"> PAGEREF _Toc187327886 \h </w:instrText>
            </w:r>
            <w:r>
              <w:rPr>
                <w:webHidden/>
              </w:rPr>
            </w:r>
            <w:r>
              <w:rPr>
                <w:webHidden/>
              </w:rPr>
              <w:fldChar w:fldCharType="separate"/>
            </w:r>
            <w:r w:rsidR="00A81CCE">
              <w:rPr>
                <w:webHidden/>
              </w:rPr>
              <w:t>3</w:t>
            </w:r>
            <w:r>
              <w:rPr>
                <w:webHidden/>
              </w:rPr>
              <w:fldChar w:fldCharType="end"/>
            </w:r>
          </w:hyperlink>
        </w:p>
        <w:p w14:paraId="32A35A03" w14:textId="18565B85" w:rsidR="00FE6615" w:rsidRDefault="00FE6615">
          <w:pPr>
            <w:pStyle w:val="Inhopg2"/>
            <w:rPr>
              <w:rFonts w:eastAsiaTheme="minorEastAsia"/>
              <w:color w:val="auto"/>
              <w:kern w:val="2"/>
              <w:sz w:val="24"/>
              <w:szCs w:val="24"/>
              <w:lang w:eastAsia="nl-BE"/>
              <w14:ligatures w14:val="standardContextual"/>
            </w:rPr>
          </w:pPr>
          <w:hyperlink w:anchor="_Toc187327887" w:history="1">
            <w:r w:rsidRPr="00870F8F">
              <w:rPr>
                <w:rStyle w:val="Hyperlink"/>
              </w:rPr>
              <w:t>1.2</w:t>
            </w:r>
            <w:r>
              <w:rPr>
                <w:rFonts w:eastAsiaTheme="minorEastAsia"/>
                <w:color w:val="auto"/>
                <w:kern w:val="2"/>
                <w:sz w:val="24"/>
                <w:szCs w:val="24"/>
                <w:lang w:eastAsia="nl-BE"/>
                <w14:ligatures w14:val="standardContextual"/>
              </w:rPr>
              <w:tab/>
            </w:r>
            <w:r w:rsidRPr="00870F8F">
              <w:rPr>
                <w:rStyle w:val="Hyperlink"/>
              </w:rPr>
              <w:t>De vormingscirkel – de opdracht van secundair onderwijs</w:t>
            </w:r>
            <w:r>
              <w:rPr>
                <w:webHidden/>
              </w:rPr>
              <w:tab/>
            </w:r>
            <w:r>
              <w:rPr>
                <w:webHidden/>
              </w:rPr>
              <w:fldChar w:fldCharType="begin"/>
            </w:r>
            <w:r>
              <w:rPr>
                <w:webHidden/>
              </w:rPr>
              <w:instrText xml:space="preserve"> PAGEREF _Toc187327887 \h </w:instrText>
            </w:r>
            <w:r>
              <w:rPr>
                <w:webHidden/>
              </w:rPr>
            </w:r>
            <w:r>
              <w:rPr>
                <w:webHidden/>
              </w:rPr>
              <w:fldChar w:fldCharType="separate"/>
            </w:r>
            <w:r w:rsidR="00A81CCE">
              <w:rPr>
                <w:webHidden/>
              </w:rPr>
              <w:t>3</w:t>
            </w:r>
            <w:r>
              <w:rPr>
                <w:webHidden/>
              </w:rPr>
              <w:fldChar w:fldCharType="end"/>
            </w:r>
          </w:hyperlink>
        </w:p>
        <w:p w14:paraId="3FC10406" w14:textId="06A193C6" w:rsidR="00FE6615" w:rsidRDefault="00FE6615">
          <w:pPr>
            <w:pStyle w:val="Inhopg2"/>
            <w:rPr>
              <w:rFonts w:eastAsiaTheme="minorEastAsia"/>
              <w:color w:val="auto"/>
              <w:kern w:val="2"/>
              <w:sz w:val="24"/>
              <w:szCs w:val="24"/>
              <w:lang w:eastAsia="nl-BE"/>
              <w14:ligatures w14:val="standardContextual"/>
            </w:rPr>
          </w:pPr>
          <w:hyperlink w:anchor="_Toc187327888" w:history="1">
            <w:r w:rsidRPr="00870F8F">
              <w:rPr>
                <w:rStyle w:val="Hyperlink"/>
              </w:rPr>
              <w:t>1.3</w:t>
            </w:r>
            <w:r>
              <w:rPr>
                <w:rFonts w:eastAsiaTheme="minorEastAsia"/>
                <w:color w:val="auto"/>
                <w:kern w:val="2"/>
                <w:sz w:val="24"/>
                <w:szCs w:val="24"/>
                <w:lang w:eastAsia="nl-BE"/>
                <w14:ligatures w14:val="standardContextual"/>
              </w:rPr>
              <w:tab/>
            </w:r>
            <w:r w:rsidRPr="00870F8F">
              <w:rPr>
                <w:rStyle w:val="Hyperlink"/>
              </w:rPr>
              <w:t>Ruimte voor leraren(teams) en scholen</w:t>
            </w:r>
            <w:r>
              <w:rPr>
                <w:webHidden/>
              </w:rPr>
              <w:tab/>
            </w:r>
            <w:r>
              <w:rPr>
                <w:webHidden/>
              </w:rPr>
              <w:fldChar w:fldCharType="begin"/>
            </w:r>
            <w:r>
              <w:rPr>
                <w:webHidden/>
              </w:rPr>
              <w:instrText xml:space="preserve"> PAGEREF _Toc187327888 \h </w:instrText>
            </w:r>
            <w:r>
              <w:rPr>
                <w:webHidden/>
              </w:rPr>
            </w:r>
            <w:r>
              <w:rPr>
                <w:webHidden/>
              </w:rPr>
              <w:fldChar w:fldCharType="separate"/>
            </w:r>
            <w:r w:rsidR="00A81CCE">
              <w:rPr>
                <w:webHidden/>
              </w:rPr>
              <w:t>4</w:t>
            </w:r>
            <w:r>
              <w:rPr>
                <w:webHidden/>
              </w:rPr>
              <w:fldChar w:fldCharType="end"/>
            </w:r>
          </w:hyperlink>
        </w:p>
        <w:p w14:paraId="6AC43956" w14:textId="477B945F" w:rsidR="00FE6615" w:rsidRDefault="00FE6615">
          <w:pPr>
            <w:pStyle w:val="Inhopg2"/>
            <w:rPr>
              <w:rFonts w:eastAsiaTheme="minorEastAsia"/>
              <w:color w:val="auto"/>
              <w:kern w:val="2"/>
              <w:sz w:val="24"/>
              <w:szCs w:val="24"/>
              <w:lang w:eastAsia="nl-BE"/>
              <w14:ligatures w14:val="standardContextual"/>
            </w:rPr>
          </w:pPr>
          <w:hyperlink w:anchor="_Toc187327889" w:history="1">
            <w:r w:rsidRPr="00870F8F">
              <w:rPr>
                <w:rStyle w:val="Hyperlink"/>
              </w:rPr>
              <w:t>1.4</w:t>
            </w:r>
            <w:r>
              <w:rPr>
                <w:rFonts w:eastAsiaTheme="minorEastAsia"/>
                <w:color w:val="auto"/>
                <w:kern w:val="2"/>
                <w:sz w:val="24"/>
                <w:szCs w:val="24"/>
                <w:lang w:eastAsia="nl-BE"/>
                <w14:ligatures w14:val="standardContextual"/>
              </w:rPr>
              <w:tab/>
            </w:r>
            <w:r w:rsidRPr="00870F8F">
              <w:rPr>
                <w:rStyle w:val="Hyperlink"/>
              </w:rPr>
              <w:t>Differentiatie</w:t>
            </w:r>
            <w:r>
              <w:rPr>
                <w:webHidden/>
              </w:rPr>
              <w:tab/>
            </w:r>
            <w:r>
              <w:rPr>
                <w:webHidden/>
              </w:rPr>
              <w:fldChar w:fldCharType="begin"/>
            </w:r>
            <w:r>
              <w:rPr>
                <w:webHidden/>
              </w:rPr>
              <w:instrText xml:space="preserve"> PAGEREF _Toc187327889 \h </w:instrText>
            </w:r>
            <w:r>
              <w:rPr>
                <w:webHidden/>
              </w:rPr>
            </w:r>
            <w:r>
              <w:rPr>
                <w:webHidden/>
              </w:rPr>
              <w:fldChar w:fldCharType="separate"/>
            </w:r>
            <w:r w:rsidR="00A81CCE">
              <w:rPr>
                <w:webHidden/>
              </w:rPr>
              <w:t>4</w:t>
            </w:r>
            <w:r>
              <w:rPr>
                <w:webHidden/>
              </w:rPr>
              <w:fldChar w:fldCharType="end"/>
            </w:r>
          </w:hyperlink>
        </w:p>
        <w:p w14:paraId="04D88C4F" w14:textId="43433818" w:rsidR="00FE6615" w:rsidRDefault="00FE6615">
          <w:pPr>
            <w:pStyle w:val="Inhopg2"/>
            <w:rPr>
              <w:rFonts w:eastAsiaTheme="minorEastAsia"/>
              <w:color w:val="auto"/>
              <w:kern w:val="2"/>
              <w:sz w:val="24"/>
              <w:szCs w:val="24"/>
              <w:lang w:eastAsia="nl-BE"/>
              <w14:ligatures w14:val="standardContextual"/>
            </w:rPr>
          </w:pPr>
          <w:hyperlink w:anchor="_Toc187327890" w:history="1">
            <w:r w:rsidRPr="00870F8F">
              <w:rPr>
                <w:rStyle w:val="Hyperlink"/>
              </w:rPr>
              <w:t>1.5</w:t>
            </w:r>
            <w:r>
              <w:rPr>
                <w:rFonts w:eastAsiaTheme="minorEastAsia"/>
                <w:color w:val="auto"/>
                <w:kern w:val="2"/>
                <w:sz w:val="24"/>
                <w:szCs w:val="24"/>
                <w:lang w:eastAsia="nl-BE"/>
                <w14:ligatures w14:val="standardContextual"/>
              </w:rPr>
              <w:tab/>
            </w:r>
            <w:r w:rsidRPr="00870F8F">
              <w:rPr>
                <w:rStyle w:val="Hyperlink"/>
              </w:rPr>
              <w:t>Opbouw van leerplannen</w:t>
            </w:r>
            <w:r>
              <w:rPr>
                <w:webHidden/>
              </w:rPr>
              <w:tab/>
            </w:r>
            <w:r>
              <w:rPr>
                <w:webHidden/>
              </w:rPr>
              <w:fldChar w:fldCharType="begin"/>
            </w:r>
            <w:r>
              <w:rPr>
                <w:webHidden/>
              </w:rPr>
              <w:instrText xml:space="preserve"> PAGEREF _Toc187327890 \h </w:instrText>
            </w:r>
            <w:r>
              <w:rPr>
                <w:webHidden/>
              </w:rPr>
            </w:r>
            <w:r>
              <w:rPr>
                <w:webHidden/>
              </w:rPr>
              <w:fldChar w:fldCharType="separate"/>
            </w:r>
            <w:r w:rsidR="00A81CCE">
              <w:rPr>
                <w:webHidden/>
              </w:rPr>
              <w:t>6</w:t>
            </w:r>
            <w:r>
              <w:rPr>
                <w:webHidden/>
              </w:rPr>
              <w:fldChar w:fldCharType="end"/>
            </w:r>
          </w:hyperlink>
        </w:p>
        <w:p w14:paraId="028B741E" w14:textId="653BC189" w:rsidR="00FE6615" w:rsidRDefault="00FE6615">
          <w:pPr>
            <w:pStyle w:val="Inhopg1"/>
            <w:rPr>
              <w:rFonts w:eastAsiaTheme="minorEastAsia"/>
              <w:b w:val="0"/>
              <w:noProof/>
              <w:color w:val="auto"/>
              <w:kern w:val="2"/>
              <w:szCs w:val="24"/>
              <w:lang w:eastAsia="nl-BE"/>
              <w14:ligatures w14:val="standardContextual"/>
            </w:rPr>
          </w:pPr>
          <w:hyperlink w:anchor="_Toc187327891" w:history="1">
            <w:r w:rsidRPr="00870F8F">
              <w:rPr>
                <w:rStyle w:val="Hyperlink"/>
                <w:noProof/>
              </w:rPr>
              <w:t>2</w:t>
            </w:r>
            <w:r>
              <w:rPr>
                <w:rFonts w:eastAsiaTheme="minorEastAsia"/>
                <w:b w:val="0"/>
                <w:noProof/>
                <w:color w:val="auto"/>
                <w:kern w:val="2"/>
                <w:szCs w:val="24"/>
                <w:lang w:eastAsia="nl-BE"/>
                <w14:ligatures w14:val="standardContextual"/>
              </w:rPr>
              <w:tab/>
            </w:r>
            <w:r w:rsidRPr="00870F8F">
              <w:rPr>
                <w:rStyle w:val="Hyperlink"/>
                <w:noProof/>
              </w:rPr>
              <w:t>Situering</w:t>
            </w:r>
            <w:r>
              <w:rPr>
                <w:noProof/>
                <w:webHidden/>
              </w:rPr>
              <w:tab/>
            </w:r>
            <w:r>
              <w:rPr>
                <w:noProof/>
                <w:webHidden/>
              </w:rPr>
              <w:fldChar w:fldCharType="begin"/>
            </w:r>
            <w:r>
              <w:rPr>
                <w:noProof/>
                <w:webHidden/>
              </w:rPr>
              <w:instrText xml:space="preserve"> PAGEREF _Toc187327891 \h </w:instrText>
            </w:r>
            <w:r>
              <w:rPr>
                <w:noProof/>
                <w:webHidden/>
              </w:rPr>
            </w:r>
            <w:r>
              <w:rPr>
                <w:noProof/>
                <w:webHidden/>
              </w:rPr>
              <w:fldChar w:fldCharType="separate"/>
            </w:r>
            <w:r w:rsidR="00A81CCE">
              <w:rPr>
                <w:noProof/>
                <w:webHidden/>
              </w:rPr>
              <w:t>6</w:t>
            </w:r>
            <w:r>
              <w:rPr>
                <w:noProof/>
                <w:webHidden/>
              </w:rPr>
              <w:fldChar w:fldCharType="end"/>
            </w:r>
          </w:hyperlink>
        </w:p>
        <w:p w14:paraId="3AF245F7" w14:textId="2C41AE9A" w:rsidR="00FE6615" w:rsidRDefault="00FE6615">
          <w:pPr>
            <w:pStyle w:val="Inhopg2"/>
            <w:rPr>
              <w:rFonts w:eastAsiaTheme="minorEastAsia"/>
              <w:color w:val="auto"/>
              <w:kern w:val="2"/>
              <w:sz w:val="24"/>
              <w:szCs w:val="24"/>
              <w:lang w:eastAsia="nl-BE"/>
              <w14:ligatures w14:val="standardContextual"/>
            </w:rPr>
          </w:pPr>
          <w:hyperlink w:anchor="_Toc187327892" w:history="1">
            <w:r w:rsidRPr="00870F8F">
              <w:rPr>
                <w:rStyle w:val="Hyperlink"/>
              </w:rPr>
              <w:t>2.1</w:t>
            </w:r>
            <w:r>
              <w:rPr>
                <w:rFonts w:eastAsiaTheme="minorEastAsia"/>
                <w:color w:val="auto"/>
                <w:kern w:val="2"/>
                <w:sz w:val="24"/>
                <w:szCs w:val="24"/>
                <w:lang w:eastAsia="nl-BE"/>
                <w14:ligatures w14:val="standardContextual"/>
              </w:rPr>
              <w:tab/>
            </w:r>
            <w:r w:rsidRPr="00870F8F">
              <w:rPr>
                <w:rStyle w:val="Hyperlink"/>
              </w:rPr>
              <w:t>Beginsituatie</w:t>
            </w:r>
            <w:r>
              <w:rPr>
                <w:webHidden/>
              </w:rPr>
              <w:tab/>
            </w:r>
            <w:r>
              <w:rPr>
                <w:webHidden/>
              </w:rPr>
              <w:fldChar w:fldCharType="begin"/>
            </w:r>
            <w:r>
              <w:rPr>
                <w:webHidden/>
              </w:rPr>
              <w:instrText xml:space="preserve"> PAGEREF _Toc187327892 \h </w:instrText>
            </w:r>
            <w:r>
              <w:rPr>
                <w:webHidden/>
              </w:rPr>
            </w:r>
            <w:r>
              <w:rPr>
                <w:webHidden/>
              </w:rPr>
              <w:fldChar w:fldCharType="separate"/>
            </w:r>
            <w:r w:rsidR="00A81CCE">
              <w:rPr>
                <w:webHidden/>
              </w:rPr>
              <w:t>6</w:t>
            </w:r>
            <w:r>
              <w:rPr>
                <w:webHidden/>
              </w:rPr>
              <w:fldChar w:fldCharType="end"/>
            </w:r>
          </w:hyperlink>
        </w:p>
        <w:p w14:paraId="7B72EEDE" w14:textId="6114EA19" w:rsidR="00FE6615" w:rsidRDefault="00FE6615">
          <w:pPr>
            <w:pStyle w:val="Inhopg2"/>
            <w:rPr>
              <w:rFonts w:eastAsiaTheme="minorEastAsia"/>
              <w:color w:val="auto"/>
              <w:kern w:val="2"/>
              <w:sz w:val="24"/>
              <w:szCs w:val="24"/>
              <w:lang w:eastAsia="nl-BE"/>
              <w14:ligatures w14:val="standardContextual"/>
            </w:rPr>
          </w:pPr>
          <w:hyperlink w:anchor="_Toc187327893" w:history="1">
            <w:r w:rsidRPr="00870F8F">
              <w:rPr>
                <w:rStyle w:val="Hyperlink"/>
              </w:rPr>
              <w:t>2.2</w:t>
            </w:r>
            <w:r>
              <w:rPr>
                <w:rFonts w:eastAsiaTheme="minorEastAsia"/>
                <w:color w:val="auto"/>
                <w:kern w:val="2"/>
                <w:sz w:val="24"/>
                <w:szCs w:val="24"/>
                <w:lang w:eastAsia="nl-BE"/>
                <w14:ligatures w14:val="standardContextual"/>
              </w:rPr>
              <w:tab/>
            </w:r>
            <w:r w:rsidRPr="00870F8F">
              <w:rPr>
                <w:rStyle w:val="Hyperlink"/>
              </w:rPr>
              <w:t>Plaats in de lessentabel</w:t>
            </w:r>
            <w:r>
              <w:rPr>
                <w:webHidden/>
              </w:rPr>
              <w:tab/>
            </w:r>
            <w:r>
              <w:rPr>
                <w:webHidden/>
              </w:rPr>
              <w:fldChar w:fldCharType="begin"/>
            </w:r>
            <w:r>
              <w:rPr>
                <w:webHidden/>
              </w:rPr>
              <w:instrText xml:space="preserve"> PAGEREF _Toc187327893 \h </w:instrText>
            </w:r>
            <w:r>
              <w:rPr>
                <w:webHidden/>
              </w:rPr>
            </w:r>
            <w:r>
              <w:rPr>
                <w:webHidden/>
              </w:rPr>
              <w:fldChar w:fldCharType="separate"/>
            </w:r>
            <w:r w:rsidR="00A81CCE">
              <w:rPr>
                <w:webHidden/>
              </w:rPr>
              <w:t>7</w:t>
            </w:r>
            <w:r>
              <w:rPr>
                <w:webHidden/>
              </w:rPr>
              <w:fldChar w:fldCharType="end"/>
            </w:r>
          </w:hyperlink>
        </w:p>
        <w:p w14:paraId="0342BF33" w14:textId="77022251" w:rsidR="00FE6615" w:rsidRDefault="00FE6615">
          <w:pPr>
            <w:pStyle w:val="Inhopg1"/>
            <w:rPr>
              <w:rFonts w:eastAsiaTheme="minorEastAsia"/>
              <w:b w:val="0"/>
              <w:noProof/>
              <w:color w:val="auto"/>
              <w:kern w:val="2"/>
              <w:szCs w:val="24"/>
              <w:lang w:eastAsia="nl-BE"/>
              <w14:ligatures w14:val="standardContextual"/>
            </w:rPr>
          </w:pPr>
          <w:hyperlink w:anchor="_Toc187327894" w:history="1">
            <w:r w:rsidRPr="00870F8F">
              <w:rPr>
                <w:rStyle w:val="Hyperlink"/>
                <w:noProof/>
              </w:rPr>
              <w:t>3</w:t>
            </w:r>
            <w:r>
              <w:rPr>
                <w:rFonts w:eastAsiaTheme="minorEastAsia"/>
                <w:b w:val="0"/>
                <w:noProof/>
                <w:color w:val="auto"/>
                <w:kern w:val="2"/>
                <w:szCs w:val="24"/>
                <w:lang w:eastAsia="nl-BE"/>
                <w14:ligatures w14:val="standardContextual"/>
              </w:rPr>
              <w:tab/>
            </w:r>
            <w:r w:rsidRPr="00870F8F">
              <w:rPr>
                <w:rStyle w:val="Hyperlink"/>
                <w:noProof/>
              </w:rPr>
              <w:t>Pedagogisch-didactische duiding</w:t>
            </w:r>
            <w:r>
              <w:rPr>
                <w:noProof/>
                <w:webHidden/>
              </w:rPr>
              <w:tab/>
            </w:r>
            <w:r>
              <w:rPr>
                <w:noProof/>
                <w:webHidden/>
              </w:rPr>
              <w:fldChar w:fldCharType="begin"/>
            </w:r>
            <w:r>
              <w:rPr>
                <w:noProof/>
                <w:webHidden/>
              </w:rPr>
              <w:instrText xml:space="preserve"> PAGEREF _Toc187327894 \h </w:instrText>
            </w:r>
            <w:r>
              <w:rPr>
                <w:noProof/>
                <w:webHidden/>
              </w:rPr>
            </w:r>
            <w:r>
              <w:rPr>
                <w:noProof/>
                <w:webHidden/>
              </w:rPr>
              <w:fldChar w:fldCharType="separate"/>
            </w:r>
            <w:r w:rsidR="00A81CCE">
              <w:rPr>
                <w:noProof/>
                <w:webHidden/>
              </w:rPr>
              <w:t>7</w:t>
            </w:r>
            <w:r>
              <w:rPr>
                <w:noProof/>
                <w:webHidden/>
              </w:rPr>
              <w:fldChar w:fldCharType="end"/>
            </w:r>
          </w:hyperlink>
        </w:p>
        <w:p w14:paraId="32ADC771" w14:textId="6A614E34" w:rsidR="00FE6615" w:rsidRDefault="00FE6615">
          <w:pPr>
            <w:pStyle w:val="Inhopg2"/>
            <w:rPr>
              <w:rFonts w:eastAsiaTheme="minorEastAsia"/>
              <w:color w:val="auto"/>
              <w:kern w:val="2"/>
              <w:sz w:val="24"/>
              <w:szCs w:val="24"/>
              <w:lang w:eastAsia="nl-BE"/>
              <w14:ligatures w14:val="standardContextual"/>
            </w:rPr>
          </w:pPr>
          <w:hyperlink w:anchor="_Toc187327895" w:history="1">
            <w:r w:rsidRPr="00870F8F">
              <w:rPr>
                <w:rStyle w:val="Hyperlink"/>
              </w:rPr>
              <w:t>3.1</w:t>
            </w:r>
            <w:r>
              <w:rPr>
                <w:rFonts w:eastAsiaTheme="minorEastAsia"/>
                <w:color w:val="auto"/>
                <w:kern w:val="2"/>
                <w:sz w:val="24"/>
                <w:szCs w:val="24"/>
                <w:lang w:eastAsia="nl-BE"/>
                <w14:ligatures w14:val="standardContextual"/>
              </w:rPr>
              <w:tab/>
            </w:r>
            <w:r w:rsidRPr="00870F8F">
              <w:rPr>
                <w:rStyle w:val="Hyperlink"/>
              </w:rPr>
              <w:t>Engels/Frans en het vormingsconcept</w:t>
            </w:r>
            <w:r>
              <w:rPr>
                <w:webHidden/>
              </w:rPr>
              <w:tab/>
            </w:r>
            <w:r>
              <w:rPr>
                <w:webHidden/>
              </w:rPr>
              <w:fldChar w:fldCharType="begin"/>
            </w:r>
            <w:r>
              <w:rPr>
                <w:webHidden/>
              </w:rPr>
              <w:instrText xml:space="preserve"> PAGEREF _Toc187327895 \h </w:instrText>
            </w:r>
            <w:r>
              <w:rPr>
                <w:webHidden/>
              </w:rPr>
            </w:r>
            <w:r>
              <w:rPr>
                <w:webHidden/>
              </w:rPr>
              <w:fldChar w:fldCharType="separate"/>
            </w:r>
            <w:r w:rsidR="00A81CCE">
              <w:rPr>
                <w:webHidden/>
              </w:rPr>
              <w:t>7</w:t>
            </w:r>
            <w:r>
              <w:rPr>
                <w:webHidden/>
              </w:rPr>
              <w:fldChar w:fldCharType="end"/>
            </w:r>
          </w:hyperlink>
        </w:p>
        <w:p w14:paraId="4FC91192" w14:textId="0E66CC01" w:rsidR="00FE6615" w:rsidRDefault="00FE6615">
          <w:pPr>
            <w:pStyle w:val="Inhopg2"/>
            <w:rPr>
              <w:rFonts w:eastAsiaTheme="minorEastAsia"/>
              <w:color w:val="auto"/>
              <w:kern w:val="2"/>
              <w:sz w:val="24"/>
              <w:szCs w:val="24"/>
              <w:lang w:eastAsia="nl-BE"/>
              <w14:ligatures w14:val="standardContextual"/>
            </w:rPr>
          </w:pPr>
          <w:hyperlink w:anchor="_Toc187327896" w:history="1">
            <w:r w:rsidRPr="00870F8F">
              <w:rPr>
                <w:rStyle w:val="Hyperlink"/>
              </w:rPr>
              <w:t>3.2</w:t>
            </w:r>
            <w:r>
              <w:rPr>
                <w:rFonts w:eastAsiaTheme="minorEastAsia"/>
                <w:color w:val="auto"/>
                <w:kern w:val="2"/>
                <w:sz w:val="24"/>
                <w:szCs w:val="24"/>
                <w:lang w:eastAsia="nl-BE"/>
                <w14:ligatures w14:val="standardContextual"/>
              </w:rPr>
              <w:tab/>
            </w:r>
            <w:r w:rsidRPr="00870F8F">
              <w:rPr>
                <w:rStyle w:val="Hyperlink"/>
              </w:rPr>
              <w:t>Krachtlijnen</w:t>
            </w:r>
            <w:r>
              <w:rPr>
                <w:webHidden/>
              </w:rPr>
              <w:tab/>
            </w:r>
            <w:r>
              <w:rPr>
                <w:webHidden/>
              </w:rPr>
              <w:fldChar w:fldCharType="begin"/>
            </w:r>
            <w:r>
              <w:rPr>
                <w:webHidden/>
              </w:rPr>
              <w:instrText xml:space="preserve"> PAGEREF _Toc187327896 \h </w:instrText>
            </w:r>
            <w:r>
              <w:rPr>
                <w:webHidden/>
              </w:rPr>
            </w:r>
            <w:r>
              <w:rPr>
                <w:webHidden/>
              </w:rPr>
              <w:fldChar w:fldCharType="separate"/>
            </w:r>
            <w:r w:rsidR="00A81CCE">
              <w:rPr>
                <w:webHidden/>
              </w:rPr>
              <w:t>8</w:t>
            </w:r>
            <w:r>
              <w:rPr>
                <w:webHidden/>
              </w:rPr>
              <w:fldChar w:fldCharType="end"/>
            </w:r>
          </w:hyperlink>
        </w:p>
        <w:p w14:paraId="6FB3DE82" w14:textId="2BCB694C" w:rsidR="00FE6615" w:rsidRDefault="00FE6615">
          <w:pPr>
            <w:pStyle w:val="Inhopg2"/>
            <w:rPr>
              <w:rFonts w:eastAsiaTheme="minorEastAsia"/>
              <w:color w:val="auto"/>
              <w:kern w:val="2"/>
              <w:sz w:val="24"/>
              <w:szCs w:val="24"/>
              <w:lang w:eastAsia="nl-BE"/>
              <w14:ligatures w14:val="standardContextual"/>
            </w:rPr>
          </w:pPr>
          <w:hyperlink w:anchor="_Toc187327897" w:history="1">
            <w:r w:rsidRPr="00870F8F">
              <w:rPr>
                <w:rStyle w:val="Hyperlink"/>
              </w:rPr>
              <w:t>3.3</w:t>
            </w:r>
            <w:r>
              <w:rPr>
                <w:rFonts w:eastAsiaTheme="minorEastAsia"/>
                <w:color w:val="auto"/>
                <w:kern w:val="2"/>
                <w:sz w:val="24"/>
                <w:szCs w:val="24"/>
                <w:lang w:eastAsia="nl-BE"/>
                <w14:ligatures w14:val="standardContextual"/>
              </w:rPr>
              <w:tab/>
            </w:r>
            <w:r w:rsidRPr="00870F8F">
              <w:rPr>
                <w:rStyle w:val="Hyperlink"/>
              </w:rPr>
              <w:t>Opbouw</w:t>
            </w:r>
            <w:r>
              <w:rPr>
                <w:webHidden/>
              </w:rPr>
              <w:tab/>
            </w:r>
            <w:r>
              <w:rPr>
                <w:webHidden/>
              </w:rPr>
              <w:fldChar w:fldCharType="begin"/>
            </w:r>
            <w:r>
              <w:rPr>
                <w:webHidden/>
              </w:rPr>
              <w:instrText xml:space="preserve"> PAGEREF _Toc187327897 \h </w:instrText>
            </w:r>
            <w:r>
              <w:rPr>
                <w:webHidden/>
              </w:rPr>
            </w:r>
            <w:r>
              <w:rPr>
                <w:webHidden/>
              </w:rPr>
              <w:fldChar w:fldCharType="separate"/>
            </w:r>
            <w:r w:rsidR="00A81CCE">
              <w:rPr>
                <w:webHidden/>
              </w:rPr>
              <w:t>8</w:t>
            </w:r>
            <w:r>
              <w:rPr>
                <w:webHidden/>
              </w:rPr>
              <w:fldChar w:fldCharType="end"/>
            </w:r>
          </w:hyperlink>
        </w:p>
        <w:p w14:paraId="626C2493" w14:textId="4139B2E3" w:rsidR="00FE6615" w:rsidRDefault="00FE6615">
          <w:pPr>
            <w:pStyle w:val="Inhopg2"/>
            <w:rPr>
              <w:rFonts w:eastAsiaTheme="minorEastAsia"/>
              <w:color w:val="auto"/>
              <w:kern w:val="2"/>
              <w:sz w:val="24"/>
              <w:szCs w:val="24"/>
              <w:lang w:eastAsia="nl-BE"/>
              <w14:ligatures w14:val="standardContextual"/>
            </w:rPr>
          </w:pPr>
          <w:hyperlink w:anchor="_Toc187327898" w:history="1">
            <w:r w:rsidRPr="00870F8F">
              <w:rPr>
                <w:rStyle w:val="Hyperlink"/>
              </w:rPr>
              <w:t>3.4</w:t>
            </w:r>
            <w:r>
              <w:rPr>
                <w:rFonts w:eastAsiaTheme="minorEastAsia"/>
                <w:color w:val="auto"/>
                <w:kern w:val="2"/>
                <w:sz w:val="24"/>
                <w:szCs w:val="24"/>
                <w:lang w:eastAsia="nl-BE"/>
                <w14:ligatures w14:val="standardContextual"/>
              </w:rPr>
              <w:tab/>
            </w:r>
            <w:r w:rsidRPr="00870F8F">
              <w:rPr>
                <w:rStyle w:val="Hyperlink"/>
              </w:rPr>
              <w:t>Beginsituatie</w:t>
            </w:r>
            <w:r>
              <w:rPr>
                <w:webHidden/>
              </w:rPr>
              <w:tab/>
            </w:r>
            <w:r>
              <w:rPr>
                <w:webHidden/>
              </w:rPr>
              <w:fldChar w:fldCharType="begin"/>
            </w:r>
            <w:r>
              <w:rPr>
                <w:webHidden/>
              </w:rPr>
              <w:instrText xml:space="preserve"> PAGEREF _Toc187327898 \h </w:instrText>
            </w:r>
            <w:r>
              <w:rPr>
                <w:webHidden/>
              </w:rPr>
            </w:r>
            <w:r>
              <w:rPr>
                <w:webHidden/>
              </w:rPr>
              <w:fldChar w:fldCharType="separate"/>
            </w:r>
            <w:r w:rsidR="00A81CCE">
              <w:rPr>
                <w:webHidden/>
              </w:rPr>
              <w:t>9</w:t>
            </w:r>
            <w:r>
              <w:rPr>
                <w:webHidden/>
              </w:rPr>
              <w:fldChar w:fldCharType="end"/>
            </w:r>
          </w:hyperlink>
        </w:p>
        <w:p w14:paraId="69C40546" w14:textId="44D3DFB0" w:rsidR="00FE6615" w:rsidRDefault="00FE6615">
          <w:pPr>
            <w:pStyle w:val="Inhopg2"/>
            <w:rPr>
              <w:rFonts w:eastAsiaTheme="minorEastAsia"/>
              <w:color w:val="auto"/>
              <w:kern w:val="2"/>
              <w:sz w:val="24"/>
              <w:szCs w:val="24"/>
              <w:lang w:eastAsia="nl-BE"/>
              <w14:ligatures w14:val="standardContextual"/>
            </w:rPr>
          </w:pPr>
          <w:hyperlink w:anchor="_Toc187327899" w:history="1">
            <w:r w:rsidRPr="00870F8F">
              <w:rPr>
                <w:rStyle w:val="Hyperlink"/>
              </w:rPr>
              <w:t>3.5</w:t>
            </w:r>
            <w:r>
              <w:rPr>
                <w:rFonts w:eastAsiaTheme="minorEastAsia"/>
                <w:color w:val="auto"/>
                <w:kern w:val="2"/>
                <w:sz w:val="24"/>
                <w:szCs w:val="24"/>
                <w:lang w:eastAsia="nl-BE"/>
                <w14:ligatures w14:val="standardContextual"/>
              </w:rPr>
              <w:tab/>
            </w:r>
            <w:r w:rsidRPr="00870F8F">
              <w:rPr>
                <w:rStyle w:val="Hyperlink"/>
              </w:rPr>
              <w:t>Aandachtspunten</w:t>
            </w:r>
            <w:r>
              <w:rPr>
                <w:webHidden/>
              </w:rPr>
              <w:tab/>
            </w:r>
            <w:r>
              <w:rPr>
                <w:webHidden/>
              </w:rPr>
              <w:fldChar w:fldCharType="begin"/>
            </w:r>
            <w:r>
              <w:rPr>
                <w:webHidden/>
              </w:rPr>
              <w:instrText xml:space="preserve"> PAGEREF _Toc187327899 \h </w:instrText>
            </w:r>
            <w:r>
              <w:rPr>
                <w:webHidden/>
              </w:rPr>
            </w:r>
            <w:r>
              <w:rPr>
                <w:webHidden/>
              </w:rPr>
              <w:fldChar w:fldCharType="separate"/>
            </w:r>
            <w:r w:rsidR="00A81CCE">
              <w:rPr>
                <w:webHidden/>
              </w:rPr>
              <w:t>9</w:t>
            </w:r>
            <w:r>
              <w:rPr>
                <w:webHidden/>
              </w:rPr>
              <w:fldChar w:fldCharType="end"/>
            </w:r>
          </w:hyperlink>
        </w:p>
        <w:p w14:paraId="200B4186" w14:textId="2EE0EABB" w:rsidR="00FE6615" w:rsidRDefault="00FE6615">
          <w:pPr>
            <w:pStyle w:val="Inhopg2"/>
            <w:rPr>
              <w:rFonts w:eastAsiaTheme="minorEastAsia"/>
              <w:color w:val="auto"/>
              <w:kern w:val="2"/>
              <w:sz w:val="24"/>
              <w:szCs w:val="24"/>
              <w:lang w:eastAsia="nl-BE"/>
              <w14:ligatures w14:val="standardContextual"/>
            </w:rPr>
          </w:pPr>
          <w:hyperlink w:anchor="_Toc187327900" w:history="1">
            <w:r w:rsidRPr="00870F8F">
              <w:rPr>
                <w:rStyle w:val="Hyperlink"/>
              </w:rPr>
              <w:t>3.6</w:t>
            </w:r>
            <w:r>
              <w:rPr>
                <w:rFonts w:eastAsiaTheme="minorEastAsia"/>
                <w:color w:val="auto"/>
                <w:kern w:val="2"/>
                <w:sz w:val="24"/>
                <w:szCs w:val="24"/>
                <w:lang w:eastAsia="nl-BE"/>
                <w14:ligatures w14:val="standardContextual"/>
              </w:rPr>
              <w:tab/>
            </w:r>
            <w:r w:rsidRPr="00870F8F">
              <w:rPr>
                <w:rStyle w:val="Hyperlink"/>
              </w:rPr>
              <w:t>Leerplanpagina</w:t>
            </w:r>
            <w:r>
              <w:rPr>
                <w:webHidden/>
              </w:rPr>
              <w:tab/>
            </w:r>
            <w:r>
              <w:rPr>
                <w:webHidden/>
              </w:rPr>
              <w:fldChar w:fldCharType="begin"/>
            </w:r>
            <w:r>
              <w:rPr>
                <w:webHidden/>
              </w:rPr>
              <w:instrText xml:space="preserve"> PAGEREF _Toc187327900 \h </w:instrText>
            </w:r>
            <w:r>
              <w:rPr>
                <w:webHidden/>
              </w:rPr>
            </w:r>
            <w:r>
              <w:rPr>
                <w:webHidden/>
              </w:rPr>
              <w:fldChar w:fldCharType="separate"/>
            </w:r>
            <w:r w:rsidR="00A81CCE">
              <w:rPr>
                <w:webHidden/>
              </w:rPr>
              <w:t>10</w:t>
            </w:r>
            <w:r>
              <w:rPr>
                <w:webHidden/>
              </w:rPr>
              <w:fldChar w:fldCharType="end"/>
            </w:r>
          </w:hyperlink>
        </w:p>
        <w:p w14:paraId="6ADD6527" w14:textId="1694CD30" w:rsidR="00FE6615" w:rsidRDefault="00FE6615">
          <w:pPr>
            <w:pStyle w:val="Inhopg1"/>
            <w:rPr>
              <w:rFonts w:eastAsiaTheme="minorEastAsia"/>
              <w:b w:val="0"/>
              <w:noProof/>
              <w:color w:val="auto"/>
              <w:kern w:val="2"/>
              <w:szCs w:val="24"/>
              <w:lang w:eastAsia="nl-BE"/>
              <w14:ligatures w14:val="standardContextual"/>
            </w:rPr>
          </w:pPr>
          <w:hyperlink w:anchor="_Toc187327901" w:history="1">
            <w:r w:rsidRPr="00870F8F">
              <w:rPr>
                <w:rStyle w:val="Hyperlink"/>
                <w:noProof/>
              </w:rPr>
              <w:t>4</w:t>
            </w:r>
            <w:r>
              <w:rPr>
                <w:rFonts w:eastAsiaTheme="minorEastAsia"/>
                <w:b w:val="0"/>
                <w:noProof/>
                <w:color w:val="auto"/>
                <w:kern w:val="2"/>
                <w:szCs w:val="24"/>
                <w:lang w:eastAsia="nl-BE"/>
                <w14:ligatures w14:val="standardContextual"/>
              </w:rPr>
              <w:tab/>
            </w:r>
            <w:r w:rsidRPr="00870F8F">
              <w:rPr>
                <w:rStyle w:val="Hyperlink"/>
                <w:noProof/>
              </w:rPr>
              <w:t>Leerplandoelen</w:t>
            </w:r>
            <w:r>
              <w:rPr>
                <w:noProof/>
                <w:webHidden/>
              </w:rPr>
              <w:tab/>
            </w:r>
            <w:r>
              <w:rPr>
                <w:noProof/>
                <w:webHidden/>
              </w:rPr>
              <w:fldChar w:fldCharType="begin"/>
            </w:r>
            <w:r>
              <w:rPr>
                <w:noProof/>
                <w:webHidden/>
              </w:rPr>
              <w:instrText xml:space="preserve"> PAGEREF _Toc187327901 \h </w:instrText>
            </w:r>
            <w:r>
              <w:rPr>
                <w:noProof/>
                <w:webHidden/>
              </w:rPr>
            </w:r>
            <w:r>
              <w:rPr>
                <w:noProof/>
                <w:webHidden/>
              </w:rPr>
              <w:fldChar w:fldCharType="separate"/>
            </w:r>
            <w:r w:rsidR="00A81CCE">
              <w:rPr>
                <w:noProof/>
                <w:webHidden/>
              </w:rPr>
              <w:t>11</w:t>
            </w:r>
            <w:r>
              <w:rPr>
                <w:noProof/>
                <w:webHidden/>
              </w:rPr>
              <w:fldChar w:fldCharType="end"/>
            </w:r>
          </w:hyperlink>
        </w:p>
        <w:p w14:paraId="4A7E8134" w14:textId="00DDD858" w:rsidR="00FE6615" w:rsidRDefault="00FE6615">
          <w:pPr>
            <w:pStyle w:val="Inhopg2"/>
            <w:rPr>
              <w:rFonts w:eastAsiaTheme="minorEastAsia"/>
              <w:color w:val="auto"/>
              <w:kern w:val="2"/>
              <w:sz w:val="24"/>
              <w:szCs w:val="24"/>
              <w:lang w:eastAsia="nl-BE"/>
              <w14:ligatures w14:val="standardContextual"/>
            </w:rPr>
          </w:pPr>
          <w:hyperlink w:anchor="_Toc187327902" w:history="1">
            <w:r w:rsidRPr="00870F8F">
              <w:rPr>
                <w:rStyle w:val="Hyperlink"/>
              </w:rPr>
              <w:t>4.1</w:t>
            </w:r>
            <w:r>
              <w:rPr>
                <w:rFonts w:eastAsiaTheme="minorEastAsia"/>
                <w:color w:val="auto"/>
                <w:kern w:val="2"/>
                <w:sz w:val="24"/>
                <w:szCs w:val="24"/>
                <w:lang w:eastAsia="nl-BE"/>
                <w14:ligatures w14:val="standardContextual"/>
              </w:rPr>
              <w:tab/>
            </w:r>
            <w:r w:rsidRPr="00870F8F">
              <w:rPr>
                <w:rStyle w:val="Hyperlink"/>
              </w:rPr>
              <w:t>Communicatie: receptief, productief, interactief</w:t>
            </w:r>
            <w:r>
              <w:rPr>
                <w:webHidden/>
              </w:rPr>
              <w:tab/>
            </w:r>
            <w:r>
              <w:rPr>
                <w:webHidden/>
              </w:rPr>
              <w:fldChar w:fldCharType="begin"/>
            </w:r>
            <w:r>
              <w:rPr>
                <w:webHidden/>
              </w:rPr>
              <w:instrText xml:space="preserve"> PAGEREF _Toc187327902 \h </w:instrText>
            </w:r>
            <w:r>
              <w:rPr>
                <w:webHidden/>
              </w:rPr>
            </w:r>
            <w:r>
              <w:rPr>
                <w:webHidden/>
              </w:rPr>
              <w:fldChar w:fldCharType="separate"/>
            </w:r>
            <w:r w:rsidR="00A81CCE">
              <w:rPr>
                <w:webHidden/>
              </w:rPr>
              <w:t>11</w:t>
            </w:r>
            <w:r>
              <w:rPr>
                <w:webHidden/>
              </w:rPr>
              <w:fldChar w:fldCharType="end"/>
            </w:r>
          </w:hyperlink>
        </w:p>
        <w:p w14:paraId="722F816D" w14:textId="1A454C2E" w:rsidR="00FE6615" w:rsidRDefault="00FE6615">
          <w:pPr>
            <w:pStyle w:val="Inhopg2"/>
            <w:rPr>
              <w:rFonts w:eastAsiaTheme="minorEastAsia"/>
              <w:color w:val="auto"/>
              <w:kern w:val="2"/>
              <w:sz w:val="24"/>
              <w:szCs w:val="24"/>
              <w:lang w:eastAsia="nl-BE"/>
              <w14:ligatures w14:val="standardContextual"/>
            </w:rPr>
          </w:pPr>
          <w:hyperlink w:anchor="_Toc187327903" w:history="1">
            <w:r w:rsidRPr="00870F8F">
              <w:rPr>
                <w:rStyle w:val="Hyperlink"/>
              </w:rPr>
              <w:t>4.2</w:t>
            </w:r>
            <w:r>
              <w:rPr>
                <w:rFonts w:eastAsiaTheme="minorEastAsia"/>
                <w:color w:val="auto"/>
                <w:kern w:val="2"/>
                <w:sz w:val="24"/>
                <w:szCs w:val="24"/>
                <w:lang w:eastAsia="nl-BE"/>
                <w14:ligatures w14:val="standardContextual"/>
              </w:rPr>
              <w:tab/>
            </w:r>
            <w:r w:rsidRPr="00870F8F">
              <w:rPr>
                <w:rStyle w:val="Hyperlink"/>
              </w:rPr>
              <w:t>Taalgebruik ter ondersteuning van de communicatie</w:t>
            </w:r>
            <w:r>
              <w:rPr>
                <w:webHidden/>
              </w:rPr>
              <w:tab/>
            </w:r>
            <w:r>
              <w:rPr>
                <w:webHidden/>
              </w:rPr>
              <w:fldChar w:fldCharType="begin"/>
            </w:r>
            <w:r>
              <w:rPr>
                <w:webHidden/>
              </w:rPr>
              <w:instrText xml:space="preserve"> PAGEREF _Toc187327903 \h </w:instrText>
            </w:r>
            <w:r>
              <w:rPr>
                <w:webHidden/>
              </w:rPr>
            </w:r>
            <w:r>
              <w:rPr>
                <w:webHidden/>
              </w:rPr>
              <w:fldChar w:fldCharType="separate"/>
            </w:r>
            <w:r w:rsidR="00A81CCE">
              <w:rPr>
                <w:webHidden/>
              </w:rPr>
              <w:t>13</w:t>
            </w:r>
            <w:r>
              <w:rPr>
                <w:webHidden/>
              </w:rPr>
              <w:fldChar w:fldCharType="end"/>
            </w:r>
          </w:hyperlink>
        </w:p>
        <w:p w14:paraId="23853520" w14:textId="58629AC0" w:rsidR="00FE6615" w:rsidRDefault="00FE6615">
          <w:pPr>
            <w:pStyle w:val="Inhopg1"/>
            <w:rPr>
              <w:rFonts w:eastAsiaTheme="minorEastAsia"/>
              <w:b w:val="0"/>
              <w:noProof/>
              <w:color w:val="auto"/>
              <w:kern w:val="2"/>
              <w:szCs w:val="24"/>
              <w:lang w:eastAsia="nl-BE"/>
              <w14:ligatures w14:val="standardContextual"/>
            </w:rPr>
          </w:pPr>
          <w:hyperlink w:anchor="_Toc187327904" w:history="1">
            <w:r w:rsidRPr="00870F8F">
              <w:rPr>
                <w:rStyle w:val="Hyperlink"/>
                <w:noProof/>
              </w:rPr>
              <w:t>5</w:t>
            </w:r>
            <w:r>
              <w:rPr>
                <w:rFonts w:eastAsiaTheme="minorEastAsia"/>
                <w:b w:val="0"/>
                <w:noProof/>
                <w:color w:val="auto"/>
                <w:kern w:val="2"/>
                <w:szCs w:val="24"/>
                <w:lang w:eastAsia="nl-BE"/>
                <w14:ligatures w14:val="standardContextual"/>
              </w:rPr>
              <w:tab/>
            </w:r>
            <w:r w:rsidRPr="00870F8F">
              <w:rPr>
                <w:rStyle w:val="Hyperlink"/>
                <w:noProof/>
              </w:rPr>
              <w:t>Lexicon en pop-ups</w:t>
            </w:r>
            <w:r>
              <w:rPr>
                <w:noProof/>
                <w:webHidden/>
              </w:rPr>
              <w:tab/>
            </w:r>
            <w:r>
              <w:rPr>
                <w:noProof/>
                <w:webHidden/>
              </w:rPr>
              <w:fldChar w:fldCharType="begin"/>
            </w:r>
            <w:r>
              <w:rPr>
                <w:noProof/>
                <w:webHidden/>
              </w:rPr>
              <w:instrText xml:space="preserve"> PAGEREF _Toc187327904 \h </w:instrText>
            </w:r>
            <w:r>
              <w:rPr>
                <w:noProof/>
                <w:webHidden/>
              </w:rPr>
            </w:r>
            <w:r>
              <w:rPr>
                <w:noProof/>
                <w:webHidden/>
              </w:rPr>
              <w:fldChar w:fldCharType="separate"/>
            </w:r>
            <w:r w:rsidR="00A81CCE">
              <w:rPr>
                <w:noProof/>
                <w:webHidden/>
              </w:rPr>
              <w:t>16</w:t>
            </w:r>
            <w:r>
              <w:rPr>
                <w:noProof/>
                <w:webHidden/>
              </w:rPr>
              <w:fldChar w:fldCharType="end"/>
            </w:r>
          </w:hyperlink>
        </w:p>
        <w:p w14:paraId="4853D049" w14:textId="0CBCFB55" w:rsidR="00FE6615" w:rsidRDefault="00FE6615">
          <w:pPr>
            <w:pStyle w:val="Inhopg2"/>
            <w:rPr>
              <w:rFonts w:eastAsiaTheme="minorEastAsia"/>
              <w:color w:val="auto"/>
              <w:kern w:val="2"/>
              <w:sz w:val="24"/>
              <w:szCs w:val="24"/>
              <w:lang w:eastAsia="nl-BE"/>
              <w14:ligatures w14:val="standardContextual"/>
            </w:rPr>
          </w:pPr>
          <w:hyperlink w:anchor="_Toc187327905" w:history="1">
            <w:r w:rsidRPr="00870F8F">
              <w:rPr>
                <w:rStyle w:val="Hyperlink"/>
              </w:rPr>
              <w:t>5.1</w:t>
            </w:r>
            <w:r>
              <w:rPr>
                <w:rFonts w:eastAsiaTheme="minorEastAsia"/>
                <w:color w:val="auto"/>
                <w:kern w:val="2"/>
                <w:sz w:val="24"/>
                <w:szCs w:val="24"/>
                <w:lang w:eastAsia="nl-BE"/>
                <w14:ligatures w14:val="standardContextual"/>
              </w:rPr>
              <w:tab/>
            </w:r>
            <w:r w:rsidRPr="00870F8F">
              <w:rPr>
                <w:rStyle w:val="Hyperlink"/>
              </w:rPr>
              <w:t>Lexicon</w:t>
            </w:r>
            <w:r>
              <w:rPr>
                <w:webHidden/>
              </w:rPr>
              <w:tab/>
            </w:r>
            <w:r>
              <w:rPr>
                <w:webHidden/>
              </w:rPr>
              <w:fldChar w:fldCharType="begin"/>
            </w:r>
            <w:r>
              <w:rPr>
                <w:webHidden/>
              </w:rPr>
              <w:instrText xml:space="preserve"> PAGEREF _Toc187327905 \h </w:instrText>
            </w:r>
            <w:r>
              <w:rPr>
                <w:webHidden/>
              </w:rPr>
            </w:r>
            <w:r>
              <w:rPr>
                <w:webHidden/>
              </w:rPr>
              <w:fldChar w:fldCharType="separate"/>
            </w:r>
            <w:r w:rsidR="00A81CCE">
              <w:rPr>
                <w:webHidden/>
              </w:rPr>
              <w:t>16</w:t>
            </w:r>
            <w:r>
              <w:rPr>
                <w:webHidden/>
              </w:rPr>
              <w:fldChar w:fldCharType="end"/>
            </w:r>
          </w:hyperlink>
        </w:p>
        <w:p w14:paraId="526A5B2F" w14:textId="4426ADF2" w:rsidR="00FE6615" w:rsidRDefault="00FE6615">
          <w:pPr>
            <w:pStyle w:val="Inhopg2"/>
            <w:rPr>
              <w:rFonts w:eastAsiaTheme="minorEastAsia"/>
              <w:color w:val="auto"/>
              <w:kern w:val="2"/>
              <w:sz w:val="24"/>
              <w:szCs w:val="24"/>
              <w:lang w:eastAsia="nl-BE"/>
              <w14:ligatures w14:val="standardContextual"/>
            </w:rPr>
          </w:pPr>
          <w:hyperlink w:anchor="_Toc187327906" w:history="1">
            <w:r w:rsidRPr="00870F8F">
              <w:rPr>
                <w:rStyle w:val="Hyperlink"/>
              </w:rPr>
              <w:t>5.2</w:t>
            </w:r>
            <w:r>
              <w:rPr>
                <w:rFonts w:eastAsiaTheme="minorEastAsia"/>
                <w:color w:val="auto"/>
                <w:kern w:val="2"/>
                <w:sz w:val="24"/>
                <w:szCs w:val="24"/>
                <w:lang w:eastAsia="nl-BE"/>
                <w14:ligatures w14:val="standardContextual"/>
              </w:rPr>
              <w:tab/>
            </w:r>
            <w:r w:rsidRPr="00870F8F">
              <w:rPr>
                <w:rStyle w:val="Hyperlink"/>
              </w:rPr>
              <w:t>Pop-ups</w:t>
            </w:r>
            <w:r>
              <w:rPr>
                <w:webHidden/>
              </w:rPr>
              <w:tab/>
            </w:r>
            <w:r>
              <w:rPr>
                <w:webHidden/>
              </w:rPr>
              <w:fldChar w:fldCharType="begin"/>
            </w:r>
            <w:r>
              <w:rPr>
                <w:webHidden/>
              </w:rPr>
              <w:instrText xml:space="preserve"> PAGEREF _Toc187327906 \h </w:instrText>
            </w:r>
            <w:r>
              <w:rPr>
                <w:webHidden/>
              </w:rPr>
            </w:r>
            <w:r>
              <w:rPr>
                <w:webHidden/>
              </w:rPr>
              <w:fldChar w:fldCharType="separate"/>
            </w:r>
            <w:r w:rsidR="00A81CCE">
              <w:rPr>
                <w:webHidden/>
              </w:rPr>
              <w:t>17</w:t>
            </w:r>
            <w:r>
              <w:rPr>
                <w:webHidden/>
              </w:rPr>
              <w:fldChar w:fldCharType="end"/>
            </w:r>
          </w:hyperlink>
        </w:p>
        <w:p w14:paraId="5538EBAC" w14:textId="621839CB" w:rsidR="00FE6615" w:rsidRDefault="00FE6615">
          <w:pPr>
            <w:pStyle w:val="Inhopg1"/>
            <w:rPr>
              <w:rFonts w:eastAsiaTheme="minorEastAsia"/>
              <w:b w:val="0"/>
              <w:noProof/>
              <w:color w:val="auto"/>
              <w:kern w:val="2"/>
              <w:szCs w:val="24"/>
              <w:lang w:eastAsia="nl-BE"/>
              <w14:ligatures w14:val="standardContextual"/>
            </w:rPr>
          </w:pPr>
          <w:hyperlink w:anchor="_Toc187327907" w:history="1">
            <w:r w:rsidRPr="00870F8F">
              <w:rPr>
                <w:rStyle w:val="Hyperlink"/>
                <w:noProof/>
              </w:rPr>
              <w:t>6</w:t>
            </w:r>
            <w:r>
              <w:rPr>
                <w:rFonts w:eastAsiaTheme="minorEastAsia"/>
                <w:b w:val="0"/>
                <w:noProof/>
                <w:color w:val="auto"/>
                <w:kern w:val="2"/>
                <w:szCs w:val="24"/>
                <w:lang w:eastAsia="nl-BE"/>
                <w14:ligatures w14:val="standardContextual"/>
              </w:rPr>
              <w:tab/>
            </w:r>
            <w:r w:rsidRPr="00870F8F">
              <w:rPr>
                <w:rStyle w:val="Hyperlink"/>
                <w:noProof/>
              </w:rPr>
              <w:t>Basisuitrusting</w:t>
            </w:r>
            <w:r>
              <w:rPr>
                <w:noProof/>
                <w:webHidden/>
              </w:rPr>
              <w:tab/>
            </w:r>
            <w:r>
              <w:rPr>
                <w:noProof/>
                <w:webHidden/>
              </w:rPr>
              <w:fldChar w:fldCharType="begin"/>
            </w:r>
            <w:r>
              <w:rPr>
                <w:noProof/>
                <w:webHidden/>
              </w:rPr>
              <w:instrText xml:space="preserve"> PAGEREF _Toc187327907 \h </w:instrText>
            </w:r>
            <w:r>
              <w:rPr>
                <w:noProof/>
                <w:webHidden/>
              </w:rPr>
            </w:r>
            <w:r>
              <w:rPr>
                <w:noProof/>
                <w:webHidden/>
              </w:rPr>
              <w:fldChar w:fldCharType="separate"/>
            </w:r>
            <w:r w:rsidR="00A81CCE">
              <w:rPr>
                <w:noProof/>
                <w:webHidden/>
              </w:rPr>
              <w:t>21</w:t>
            </w:r>
            <w:r>
              <w:rPr>
                <w:noProof/>
                <w:webHidden/>
              </w:rPr>
              <w:fldChar w:fldCharType="end"/>
            </w:r>
          </w:hyperlink>
        </w:p>
        <w:p w14:paraId="03B5F7E9" w14:textId="499D1CB2" w:rsidR="00FE6615" w:rsidRDefault="00FE6615">
          <w:pPr>
            <w:pStyle w:val="Inhopg1"/>
            <w:rPr>
              <w:rFonts w:eastAsiaTheme="minorEastAsia"/>
              <w:b w:val="0"/>
              <w:noProof/>
              <w:color w:val="auto"/>
              <w:kern w:val="2"/>
              <w:szCs w:val="24"/>
              <w:lang w:eastAsia="nl-BE"/>
              <w14:ligatures w14:val="standardContextual"/>
            </w:rPr>
          </w:pPr>
          <w:hyperlink w:anchor="_Toc187327908" w:history="1">
            <w:r w:rsidRPr="00870F8F">
              <w:rPr>
                <w:rStyle w:val="Hyperlink"/>
                <w:noProof/>
              </w:rPr>
              <w:t>7</w:t>
            </w:r>
            <w:r>
              <w:rPr>
                <w:rFonts w:eastAsiaTheme="minorEastAsia"/>
                <w:b w:val="0"/>
                <w:noProof/>
                <w:color w:val="auto"/>
                <w:kern w:val="2"/>
                <w:szCs w:val="24"/>
                <w:lang w:eastAsia="nl-BE"/>
                <w14:ligatures w14:val="standardContextual"/>
              </w:rPr>
              <w:tab/>
            </w:r>
            <w:r w:rsidRPr="00870F8F">
              <w:rPr>
                <w:rStyle w:val="Hyperlink"/>
                <w:noProof/>
              </w:rPr>
              <w:t>Glossarium</w:t>
            </w:r>
            <w:r>
              <w:rPr>
                <w:noProof/>
                <w:webHidden/>
              </w:rPr>
              <w:tab/>
            </w:r>
            <w:r>
              <w:rPr>
                <w:noProof/>
                <w:webHidden/>
              </w:rPr>
              <w:fldChar w:fldCharType="begin"/>
            </w:r>
            <w:r>
              <w:rPr>
                <w:noProof/>
                <w:webHidden/>
              </w:rPr>
              <w:instrText xml:space="preserve"> PAGEREF _Toc187327908 \h </w:instrText>
            </w:r>
            <w:r>
              <w:rPr>
                <w:noProof/>
                <w:webHidden/>
              </w:rPr>
            </w:r>
            <w:r>
              <w:rPr>
                <w:noProof/>
                <w:webHidden/>
              </w:rPr>
              <w:fldChar w:fldCharType="separate"/>
            </w:r>
            <w:r w:rsidR="00A81CCE">
              <w:rPr>
                <w:noProof/>
                <w:webHidden/>
              </w:rPr>
              <w:t>21</w:t>
            </w:r>
            <w:r>
              <w:rPr>
                <w:noProof/>
                <w:webHidden/>
              </w:rPr>
              <w:fldChar w:fldCharType="end"/>
            </w:r>
          </w:hyperlink>
        </w:p>
        <w:p w14:paraId="76F451A0" w14:textId="49F68D19" w:rsidR="00FE6615" w:rsidRDefault="00FE6615">
          <w:pPr>
            <w:pStyle w:val="Inhopg1"/>
            <w:rPr>
              <w:rFonts w:eastAsiaTheme="minorEastAsia"/>
              <w:b w:val="0"/>
              <w:noProof/>
              <w:color w:val="auto"/>
              <w:kern w:val="2"/>
              <w:szCs w:val="24"/>
              <w:lang w:eastAsia="nl-BE"/>
              <w14:ligatures w14:val="standardContextual"/>
            </w:rPr>
          </w:pPr>
          <w:hyperlink w:anchor="_Toc187327909" w:history="1">
            <w:r w:rsidRPr="00870F8F">
              <w:rPr>
                <w:rStyle w:val="Hyperlink"/>
                <w:noProof/>
              </w:rPr>
              <w:t>8</w:t>
            </w:r>
            <w:r>
              <w:rPr>
                <w:rFonts w:eastAsiaTheme="minorEastAsia"/>
                <w:b w:val="0"/>
                <w:noProof/>
                <w:color w:val="auto"/>
                <w:kern w:val="2"/>
                <w:szCs w:val="24"/>
                <w:lang w:eastAsia="nl-BE"/>
                <w14:ligatures w14:val="standardContextual"/>
              </w:rPr>
              <w:tab/>
            </w:r>
            <w:r w:rsidRPr="00870F8F">
              <w:rPr>
                <w:rStyle w:val="Hyperlink"/>
                <w:noProof/>
              </w:rPr>
              <w:t>Concordantie</w:t>
            </w:r>
            <w:r>
              <w:rPr>
                <w:noProof/>
                <w:webHidden/>
              </w:rPr>
              <w:tab/>
            </w:r>
            <w:r>
              <w:rPr>
                <w:noProof/>
                <w:webHidden/>
              </w:rPr>
              <w:fldChar w:fldCharType="begin"/>
            </w:r>
            <w:r>
              <w:rPr>
                <w:noProof/>
                <w:webHidden/>
              </w:rPr>
              <w:instrText xml:space="preserve"> PAGEREF _Toc187327909 \h </w:instrText>
            </w:r>
            <w:r>
              <w:rPr>
                <w:noProof/>
                <w:webHidden/>
              </w:rPr>
            </w:r>
            <w:r>
              <w:rPr>
                <w:noProof/>
                <w:webHidden/>
              </w:rPr>
              <w:fldChar w:fldCharType="separate"/>
            </w:r>
            <w:r w:rsidR="00A81CCE">
              <w:rPr>
                <w:noProof/>
                <w:webHidden/>
              </w:rPr>
              <w:t>22</w:t>
            </w:r>
            <w:r>
              <w:rPr>
                <w:noProof/>
                <w:webHidden/>
              </w:rPr>
              <w:fldChar w:fldCharType="end"/>
            </w:r>
          </w:hyperlink>
        </w:p>
        <w:p w14:paraId="15EC58DE" w14:textId="0B89DC12" w:rsidR="00FE6615" w:rsidRDefault="00FE6615">
          <w:pPr>
            <w:pStyle w:val="Inhopg2"/>
            <w:rPr>
              <w:rFonts w:eastAsiaTheme="minorEastAsia"/>
              <w:color w:val="auto"/>
              <w:kern w:val="2"/>
              <w:sz w:val="24"/>
              <w:szCs w:val="24"/>
              <w:lang w:eastAsia="nl-BE"/>
              <w14:ligatures w14:val="standardContextual"/>
            </w:rPr>
          </w:pPr>
          <w:hyperlink w:anchor="_Toc187327910" w:history="1">
            <w:r w:rsidRPr="00870F8F">
              <w:rPr>
                <w:rStyle w:val="Hyperlink"/>
              </w:rPr>
              <w:t>8.1</w:t>
            </w:r>
            <w:r>
              <w:rPr>
                <w:rFonts w:eastAsiaTheme="minorEastAsia"/>
                <w:color w:val="auto"/>
                <w:kern w:val="2"/>
                <w:sz w:val="24"/>
                <w:szCs w:val="24"/>
                <w:lang w:eastAsia="nl-BE"/>
                <w14:ligatures w14:val="standardContextual"/>
              </w:rPr>
              <w:tab/>
            </w:r>
            <w:r w:rsidRPr="00870F8F">
              <w:rPr>
                <w:rStyle w:val="Hyperlink"/>
              </w:rPr>
              <w:t>Concordantietabel</w:t>
            </w:r>
            <w:r>
              <w:rPr>
                <w:webHidden/>
              </w:rPr>
              <w:tab/>
            </w:r>
            <w:r>
              <w:rPr>
                <w:webHidden/>
              </w:rPr>
              <w:fldChar w:fldCharType="begin"/>
            </w:r>
            <w:r>
              <w:rPr>
                <w:webHidden/>
              </w:rPr>
              <w:instrText xml:space="preserve"> PAGEREF _Toc187327910 \h </w:instrText>
            </w:r>
            <w:r>
              <w:rPr>
                <w:webHidden/>
              </w:rPr>
            </w:r>
            <w:r>
              <w:rPr>
                <w:webHidden/>
              </w:rPr>
              <w:fldChar w:fldCharType="separate"/>
            </w:r>
            <w:r w:rsidR="00A81CCE">
              <w:rPr>
                <w:webHidden/>
              </w:rPr>
              <w:t>22</w:t>
            </w:r>
            <w:r>
              <w:rPr>
                <w:webHidden/>
              </w:rPr>
              <w:fldChar w:fldCharType="end"/>
            </w:r>
          </w:hyperlink>
        </w:p>
        <w:p w14:paraId="271A0C4D" w14:textId="27EC774D" w:rsidR="00FE6615" w:rsidRDefault="00FE6615">
          <w:pPr>
            <w:pStyle w:val="Inhopg2"/>
            <w:rPr>
              <w:rFonts w:eastAsiaTheme="minorEastAsia"/>
              <w:color w:val="auto"/>
              <w:kern w:val="2"/>
              <w:sz w:val="24"/>
              <w:szCs w:val="24"/>
              <w:lang w:eastAsia="nl-BE"/>
              <w14:ligatures w14:val="standardContextual"/>
            </w:rPr>
          </w:pPr>
          <w:hyperlink w:anchor="_Toc187327911" w:history="1">
            <w:r w:rsidRPr="00870F8F">
              <w:rPr>
                <w:rStyle w:val="Hyperlink"/>
              </w:rPr>
              <w:t>8.2</w:t>
            </w:r>
            <w:r>
              <w:rPr>
                <w:rFonts w:eastAsiaTheme="minorEastAsia"/>
                <w:color w:val="auto"/>
                <w:kern w:val="2"/>
                <w:sz w:val="24"/>
                <w:szCs w:val="24"/>
                <w:lang w:eastAsia="nl-BE"/>
                <w14:ligatures w14:val="standardContextual"/>
              </w:rPr>
              <w:tab/>
            </w:r>
            <w:r w:rsidRPr="00870F8F">
              <w:rPr>
                <w:rStyle w:val="Hyperlink"/>
              </w:rPr>
              <w:t>Doelen die leiden naar een of meer beroepskwalificaties</w:t>
            </w:r>
            <w:r>
              <w:rPr>
                <w:webHidden/>
              </w:rPr>
              <w:tab/>
            </w:r>
            <w:r>
              <w:rPr>
                <w:webHidden/>
              </w:rPr>
              <w:fldChar w:fldCharType="begin"/>
            </w:r>
            <w:r>
              <w:rPr>
                <w:webHidden/>
              </w:rPr>
              <w:instrText xml:space="preserve"> PAGEREF _Toc187327911 \h </w:instrText>
            </w:r>
            <w:r>
              <w:rPr>
                <w:webHidden/>
              </w:rPr>
            </w:r>
            <w:r>
              <w:rPr>
                <w:webHidden/>
              </w:rPr>
              <w:fldChar w:fldCharType="separate"/>
            </w:r>
            <w:r w:rsidR="00A81CCE">
              <w:rPr>
                <w:webHidden/>
              </w:rPr>
              <w:t>23</w:t>
            </w:r>
            <w:r>
              <w:rPr>
                <w:webHidden/>
              </w:rPr>
              <w:fldChar w:fldCharType="end"/>
            </w:r>
          </w:hyperlink>
        </w:p>
        <w:p w14:paraId="2BFF190D" w14:textId="272245D9" w:rsidR="006D3E59" w:rsidRDefault="009455E2" w:rsidP="009455E2">
          <w:pPr>
            <w:pStyle w:val="Inhopg1"/>
          </w:pPr>
          <w:r>
            <w:rPr>
              <w:b w:val="0"/>
              <w:bCs/>
              <w:lang w:val="nl-NL"/>
            </w:rPr>
            <w:fldChar w:fldCharType="end"/>
          </w:r>
        </w:p>
      </w:sdtContent>
    </w:sdt>
    <w:p w14:paraId="7470DFE9" w14:textId="0674C31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DFF6" w14:textId="77777777" w:rsidR="0017374C" w:rsidRDefault="0017374C" w:rsidP="00467BFD">
      <w:r>
        <w:separator/>
      </w:r>
    </w:p>
  </w:endnote>
  <w:endnote w:type="continuationSeparator" w:id="0">
    <w:p w14:paraId="792BD498" w14:textId="77777777" w:rsidR="0017374C" w:rsidRDefault="0017374C" w:rsidP="00467BFD">
      <w:r>
        <w:continuationSeparator/>
      </w:r>
    </w:p>
  </w:endnote>
  <w:endnote w:type="continuationNotice" w:id="1">
    <w:p w14:paraId="6FB3B580" w14:textId="77777777" w:rsidR="0017374C" w:rsidRDefault="00173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0E44" w14:textId="197B707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9399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E661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A7A7" w14:textId="3D9518F8" w:rsidR="00060480" w:rsidRDefault="00060480" w:rsidP="00467BFD">
    <w:r>
      <w:rPr>
        <w:noProof/>
      </w:rPr>
      <w:fldChar w:fldCharType="begin"/>
    </w:r>
    <w:r>
      <w:rPr>
        <w:noProof/>
      </w:rPr>
      <w:instrText xml:space="preserve"> STYLEREF  Titel  \* MERGEFORMAT </w:instrText>
    </w:r>
    <w:r>
      <w:rPr>
        <w:noProof/>
      </w:rPr>
      <w:fldChar w:fldCharType="separate"/>
    </w:r>
    <w:r w:rsidR="0030299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9399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5CE5" w14:textId="006A76C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05F7B">
      <w:rPr>
        <w:sz w:val="20"/>
        <w:szCs w:val="20"/>
      </w:rPr>
      <w:t xml:space="preserve">Engels/Frans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B097B9C" w14:textId="05789913" w:rsidR="00060480" w:rsidRPr="00DF29FA" w:rsidRDefault="00205F7B" w:rsidP="000C67EC">
    <w:pPr>
      <w:tabs>
        <w:tab w:val="right" w:pos="9638"/>
      </w:tabs>
      <w:spacing w:after="0"/>
      <w:rPr>
        <w:sz w:val="20"/>
        <w:szCs w:val="20"/>
      </w:rPr>
    </w:pPr>
    <w:r>
      <w:rPr>
        <w:sz w:val="20"/>
        <w:szCs w:val="20"/>
      </w:rPr>
      <w:t>VII-EnFr</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5191A">
      <w:rPr>
        <w:sz w:val="20"/>
        <w:szCs w:val="20"/>
      </w:rPr>
      <w:t>034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2C" w14:textId="2583534B" w:rsidR="00060480" w:rsidRPr="00DF29FA" w:rsidRDefault="00060480" w:rsidP="00533E04">
    <w:pPr>
      <w:tabs>
        <w:tab w:val="right" w:pos="9639"/>
      </w:tabs>
      <w:spacing w:after="0"/>
      <w:rPr>
        <w:sz w:val="20"/>
        <w:szCs w:val="20"/>
      </w:rPr>
    </w:pPr>
    <w:bookmarkStart w:id="114" w:name="_Hlk58583203"/>
    <w:bookmarkStart w:id="115" w:name="_Hlk58583204"/>
    <w:r w:rsidRPr="00DF29FA">
      <w:rPr>
        <w:noProof/>
        <w:sz w:val="20"/>
        <w:szCs w:val="20"/>
        <w:lang w:eastAsia="nl-BE"/>
      </w:rPr>
      <w:drawing>
        <wp:anchor distT="0" distB="0" distL="114300" distR="114300" simplePos="0" relativeHeight="251658240" behindDoc="1" locked="0" layoutInCell="1" allowOverlap="1" wp14:anchorId="14237FAF" wp14:editId="30E61239">
          <wp:simplePos x="0" y="0"/>
          <wp:positionH relativeFrom="page">
            <wp:align>right</wp:align>
          </wp:positionH>
          <wp:positionV relativeFrom="paragraph">
            <wp:posOffset>-691515</wp:posOffset>
          </wp:positionV>
          <wp:extent cx="540000" cy="1004400"/>
          <wp:effectExtent l="0" t="0" r="0" b="5715"/>
          <wp:wrapNone/>
          <wp:docPr id="259414004" name="Afbeelding 25941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F7B">
      <w:rPr>
        <w:sz w:val="20"/>
        <w:szCs w:val="20"/>
      </w:rPr>
      <w:t>Engels/Frans</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FD8C48C" w14:textId="7E951563"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5191A">
      <w:rPr>
        <w:sz w:val="20"/>
        <w:szCs w:val="20"/>
      </w:rPr>
      <w:t>034</w:t>
    </w:r>
    <w:r w:rsidR="00060480">
      <w:rPr>
        <w:sz w:val="20"/>
        <w:szCs w:val="20"/>
      </w:rPr>
      <w:tab/>
    </w:r>
    <w:bookmarkEnd w:id="114"/>
    <w:bookmarkEnd w:id="115"/>
    <w:r w:rsidR="00205F7B">
      <w:rPr>
        <w:sz w:val="20"/>
        <w:szCs w:val="20"/>
      </w:rPr>
      <w:t>VII-EnFr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FD6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DE13" w14:textId="77777777" w:rsidR="0017374C" w:rsidRDefault="0017374C" w:rsidP="00467BFD">
      <w:r>
        <w:separator/>
      </w:r>
    </w:p>
  </w:footnote>
  <w:footnote w:type="continuationSeparator" w:id="0">
    <w:p w14:paraId="59B4EDA1" w14:textId="77777777" w:rsidR="0017374C" w:rsidRDefault="0017374C" w:rsidP="00467BFD">
      <w:r>
        <w:continuationSeparator/>
      </w:r>
    </w:p>
  </w:footnote>
  <w:footnote w:type="continuationNotice" w:id="1">
    <w:p w14:paraId="4D6B63FE" w14:textId="77777777" w:rsidR="0017374C" w:rsidRDefault="00173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C603" w14:textId="24BEC20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7DA" w14:textId="4526122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662C" w14:textId="10B5AD1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4FE9" w14:textId="1214BDF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55E9" w14:textId="40C899D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FFA7" w14:textId="6093684A"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F35" w14:textId="343E4D6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7D96" w14:textId="552C709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28C5" w14:textId="6AC21F7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75CEDE54"/>
    <w:lvl w:ilvl="0">
      <w:start w:val="2"/>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4F56CE"/>
    <w:multiLevelType w:val="multilevel"/>
    <w:tmpl w:val="BAA4D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8685ACA"/>
    <w:multiLevelType w:val="multilevel"/>
    <w:tmpl w:val="B0009FA6"/>
    <w:lvl w:ilvl="0">
      <w:start w:val="2"/>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64E39F8"/>
    <w:multiLevelType w:val="multilevel"/>
    <w:tmpl w:val="8CC04ACE"/>
    <w:lvl w:ilvl="0">
      <w:start w:val="6"/>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20"/>
  </w:num>
  <w:num w:numId="14" w16cid:durableId="538667980">
    <w:abstractNumId w:val="8"/>
  </w:num>
  <w:num w:numId="15" w16cid:durableId="1044866913">
    <w:abstractNumId w:val="13"/>
  </w:num>
  <w:num w:numId="16" w16cid:durableId="251015268">
    <w:abstractNumId w:val="14"/>
  </w:num>
  <w:num w:numId="17" w16cid:durableId="1030306022">
    <w:abstractNumId w:val="6"/>
  </w:num>
  <w:num w:numId="18" w16cid:durableId="962687266">
    <w:abstractNumId w:val="24"/>
  </w:num>
  <w:num w:numId="19" w16cid:durableId="272858206">
    <w:abstractNumId w:val="25"/>
  </w:num>
  <w:num w:numId="20" w16cid:durableId="1963412399">
    <w:abstractNumId w:val="9"/>
  </w:num>
  <w:num w:numId="21" w16cid:durableId="57099532">
    <w:abstractNumId w:val="3"/>
  </w:num>
  <w:num w:numId="22" w16cid:durableId="2021198824">
    <w:abstractNumId w:val="22"/>
  </w:num>
  <w:num w:numId="23" w16cid:durableId="450787321">
    <w:abstractNumId w:val="16"/>
  </w:num>
  <w:num w:numId="24" w16cid:durableId="1522039735">
    <w:abstractNumId w:val="21"/>
  </w:num>
  <w:num w:numId="25" w16cid:durableId="2110539401">
    <w:abstractNumId w:val="26"/>
  </w:num>
  <w:num w:numId="26" w16cid:durableId="189111458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829918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5662268">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4899652">
    <w:abstractNumId w:val="19"/>
  </w:num>
  <w:num w:numId="30" w16cid:durableId="726955054">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896283">
    <w:abstractNumId w:val="7"/>
  </w:num>
  <w:num w:numId="32" w16cid:durableId="692611559">
    <w:abstractNumId w:val="7"/>
  </w:num>
  <w:num w:numId="33" w16cid:durableId="26523400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362601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788179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LVOy4TnDE8qGOrvNhgC6uWnlb0D0R2SXA+ykd/b65pQ59vdAbSbgHLVfjZxXEiQT1LrnLgwIevGYM5sbJVu9w==" w:salt="m1w5XW7SRpNfGQYTHb9N/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CE"/>
    <w:rsid w:val="000044B3"/>
    <w:rsid w:val="0000561E"/>
    <w:rsid w:val="00006321"/>
    <w:rsid w:val="00011EBD"/>
    <w:rsid w:val="000126B1"/>
    <w:rsid w:val="000133FC"/>
    <w:rsid w:val="00013500"/>
    <w:rsid w:val="00015A9C"/>
    <w:rsid w:val="00017648"/>
    <w:rsid w:val="00020ECD"/>
    <w:rsid w:val="00022034"/>
    <w:rsid w:val="000231CB"/>
    <w:rsid w:val="000269E1"/>
    <w:rsid w:val="000278F9"/>
    <w:rsid w:val="00027DEC"/>
    <w:rsid w:val="00030D8B"/>
    <w:rsid w:val="00033DF4"/>
    <w:rsid w:val="00034B3A"/>
    <w:rsid w:val="0003654E"/>
    <w:rsid w:val="00042C24"/>
    <w:rsid w:val="000447F9"/>
    <w:rsid w:val="00046861"/>
    <w:rsid w:val="000558E3"/>
    <w:rsid w:val="00056EC6"/>
    <w:rsid w:val="00057359"/>
    <w:rsid w:val="00060257"/>
    <w:rsid w:val="00060480"/>
    <w:rsid w:val="00062EED"/>
    <w:rsid w:val="00070793"/>
    <w:rsid w:val="000772AD"/>
    <w:rsid w:val="000773B5"/>
    <w:rsid w:val="0008052A"/>
    <w:rsid w:val="00080543"/>
    <w:rsid w:val="00080975"/>
    <w:rsid w:val="000816A7"/>
    <w:rsid w:val="000850FA"/>
    <w:rsid w:val="000907F7"/>
    <w:rsid w:val="0009513A"/>
    <w:rsid w:val="000A02C4"/>
    <w:rsid w:val="000A2292"/>
    <w:rsid w:val="000A3B0B"/>
    <w:rsid w:val="000A4C40"/>
    <w:rsid w:val="000A50E2"/>
    <w:rsid w:val="000A63DD"/>
    <w:rsid w:val="000A7E45"/>
    <w:rsid w:val="000B1717"/>
    <w:rsid w:val="000B4F43"/>
    <w:rsid w:val="000C2A0E"/>
    <w:rsid w:val="000C4A1F"/>
    <w:rsid w:val="000C4E35"/>
    <w:rsid w:val="000C67EC"/>
    <w:rsid w:val="000C6968"/>
    <w:rsid w:val="000C782A"/>
    <w:rsid w:val="000C7A07"/>
    <w:rsid w:val="000D0FEF"/>
    <w:rsid w:val="000D3642"/>
    <w:rsid w:val="000D52A2"/>
    <w:rsid w:val="000D7074"/>
    <w:rsid w:val="000E476B"/>
    <w:rsid w:val="000F0515"/>
    <w:rsid w:val="000F2C9B"/>
    <w:rsid w:val="000F55E4"/>
    <w:rsid w:val="00103252"/>
    <w:rsid w:val="00111583"/>
    <w:rsid w:val="00115985"/>
    <w:rsid w:val="001173B1"/>
    <w:rsid w:val="00122B38"/>
    <w:rsid w:val="001237F3"/>
    <w:rsid w:val="0012392B"/>
    <w:rsid w:val="00125938"/>
    <w:rsid w:val="00126940"/>
    <w:rsid w:val="001332B5"/>
    <w:rsid w:val="00137BC4"/>
    <w:rsid w:val="00137F42"/>
    <w:rsid w:val="00140EB7"/>
    <w:rsid w:val="0014456C"/>
    <w:rsid w:val="001504D2"/>
    <w:rsid w:val="001513A1"/>
    <w:rsid w:val="001543A2"/>
    <w:rsid w:val="00156D2A"/>
    <w:rsid w:val="0016256C"/>
    <w:rsid w:val="00163C01"/>
    <w:rsid w:val="0017046D"/>
    <w:rsid w:val="0017374C"/>
    <w:rsid w:val="0018140C"/>
    <w:rsid w:val="00184095"/>
    <w:rsid w:val="0019117D"/>
    <w:rsid w:val="00192563"/>
    <w:rsid w:val="00192F3E"/>
    <w:rsid w:val="001961FF"/>
    <w:rsid w:val="001979DA"/>
    <w:rsid w:val="001A0D10"/>
    <w:rsid w:val="001A1CCA"/>
    <w:rsid w:val="001A2038"/>
    <w:rsid w:val="001A26A9"/>
    <w:rsid w:val="001A4094"/>
    <w:rsid w:val="001A7DB4"/>
    <w:rsid w:val="001B069F"/>
    <w:rsid w:val="001B492B"/>
    <w:rsid w:val="001B4EC9"/>
    <w:rsid w:val="001B715B"/>
    <w:rsid w:val="001B78B2"/>
    <w:rsid w:val="001C0188"/>
    <w:rsid w:val="001C118A"/>
    <w:rsid w:val="001C30D4"/>
    <w:rsid w:val="001C461C"/>
    <w:rsid w:val="001D3D5B"/>
    <w:rsid w:val="001D73E8"/>
    <w:rsid w:val="001F4071"/>
    <w:rsid w:val="001F4909"/>
    <w:rsid w:val="001F6F8B"/>
    <w:rsid w:val="001F75A8"/>
    <w:rsid w:val="001F7DE0"/>
    <w:rsid w:val="00204391"/>
    <w:rsid w:val="002050D0"/>
    <w:rsid w:val="00205F7B"/>
    <w:rsid w:val="00207DB1"/>
    <w:rsid w:val="002120E2"/>
    <w:rsid w:val="002134F0"/>
    <w:rsid w:val="002140A3"/>
    <w:rsid w:val="002142A8"/>
    <w:rsid w:val="00214CC9"/>
    <w:rsid w:val="00222209"/>
    <w:rsid w:val="0023244B"/>
    <w:rsid w:val="00234CFC"/>
    <w:rsid w:val="00235D59"/>
    <w:rsid w:val="00236FB1"/>
    <w:rsid w:val="0023747A"/>
    <w:rsid w:val="002375B5"/>
    <w:rsid w:val="00243300"/>
    <w:rsid w:val="002450BE"/>
    <w:rsid w:val="00250BCB"/>
    <w:rsid w:val="0025777F"/>
    <w:rsid w:val="002634AD"/>
    <w:rsid w:val="0027444F"/>
    <w:rsid w:val="002773AB"/>
    <w:rsid w:val="00284763"/>
    <w:rsid w:val="00285125"/>
    <w:rsid w:val="00287437"/>
    <w:rsid w:val="002A2FF7"/>
    <w:rsid w:val="002A3E07"/>
    <w:rsid w:val="002A468F"/>
    <w:rsid w:val="002A4D9C"/>
    <w:rsid w:val="002A547B"/>
    <w:rsid w:val="002B2C92"/>
    <w:rsid w:val="002B5D29"/>
    <w:rsid w:val="002B62BE"/>
    <w:rsid w:val="002B6C65"/>
    <w:rsid w:val="002B732B"/>
    <w:rsid w:val="002C1310"/>
    <w:rsid w:val="002C2CDE"/>
    <w:rsid w:val="002D09A2"/>
    <w:rsid w:val="002D1A29"/>
    <w:rsid w:val="002D263F"/>
    <w:rsid w:val="002D657F"/>
    <w:rsid w:val="002D68E0"/>
    <w:rsid w:val="002E4192"/>
    <w:rsid w:val="002E6F1E"/>
    <w:rsid w:val="002E7DB6"/>
    <w:rsid w:val="002E7E0C"/>
    <w:rsid w:val="002F195A"/>
    <w:rsid w:val="002F4A3D"/>
    <w:rsid w:val="002F774C"/>
    <w:rsid w:val="00302990"/>
    <w:rsid w:val="003063AE"/>
    <w:rsid w:val="003079DB"/>
    <w:rsid w:val="003111AE"/>
    <w:rsid w:val="00313526"/>
    <w:rsid w:val="0031441F"/>
    <w:rsid w:val="003153CF"/>
    <w:rsid w:val="00315E41"/>
    <w:rsid w:val="00316719"/>
    <w:rsid w:val="00317883"/>
    <w:rsid w:val="003202E4"/>
    <w:rsid w:val="00327945"/>
    <w:rsid w:val="00331784"/>
    <w:rsid w:val="00331E8A"/>
    <w:rsid w:val="0033421E"/>
    <w:rsid w:val="003402F3"/>
    <w:rsid w:val="0034069C"/>
    <w:rsid w:val="003409BD"/>
    <w:rsid w:val="0034253A"/>
    <w:rsid w:val="00350589"/>
    <w:rsid w:val="00360669"/>
    <w:rsid w:val="0036189F"/>
    <w:rsid w:val="00372805"/>
    <w:rsid w:val="003750EC"/>
    <w:rsid w:val="0037552C"/>
    <w:rsid w:val="00376921"/>
    <w:rsid w:val="0038005F"/>
    <w:rsid w:val="0038538C"/>
    <w:rsid w:val="00385689"/>
    <w:rsid w:val="003874D8"/>
    <w:rsid w:val="00387B8C"/>
    <w:rsid w:val="00392F56"/>
    <w:rsid w:val="003957B2"/>
    <w:rsid w:val="00396B86"/>
    <w:rsid w:val="003A3C50"/>
    <w:rsid w:val="003A4A94"/>
    <w:rsid w:val="003B2336"/>
    <w:rsid w:val="003B2A3B"/>
    <w:rsid w:val="003B4B14"/>
    <w:rsid w:val="003B655E"/>
    <w:rsid w:val="003B6A7D"/>
    <w:rsid w:val="003C1C1B"/>
    <w:rsid w:val="003C20F3"/>
    <w:rsid w:val="003C6EE1"/>
    <w:rsid w:val="003D27CA"/>
    <w:rsid w:val="003D29DB"/>
    <w:rsid w:val="003D3415"/>
    <w:rsid w:val="003D4285"/>
    <w:rsid w:val="003D4DD2"/>
    <w:rsid w:val="003E11FD"/>
    <w:rsid w:val="003F597E"/>
    <w:rsid w:val="003F6239"/>
    <w:rsid w:val="003F65BB"/>
    <w:rsid w:val="003F7B6D"/>
    <w:rsid w:val="0040226A"/>
    <w:rsid w:val="004034D4"/>
    <w:rsid w:val="0040414E"/>
    <w:rsid w:val="004043CD"/>
    <w:rsid w:val="004065CE"/>
    <w:rsid w:val="00410790"/>
    <w:rsid w:val="004108EA"/>
    <w:rsid w:val="00412C91"/>
    <w:rsid w:val="00421604"/>
    <w:rsid w:val="00424BE9"/>
    <w:rsid w:val="00427892"/>
    <w:rsid w:val="004325E2"/>
    <w:rsid w:val="00440257"/>
    <w:rsid w:val="00443D38"/>
    <w:rsid w:val="0045191A"/>
    <w:rsid w:val="00452792"/>
    <w:rsid w:val="004545F7"/>
    <w:rsid w:val="004566F6"/>
    <w:rsid w:val="004607A7"/>
    <w:rsid w:val="00463754"/>
    <w:rsid w:val="00463906"/>
    <w:rsid w:val="004645AC"/>
    <w:rsid w:val="00465F84"/>
    <w:rsid w:val="00467745"/>
    <w:rsid w:val="00467BFD"/>
    <w:rsid w:val="0047166B"/>
    <w:rsid w:val="00473360"/>
    <w:rsid w:val="004739C4"/>
    <w:rsid w:val="0047505D"/>
    <w:rsid w:val="00483294"/>
    <w:rsid w:val="00485BDE"/>
    <w:rsid w:val="00486178"/>
    <w:rsid w:val="00491DEB"/>
    <w:rsid w:val="00491E1C"/>
    <w:rsid w:val="0049225B"/>
    <w:rsid w:val="004B4591"/>
    <w:rsid w:val="004B4775"/>
    <w:rsid w:val="004B5679"/>
    <w:rsid w:val="004C0B57"/>
    <w:rsid w:val="004C437F"/>
    <w:rsid w:val="004C4812"/>
    <w:rsid w:val="004D3E57"/>
    <w:rsid w:val="004E14EF"/>
    <w:rsid w:val="004E2BDC"/>
    <w:rsid w:val="004E47E2"/>
    <w:rsid w:val="004E676F"/>
    <w:rsid w:val="004E694B"/>
    <w:rsid w:val="004F32CA"/>
    <w:rsid w:val="004F5E44"/>
    <w:rsid w:val="004F6A89"/>
    <w:rsid w:val="004F72C0"/>
    <w:rsid w:val="004F7D5C"/>
    <w:rsid w:val="00507282"/>
    <w:rsid w:val="00511213"/>
    <w:rsid w:val="00516F82"/>
    <w:rsid w:val="0052042F"/>
    <w:rsid w:val="0052075B"/>
    <w:rsid w:val="00523043"/>
    <w:rsid w:val="00523C23"/>
    <w:rsid w:val="00523C37"/>
    <w:rsid w:val="00525D2C"/>
    <w:rsid w:val="0052677B"/>
    <w:rsid w:val="00531AB9"/>
    <w:rsid w:val="00533E04"/>
    <w:rsid w:val="00533E62"/>
    <w:rsid w:val="00534C54"/>
    <w:rsid w:val="00542785"/>
    <w:rsid w:val="00544048"/>
    <w:rsid w:val="00546066"/>
    <w:rsid w:val="00547751"/>
    <w:rsid w:val="005510D1"/>
    <w:rsid w:val="0055121F"/>
    <w:rsid w:val="00553D69"/>
    <w:rsid w:val="00555049"/>
    <w:rsid w:val="00557495"/>
    <w:rsid w:val="005610FB"/>
    <w:rsid w:val="0056173E"/>
    <w:rsid w:val="0056245F"/>
    <w:rsid w:val="00565494"/>
    <w:rsid w:val="005706BA"/>
    <w:rsid w:val="00571BBB"/>
    <w:rsid w:val="0057255D"/>
    <w:rsid w:val="005776E7"/>
    <w:rsid w:val="00577A6F"/>
    <w:rsid w:val="00581A79"/>
    <w:rsid w:val="00581ACE"/>
    <w:rsid w:val="0058504A"/>
    <w:rsid w:val="00591DC5"/>
    <w:rsid w:val="00593F90"/>
    <w:rsid w:val="00595B1E"/>
    <w:rsid w:val="005A3A8A"/>
    <w:rsid w:val="005A3F47"/>
    <w:rsid w:val="005A742D"/>
    <w:rsid w:val="005B09B5"/>
    <w:rsid w:val="005B3CAC"/>
    <w:rsid w:val="005B5EE8"/>
    <w:rsid w:val="005B6B0B"/>
    <w:rsid w:val="005B6C6B"/>
    <w:rsid w:val="005C1E00"/>
    <w:rsid w:val="005C6518"/>
    <w:rsid w:val="005C6623"/>
    <w:rsid w:val="005C6A6E"/>
    <w:rsid w:val="005C7E99"/>
    <w:rsid w:val="005D176D"/>
    <w:rsid w:val="005D3E0A"/>
    <w:rsid w:val="005D6735"/>
    <w:rsid w:val="005D6821"/>
    <w:rsid w:val="005E1A2F"/>
    <w:rsid w:val="005E2291"/>
    <w:rsid w:val="00602577"/>
    <w:rsid w:val="0060513B"/>
    <w:rsid w:val="0060663D"/>
    <w:rsid w:val="0061318C"/>
    <w:rsid w:val="0061469E"/>
    <w:rsid w:val="006159D9"/>
    <w:rsid w:val="0061723E"/>
    <w:rsid w:val="0062682C"/>
    <w:rsid w:val="0063203A"/>
    <w:rsid w:val="00632241"/>
    <w:rsid w:val="00633F67"/>
    <w:rsid w:val="00636CF1"/>
    <w:rsid w:val="00637796"/>
    <w:rsid w:val="0064224A"/>
    <w:rsid w:val="006434A3"/>
    <w:rsid w:val="00644128"/>
    <w:rsid w:val="0064569F"/>
    <w:rsid w:val="006507E5"/>
    <w:rsid w:val="0065166E"/>
    <w:rsid w:val="0065520E"/>
    <w:rsid w:val="00662616"/>
    <w:rsid w:val="0066334C"/>
    <w:rsid w:val="006662F6"/>
    <w:rsid w:val="006744BF"/>
    <w:rsid w:val="006753DE"/>
    <w:rsid w:val="00690DF8"/>
    <w:rsid w:val="00692009"/>
    <w:rsid w:val="00693F83"/>
    <w:rsid w:val="00694D2A"/>
    <w:rsid w:val="00695F4F"/>
    <w:rsid w:val="006972A2"/>
    <w:rsid w:val="006A248B"/>
    <w:rsid w:val="006A6C26"/>
    <w:rsid w:val="006B156B"/>
    <w:rsid w:val="006B32F4"/>
    <w:rsid w:val="006B5085"/>
    <w:rsid w:val="006B6EAF"/>
    <w:rsid w:val="006C3CFC"/>
    <w:rsid w:val="006C65B8"/>
    <w:rsid w:val="006D3E59"/>
    <w:rsid w:val="006D456F"/>
    <w:rsid w:val="006E01F9"/>
    <w:rsid w:val="006E2361"/>
    <w:rsid w:val="006F43C2"/>
    <w:rsid w:val="006F5548"/>
    <w:rsid w:val="006F561D"/>
    <w:rsid w:val="006F6012"/>
    <w:rsid w:val="006F75BB"/>
    <w:rsid w:val="00703074"/>
    <w:rsid w:val="00704872"/>
    <w:rsid w:val="00704F7A"/>
    <w:rsid w:val="00705495"/>
    <w:rsid w:val="0070586D"/>
    <w:rsid w:val="007076BF"/>
    <w:rsid w:val="00726505"/>
    <w:rsid w:val="00731063"/>
    <w:rsid w:val="00731872"/>
    <w:rsid w:val="007332BE"/>
    <w:rsid w:val="00733930"/>
    <w:rsid w:val="007339A0"/>
    <w:rsid w:val="00741ACE"/>
    <w:rsid w:val="00743733"/>
    <w:rsid w:val="00747395"/>
    <w:rsid w:val="007507B8"/>
    <w:rsid w:val="007515CC"/>
    <w:rsid w:val="0075168A"/>
    <w:rsid w:val="00760EDF"/>
    <w:rsid w:val="00764DFF"/>
    <w:rsid w:val="00767204"/>
    <w:rsid w:val="007735E5"/>
    <w:rsid w:val="00783B7C"/>
    <w:rsid w:val="007843F3"/>
    <w:rsid w:val="00785E67"/>
    <w:rsid w:val="007871D9"/>
    <w:rsid w:val="0079237C"/>
    <w:rsid w:val="00795261"/>
    <w:rsid w:val="007A1DE6"/>
    <w:rsid w:val="007A1E71"/>
    <w:rsid w:val="007A332F"/>
    <w:rsid w:val="007B4C5D"/>
    <w:rsid w:val="007C368E"/>
    <w:rsid w:val="007C426A"/>
    <w:rsid w:val="007D10A9"/>
    <w:rsid w:val="007D13EA"/>
    <w:rsid w:val="007D3298"/>
    <w:rsid w:val="007D492A"/>
    <w:rsid w:val="007E01E5"/>
    <w:rsid w:val="007E0B83"/>
    <w:rsid w:val="007F0F86"/>
    <w:rsid w:val="007F240F"/>
    <w:rsid w:val="007F2EAD"/>
    <w:rsid w:val="007F5881"/>
    <w:rsid w:val="007F6A5E"/>
    <w:rsid w:val="007F754C"/>
    <w:rsid w:val="0080014B"/>
    <w:rsid w:val="00800C0E"/>
    <w:rsid w:val="008016FA"/>
    <w:rsid w:val="00804967"/>
    <w:rsid w:val="0080688A"/>
    <w:rsid w:val="0081041C"/>
    <w:rsid w:val="00816E66"/>
    <w:rsid w:val="008179C2"/>
    <w:rsid w:val="008214BF"/>
    <w:rsid w:val="00823082"/>
    <w:rsid w:val="00825A9E"/>
    <w:rsid w:val="00835C5E"/>
    <w:rsid w:val="00836A25"/>
    <w:rsid w:val="008379A8"/>
    <w:rsid w:val="00837D77"/>
    <w:rsid w:val="00840FCD"/>
    <w:rsid w:val="00842026"/>
    <w:rsid w:val="00844E92"/>
    <w:rsid w:val="00850665"/>
    <w:rsid w:val="00850956"/>
    <w:rsid w:val="00852341"/>
    <w:rsid w:val="00855F21"/>
    <w:rsid w:val="00856CCA"/>
    <w:rsid w:val="00856E90"/>
    <w:rsid w:val="00857128"/>
    <w:rsid w:val="00857CC5"/>
    <w:rsid w:val="00862ACC"/>
    <w:rsid w:val="00870BDE"/>
    <w:rsid w:val="00872B5A"/>
    <w:rsid w:val="008766E9"/>
    <w:rsid w:val="00877330"/>
    <w:rsid w:val="00880CE6"/>
    <w:rsid w:val="00883B36"/>
    <w:rsid w:val="0088744D"/>
    <w:rsid w:val="00892496"/>
    <w:rsid w:val="00895D89"/>
    <w:rsid w:val="008A011A"/>
    <w:rsid w:val="008A2ED5"/>
    <w:rsid w:val="008B0F35"/>
    <w:rsid w:val="008B205D"/>
    <w:rsid w:val="008B3700"/>
    <w:rsid w:val="008B6905"/>
    <w:rsid w:val="008B76D1"/>
    <w:rsid w:val="008C08D7"/>
    <w:rsid w:val="008C3B1F"/>
    <w:rsid w:val="008C3BED"/>
    <w:rsid w:val="008C4556"/>
    <w:rsid w:val="008C46CE"/>
    <w:rsid w:val="008C6AE8"/>
    <w:rsid w:val="008D2082"/>
    <w:rsid w:val="008E5D4D"/>
    <w:rsid w:val="008E6DF2"/>
    <w:rsid w:val="008E751B"/>
    <w:rsid w:val="008F5D57"/>
    <w:rsid w:val="008F67FC"/>
    <w:rsid w:val="008F7B8B"/>
    <w:rsid w:val="0090038C"/>
    <w:rsid w:val="009021D5"/>
    <w:rsid w:val="00904FF1"/>
    <w:rsid w:val="009055C0"/>
    <w:rsid w:val="009105F5"/>
    <w:rsid w:val="0091531B"/>
    <w:rsid w:val="00915444"/>
    <w:rsid w:val="00915554"/>
    <w:rsid w:val="00915B3B"/>
    <w:rsid w:val="009166F5"/>
    <w:rsid w:val="00916DAE"/>
    <w:rsid w:val="0092522B"/>
    <w:rsid w:val="00925348"/>
    <w:rsid w:val="009263B1"/>
    <w:rsid w:val="009273DD"/>
    <w:rsid w:val="0093292E"/>
    <w:rsid w:val="00937FDA"/>
    <w:rsid w:val="00943213"/>
    <w:rsid w:val="00943960"/>
    <w:rsid w:val="009455E2"/>
    <w:rsid w:val="00951E22"/>
    <w:rsid w:val="00952056"/>
    <w:rsid w:val="0095329A"/>
    <w:rsid w:val="0095381D"/>
    <w:rsid w:val="009579C3"/>
    <w:rsid w:val="00963E17"/>
    <w:rsid w:val="009675EC"/>
    <w:rsid w:val="009678F7"/>
    <w:rsid w:val="00970B0A"/>
    <w:rsid w:val="00971072"/>
    <w:rsid w:val="0097350A"/>
    <w:rsid w:val="009805C6"/>
    <w:rsid w:val="0098121C"/>
    <w:rsid w:val="0098241A"/>
    <w:rsid w:val="00982887"/>
    <w:rsid w:val="00995BF6"/>
    <w:rsid w:val="00995DA3"/>
    <w:rsid w:val="009A1586"/>
    <w:rsid w:val="009A7CC9"/>
    <w:rsid w:val="009C1FB0"/>
    <w:rsid w:val="009C2D57"/>
    <w:rsid w:val="009C6E51"/>
    <w:rsid w:val="009D1C24"/>
    <w:rsid w:val="009D66C0"/>
    <w:rsid w:val="009D76DA"/>
    <w:rsid w:val="009D7B9E"/>
    <w:rsid w:val="009E1B76"/>
    <w:rsid w:val="009E2795"/>
    <w:rsid w:val="009E2875"/>
    <w:rsid w:val="009E43D3"/>
    <w:rsid w:val="009E44C4"/>
    <w:rsid w:val="00A00764"/>
    <w:rsid w:val="00A05241"/>
    <w:rsid w:val="00A05ABC"/>
    <w:rsid w:val="00A05F3C"/>
    <w:rsid w:val="00A10FF9"/>
    <w:rsid w:val="00A13208"/>
    <w:rsid w:val="00A13F91"/>
    <w:rsid w:val="00A14F87"/>
    <w:rsid w:val="00A1617F"/>
    <w:rsid w:val="00A16665"/>
    <w:rsid w:val="00A234CD"/>
    <w:rsid w:val="00A24FDF"/>
    <w:rsid w:val="00A255F7"/>
    <w:rsid w:val="00A2697B"/>
    <w:rsid w:val="00A3000A"/>
    <w:rsid w:val="00A32C14"/>
    <w:rsid w:val="00A37FDD"/>
    <w:rsid w:val="00A40901"/>
    <w:rsid w:val="00A42C58"/>
    <w:rsid w:val="00A4516E"/>
    <w:rsid w:val="00A45685"/>
    <w:rsid w:val="00A500D8"/>
    <w:rsid w:val="00A5089B"/>
    <w:rsid w:val="00A5483B"/>
    <w:rsid w:val="00A66434"/>
    <w:rsid w:val="00A67905"/>
    <w:rsid w:val="00A72179"/>
    <w:rsid w:val="00A73CEA"/>
    <w:rsid w:val="00A77019"/>
    <w:rsid w:val="00A770AE"/>
    <w:rsid w:val="00A77C88"/>
    <w:rsid w:val="00A81CCE"/>
    <w:rsid w:val="00A8308F"/>
    <w:rsid w:val="00A86B31"/>
    <w:rsid w:val="00AA1C52"/>
    <w:rsid w:val="00AB0760"/>
    <w:rsid w:val="00AB0D26"/>
    <w:rsid w:val="00AB1543"/>
    <w:rsid w:val="00AB2BF8"/>
    <w:rsid w:val="00AB388C"/>
    <w:rsid w:val="00AB48F7"/>
    <w:rsid w:val="00AC3964"/>
    <w:rsid w:val="00AC5339"/>
    <w:rsid w:val="00AD4F8A"/>
    <w:rsid w:val="00AD7E4A"/>
    <w:rsid w:val="00AE2A9D"/>
    <w:rsid w:val="00AE3434"/>
    <w:rsid w:val="00AE3B1D"/>
    <w:rsid w:val="00AE40D0"/>
    <w:rsid w:val="00AE44E4"/>
    <w:rsid w:val="00AE7B7F"/>
    <w:rsid w:val="00AF3F38"/>
    <w:rsid w:val="00AF4655"/>
    <w:rsid w:val="00AF5426"/>
    <w:rsid w:val="00B008FD"/>
    <w:rsid w:val="00B04888"/>
    <w:rsid w:val="00B04C5B"/>
    <w:rsid w:val="00B07F01"/>
    <w:rsid w:val="00B152D2"/>
    <w:rsid w:val="00B173DD"/>
    <w:rsid w:val="00B2025C"/>
    <w:rsid w:val="00B22349"/>
    <w:rsid w:val="00B232C2"/>
    <w:rsid w:val="00B24B37"/>
    <w:rsid w:val="00B259FE"/>
    <w:rsid w:val="00B263D7"/>
    <w:rsid w:val="00B32025"/>
    <w:rsid w:val="00B329BA"/>
    <w:rsid w:val="00B34385"/>
    <w:rsid w:val="00B354F3"/>
    <w:rsid w:val="00B40BC3"/>
    <w:rsid w:val="00B40D6E"/>
    <w:rsid w:val="00B50F6C"/>
    <w:rsid w:val="00B553D2"/>
    <w:rsid w:val="00B56489"/>
    <w:rsid w:val="00B57128"/>
    <w:rsid w:val="00B574D0"/>
    <w:rsid w:val="00B57EDB"/>
    <w:rsid w:val="00B61338"/>
    <w:rsid w:val="00B62687"/>
    <w:rsid w:val="00B62C72"/>
    <w:rsid w:val="00B70352"/>
    <w:rsid w:val="00B7195A"/>
    <w:rsid w:val="00B7458A"/>
    <w:rsid w:val="00B7533A"/>
    <w:rsid w:val="00B801FE"/>
    <w:rsid w:val="00B82F55"/>
    <w:rsid w:val="00B92A3D"/>
    <w:rsid w:val="00BA7636"/>
    <w:rsid w:val="00BB16A2"/>
    <w:rsid w:val="00BB19E5"/>
    <w:rsid w:val="00BC009F"/>
    <w:rsid w:val="00BC1599"/>
    <w:rsid w:val="00BC544A"/>
    <w:rsid w:val="00BD64B2"/>
    <w:rsid w:val="00BE0162"/>
    <w:rsid w:val="00BE1D89"/>
    <w:rsid w:val="00BE3327"/>
    <w:rsid w:val="00BE4041"/>
    <w:rsid w:val="00BE48AF"/>
    <w:rsid w:val="00BE5B51"/>
    <w:rsid w:val="00BE6BEB"/>
    <w:rsid w:val="00BF0DA5"/>
    <w:rsid w:val="00BF22EC"/>
    <w:rsid w:val="00BF2696"/>
    <w:rsid w:val="00C00E21"/>
    <w:rsid w:val="00C05A73"/>
    <w:rsid w:val="00C07995"/>
    <w:rsid w:val="00C10894"/>
    <w:rsid w:val="00C11B00"/>
    <w:rsid w:val="00C12CD1"/>
    <w:rsid w:val="00C1427D"/>
    <w:rsid w:val="00C211A5"/>
    <w:rsid w:val="00C23511"/>
    <w:rsid w:val="00C3285B"/>
    <w:rsid w:val="00C32F66"/>
    <w:rsid w:val="00C34BC1"/>
    <w:rsid w:val="00C44A05"/>
    <w:rsid w:val="00C528FE"/>
    <w:rsid w:val="00C55DB0"/>
    <w:rsid w:val="00C56BCC"/>
    <w:rsid w:val="00C57A2C"/>
    <w:rsid w:val="00C601D5"/>
    <w:rsid w:val="00C62778"/>
    <w:rsid w:val="00C634A4"/>
    <w:rsid w:val="00C65D11"/>
    <w:rsid w:val="00C83A41"/>
    <w:rsid w:val="00C86843"/>
    <w:rsid w:val="00C93172"/>
    <w:rsid w:val="00C95C0C"/>
    <w:rsid w:val="00C9658C"/>
    <w:rsid w:val="00C96934"/>
    <w:rsid w:val="00CA0D86"/>
    <w:rsid w:val="00CA115B"/>
    <w:rsid w:val="00CA4991"/>
    <w:rsid w:val="00CA7124"/>
    <w:rsid w:val="00CB00FE"/>
    <w:rsid w:val="00CB2DBE"/>
    <w:rsid w:val="00CB397C"/>
    <w:rsid w:val="00CC4AF3"/>
    <w:rsid w:val="00CD18F2"/>
    <w:rsid w:val="00CD600D"/>
    <w:rsid w:val="00CD7597"/>
    <w:rsid w:val="00CE0D64"/>
    <w:rsid w:val="00CF5C3F"/>
    <w:rsid w:val="00D0439C"/>
    <w:rsid w:val="00D043B8"/>
    <w:rsid w:val="00D12675"/>
    <w:rsid w:val="00D13FB5"/>
    <w:rsid w:val="00D175AA"/>
    <w:rsid w:val="00D1789E"/>
    <w:rsid w:val="00D2094F"/>
    <w:rsid w:val="00D25779"/>
    <w:rsid w:val="00D362F1"/>
    <w:rsid w:val="00D43207"/>
    <w:rsid w:val="00D45C6E"/>
    <w:rsid w:val="00D470D3"/>
    <w:rsid w:val="00D4793F"/>
    <w:rsid w:val="00D51F4D"/>
    <w:rsid w:val="00D52235"/>
    <w:rsid w:val="00D543E6"/>
    <w:rsid w:val="00D547F7"/>
    <w:rsid w:val="00D56C9F"/>
    <w:rsid w:val="00D60A61"/>
    <w:rsid w:val="00D654C4"/>
    <w:rsid w:val="00D663EC"/>
    <w:rsid w:val="00D7316C"/>
    <w:rsid w:val="00D73D22"/>
    <w:rsid w:val="00D76B86"/>
    <w:rsid w:val="00D8148A"/>
    <w:rsid w:val="00D830F8"/>
    <w:rsid w:val="00D83AE8"/>
    <w:rsid w:val="00D84705"/>
    <w:rsid w:val="00D93992"/>
    <w:rsid w:val="00D96EFA"/>
    <w:rsid w:val="00DA078A"/>
    <w:rsid w:val="00DA3442"/>
    <w:rsid w:val="00DA410D"/>
    <w:rsid w:val="00DA5BED"/>
    <w:rsid w:val="00DB0FBC"/>
    <w:rsid w:val="00DB51BF"/>
    <w:rsid w:val="00DC1B55"/>
    <w:rsid w:val="00DC53AC"/>
    <w:rsid w:val="00DC6C9D"/>
    <w:rsid w:val="00DD151A"/>
    <w:rsid w:val="00DE3CD5"/>
    <w:rsid w:val="00DE4220"/>
    <w:rsid w:val="00DE7BA7"/>
    <w:rsid w:val="00DF13D5"/>
    <w:rsid w:val="00DF2664"/>
    <w:rsid w:val="00DF29FA"/>
    <w:rsid w:val="00DF6415"/>
    <w:rsid w:val="00DF6870"/>
    <w:rsid w:val="00E030AC"/>
    <w:rsid w:val="00E0515D"/>
    <w:rsid w:val="00E068B5"/>
    <w:rsid w:val="00E16118"/>
    <w:rsid w:val="00E20BEA"/>
    <w:rsid w:val="00E24F14"/>
    <w:rsid w:val="00E266FD"/>
    <w:rsid w:val="00E3160C"/>
    <w:rsid w:val="00E42F24"/>
    <w:rsid w:val="00E50B82"/>
    <w:rsid w:val="00E5485C"/>
    <w:rsid w:val="00E548F9"/>
    <w:rsid w:val="00E558DC"/>
    <w:rsid w:val="00E63C73"/>
    <w:rsid w:val="00E72517"/>
    <w:rsid w:val="00E72789"/>
    <w:rsid w:val="00E73157"/>
    <w:rsid w:val="00E736D7"/>
    <w:rsid w:val="00E75F77"/>
    <w:rsid w:val="00E762A7"/>
    <w:rsid w:val="00E82035"/>
    <w:rsid w:val="00E847A6"/>
    <w:rsid w:val="00E85C0A"/>
    <w:rsid w:val="00E904ED"/>
    <w:rsid w:val="00E919E5"/>
    <w:rsid w:val="00E95398"/>
    <w:rsid w:val="00E9792A"/>
    <w:rsid w:val="00EA066C"/>
    <w:rsid w:val="00EA1C54"/>
    <w:rsid w:val="00EA7D79"/>
    <w:rsid w:val="00EB7C8C"/>
    <w:rsid w:val="00EC3938"/>
    <w:rsid w:val="00EC5AE1"/>
    <w:rsid w:val="00EC7895"/>
    <w:rsid w:val="00ED1975"/>
    <w:rsid w:val="00ED1D12"/>
    <w:rsid w:val="00ED338A"/>
    <w:rsid w:val="00ED7A46"/>
    <w:rsid w:val="00EE1BE7"/>
    <w:rsid w:val="00EE3080"/>
    <w:rsid w:val="00EF1A29"/>
    <w:rsid w:val="00EF5EE7"/>
    <w:rsid w:val="00F0104D"/>
    <w:rsid w:val="00F11233"/>
    <w:rsid w:val="00F13CF1"/>
    <w:rsid w:val="00F14A11"/>
    <w:rsid w:val="00F21638"/>
    <w:rsid w:val="00F27813"/>
    <w:rsid w:val="00F279F7"/>
    <w:rsid w:val="00F31E76"/>
    <w:rsid w:val="00F369B0"/>
    <w:rsid w:val="00F40B45"/>
    <w:rsid w:val="00F42478"/>
    <w:rsid w:val="00F458C8"/>
    <w:rsid w:val="00F518DC"/>
    <w:rsid w:val="00F65392"/>
    <w:rsid w:val="00F777A1"/>
    <w:rsid w:val="00F8003E"/>
    <w:rsid w:val="00F85BB2"/>
    <w:rsid w:val="00F85FA4"/>
    <w:rsid w:val="00F909F1"/>
    <w:rsid w:val="00F91660"/>
    <w:rsid w:val="00F91861"/>
    <w:rsid w:val="00F92DC0"/>
    <w:rsid w:val="00F97C0A"/>
    <w:rsid w:val="00FA3922"/>
    <w:rsid w:val="00FA57A7"/>
    <w:rsid w:val="00FA59D1"/>
    <w:rsid w:val="00FA6BFC"/>
    <w:rsid w:val="00FA7B2E"/>
    <w:rsid w:val="00FB00B8"/>
    <w:rsid w:val="00FB5E74"/>
    <w:rsid w:val="00FC1C84"/>
    <w:rsid w:val="00FC5A5D"/>
    <w:rsid w:val="00FC5B8B"/>
    <w:rsid w:val="00FC6586"/>
    <w:rsid w:val="00FC68A0"/>
    <w:rsid w:val="00FD005E"/>
    <w:rsid w:val="00FD098D"/>
    <w:rsid w:val="00FD1869"/>
    <w:rsid w:val="00FD1F85"/>
    <w:rsid w:val="00FE03BE"/>
    <w:rsid w:val="00FE1004"/>
    <w:rsid w:val="00FE6615"/>
    <w:rsid w:val="00FF2E3E"/>
    <w:rsid w:val="00FF322C"/>
    <w:rsid w:val="00FF7CCE"/>
    <w:rsid w:val="0CB7A8D6"/>
    <w:rsid w:val="4D594E07"/>
    <w:rsid w:val="5C2736B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6C98"/>
  <w15:chartTrackingRefBased/>
  <w15:docId w15:val="{DB25DB9E-38A8-4129-83DC-B00795A3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link w:val="WenkChar"/>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AB2BF8"/>
    <w:pPr>
      <w:numPr>
        <w:numId w:val="17"/>
      </w:numPr>
    </w:pPr>
  </w:style>
  <w:style w:type="paragraph" w:customStyle="1" w:styleId="Wenkextra">
    <w:name w:val="Wenk : extra"/>
    <w:basedOn w:val="WenkDuiding"/>
    <w:link w:val="WenkextraChar"/>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3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link w:val="3degrsamenhangChar"/>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5"/>
      </w:numPr>
    </w:pPr>
    <w:rPr>
      <w:bCs/>
    </w:rPr>
  </w:style>
  <w:style w:type="paragraph" w:customStyle="1" w:styleId="Stijl1">
    <w:name w:val="Stijl1"/>
    <w:basedOn w:val="3degrsamenhang"/>
    <w:link w:val="Stijl1Char"/>
    <w:qFormat/>
    <w:rsid w:val="004065CE"/>
    <w:pPr>
      <w:numPr>
        <w:numId w:val="19"/>
      </w:numPr>
      <w:tabs>
        <w:tab w:val="clear" w:pos="2268"/>
      </w:tabs>
    </w:pPr>
  </w:style>
  <w:style w:type="character" w:customStyle="1" w:styleId="WenkChar">
    <w:name w:val="Wenk Char"/>
    <w:basedOn w:val="LijstalineaChar"/>
    <w:link w:val="Wenk"/>
    <w:rsid w:val="004065CE"/>
    <w:rPr>
      <w:color w:val="595959" w:themeColor="text1" w:themeTint="A6"/>
    </w:rPr>
  </w:style>
  <w:style w:type="character" w:customStyle="1" w:styleId="WenkDuidingChar">
    <w:name w:val="Wenk: Duiding Char"/>
    <w:basedOn w:val="WenkChar"/>
    <w:link w:val="WenkDuiding"/>
    <w:rsid w:val="004065CE"/>
    <w:rPr>
      <w:color w:val="595959" w:themeColor="text1" w:themeTint="A6"/>
    </w:rPr>
  </w:style>
  <w:style w:type="character" w:customStyle="1" w:styleId="WenkextraChar">
    <w:name w:val="Wenk : extra Char"/>
    <w:basedOn w:val="WenkDuidingChar"/>
    <w:link w:val="Wenkextra"/>
    <w:rsid w:val="004065CE"/>
    <w:rPr>
      <w:color w:val="595959" w:themeColor="text1" w:themeTint="A6"/>
    </w:rPr>
  </w:style>
  <w:style w:type="character" w:customStyle="1" w:styleId="3degrsamenhangChar">
    <w:name w:val="3de gr samenhang Char"/>
    <w:basedOn w:val="WenkextraChar"/>
    <w:link w:val="3degrsamenhang"/>
    <w:rsid w:val="004065CE"/>
    <w:rPr>
      <w:bCs/>
      <w:color w:val="595959" w:themeColor="text1" w:themeTint="A6"/>
    </w:rPr>
  </w:style>
  <w:style w:type="character" w:customStyle="1" w:styleId="Stijl1Char">
    <w:name w:val="Stijl1 Char"/>
    <w:basedOn w:val="3degrsamenhangChar"/>
    <w:link w:val="Stijl1"/>
    <w:rsid w:val="004065CE"/>
    <w:rPr>
      <w:bCs/>
      <w:color w:val="595959" w:themeColor="text1" w:themeTint="A6"/>
    </w:rPr>
  </w:style>
  <w:style w:type="paragraph" w:customStyle="1" w:styleId="Doelverd">
    <w:name w:val="Doel_verd"/>
    <w:basedOn w:val="Doel"/>
    <w:qFormat/>
    <w:rsid w:val="004E2BDC"/>
    <w:pPr>
      <w:numPr>
        <w:numId w:val="0"/>
      </w:numPr>
      <w:ind w:left="1701" w:hanging="964"/>
    </w:pPr>
  </w:style>
  <w:style w:type="paragraph" w:customStyle="1" w:styleId="DoelCh">
    <w:name w:val="Doel Ch"/>
    <w:basedOn w:val="Standaard"/>
    <w:next w:val="Wenk"/>
    <w:qFormat/>
    <w:rsid w:val="00E63C73"/>
    <w:pPr>
      <w:spacing w:before="360" w:after="240"/>
      <w:ind w:left="993" w:hanging="993"/>
      <w:outlineLvl w:val="0"/>
    </w:pPr>
    <w:rPr>
      <w:b/>
      <w:color w:val="1F4E79" w:themeColor="accent1" w:themeShade="80"/>
      <w:sz w:val="24"/>
    </w:rPr>
  </w:style>
  <w:style w:type="table" w:customStyle="1" w:styleId="Tabelraster5">
    <w:name w:val="Tabelraster5"/>
    <w:basedOn w:val="Standaardtabel"/>
    <w:next w:val="Tabelraster"/>
    <w:uiPriority w:val="39"/>
    <w:rsid w:val="00E6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E6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E6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27813"/>
    <w:rPr>
      <w:color w:val="605E5C"/>
      <w:shd w:val="clear" w:color="auto" w:fill="E1DFDD"/>
    </w:rPr>
  </w:style>
  <w:style w:type="paragraph" w:styleId="Revisie">
    <w:name w:val="Revision"/>
    <w:hidden/>
    <w:uiPriority w:val="99"/>
    <w:semiHidden/>
    <w:rsid w:val="0098121C"/>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C131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C1310"/>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160004">
      <w:bodyDiv w:val="1"/>
      <w:marLeft w:val="0"/>
      <w:marRight w:val="0"/>
      <w:marTop w:val="0"/>
      <w:marBottom w:val="0"/>
      <w:divBdr>
        <w:top w:val="none" w:sz="0" w:space="0" w:color="auto"/>
        <w:left w:val="none" w:sz="0" w:space="0" w:color="auto"/>
        <w:bottom w:val="none" w:sz="0" w:space="0" w:color="auto"/>
        <w:right w:val="none" w:sz="0" w:space="0" w:color="auto"/>
      </w:divBdr>
      <w:divsChild>
        <w:div w:id="882520387">
          <w:marLeft w:val="0"/>
          <w:marRight w:val="0"/>
          <w:marTop w:val="0"/>
          <w:marBottom w:val="0"/>
          <w:divBdr>
            <w:top w:val="none" w:sz="0" w:space="0" w:color="auto"/>
            <w:left w:val="none" w:sz="0" w:space="0" w:color="auto"/>
            <w:bottom w:val="none" w:sz="0" w:space="0" w:color="auto"/>
            <w:right w:val="none" w:sz="0" w:space="0" w:color="auto"/>
          </w:divBdr>
        </w:div>
        <w:div w:id="1383408367">
          <w:marLeft w:val="0"/>
          <w:marRight w:val="0"/>
          <w:marTop w:val="0"/>
          <w:marBottom w:val="0"/>
          <w:divBdr>
            <w:top w:val="none" w:sz="0" w:space="0" w:color="auto"/>
            <w:left w:val="none" w:sz="0" w:space="0" w:color="auto"/>
            <w:bottom w:val="none" w:sz="0" w:space="0" w:color="auto"/>
            <w:right w:val="none" w:sz="0" w:space="0" w:color="auto"/>
          </w:divBdr>
        </w:div>
      </w:divsChild>
    </w:div>
    <w:div w:id="2015188091">
      <w:bodyDiv w:val="1"/>
      <w:marLeft w:val="0"/>
      <w:marRight w:val="0"/>
      <w:marTop w:val="0"/>
      <w:marBottom w:val="0"/>
      <w:divBdr>
        <w:top w:val="none" w:sz="0" w:space="0" w:color="auto"/>
        <w:left w:val="none" w:sz="0" w:space="0" w:color="auto"/>
        <w:bottom w:val="none" w:sz="0" w:space="0" w:color="auto"/>
        <w:right w:val="none" w:sz="0" w:space="0" w:color="auto"/>
      </w:divBdr>
      <w:divsChild>
        <w:div w:id="1060978919">
          <w:marLeft w:val="0"/>
          <w:marRight w:val="0"/>
          <w:marTop w:val="0"/>
          <w:marBottom w:val="0"/>
          <w:divBdr>
            <w:top w:val="none" w:sz="0" w:space="0" w:color="auto"/>
            <w:left w:val="none" w:sz="0" w:space="0" w:color="auto"/>
            <w:bottom w:val="none" w:sz="0" w:space="0" w:color="auto"/>
            <w:right w:val="none" w:sz="0" w:space="0" w:color="auto"/>
          </w:divBdr>
        </w:div>
        <w:div w:id="184196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enfr"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2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90B3ABF4-868D-4890-BC28-1AE3C7D603C9}"/>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(3).dotx</Template>
  <TotalTime>1</TotalTime>
  <Pages>25</Pages>
  <Words>8022</Words>
  <Characters>44125</Characters>
  <Application>Microsoft Office Word</Application>
  <DocSecurity>8</DocSecurity>
  <Lines>367</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7</cp:revision>
  <cp:lastPrinted>2024-11-20T08:42:00Z</cp:lastPrinted>
  <dcterms:created xsi:type="dcterms:W3CDTF">2025-01-20T07:45:00Z</dcterms:created>
  <dcterms:modified xsi:type="dcterms:W3CDTF">2026-03-01T09:41:00Z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