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90C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50A7AAB" wp14:editId="7E10A1EC">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858506" w14:textId="7BBBF69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50A7AAB"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05858506" w14:textId="7BBBF69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F20D697" wp14:editId="09D54270">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E6023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72D0ACDB" w14:textId="77777777" w:rsidR="00C10894" w:rsidRPr="00C10894" w:rsidRDefault="00C10894" w:rsidP="00C10894"/>
    <w:p w14:paraId="4A843EDA" w14:textId="77777777" w:rsidR="00C10894" w:rsidRPr="00C10894" w:rsidRDefault="00C10894" w:rsidP="00C10894"/>
    <w:p w14:paraId="4E6BFD3F" w14:textId="77777777" w:rsidR="00C10894" w:rsidRPr="00C10894" w:rsidRDefault="00C10894" w:rsidP="00C10894"/>
    <w:p w14:paraId="1FDF41BD" w14:textId="77777777" w:rsidR="00C10894" w:rsidRPr="00C10894" w:rsidRDefault="00C10894" w:rsidP="00C10894"/>
    <w:p w14:paraId="52E9C00F" w14:textId="77777777" w:rsidR="00C10894" w:rsidRDefault="00C10894" w:rsidP="00C10894"/>
    <w:p w14:paraId="6C79D577" w14:textId="77777777" w:rsidR="00C10894" w:rsidRDefault="00C10894" w:rsidP="00C10894"/>
    <w:p w14:paraId="18FF2427" w14:textId="77777777" w:rsidR="00C10894" w:rsidRDefault="00C10894" w:rsidP="00C10894"/>
    <w:p w14:paraId="0F1AB1A1" w14:textId="77777777" w:rsidR="00C10894" w:rsidRDefault="00C10894" w:rsidP="00C10894"/>
    <w:p w14:paraId="0E1D2F94" w14:textId="77777777" w:rsidR="00C10894" w:rsidRDefault="00C10894" w:rsidP="00C10894"/>
    <w:p w14:paraId="10B6FC30" w14:textId="77777777" w:rsidR="00C10894" w:rsidRDefault="00C10894" w:rsidP="00C10894"/>
    <w:p w14:paraId="56F5727C" w14:textId="77777777" w:rsidR="00C10894" w:rsidRDefault="00C10894" w:rsidP="00C10894"/>
    <w:p w14:paraId="2135EFF7" w14:textId="77777777" w:rsidR="00C10894" w:rsidRDefault="00C10894" w:rsidP="00C10894"/>
    <w:p w14:paraId="2D43A64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5628586" wp14:editId="3FA9406B">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9F9A0E" w14:textId="08064BE0" w:rsidR="00060480" w:rsidRPr="00D83AE8" w:rsidRDefault="008E1BD9" w:rsidP="00555049">
                            <w:pPr>
                              <w:pStyle w:val="Leerplannaam"/>
                            </w:pPr>
                            <w:bookmarkStart w:id="0" w:name="Vaknaam"/>
                            <w:r>
                              <w:t>Verzorgende</w:t>
                            </w:r>
                            <w:r w:rsidR="003E546C">
                              <w:t>/</w:t>
                            </w:r>
                            <w:r>
                              <w:t>Zorgkundige</w:t>
                            </w:r>
                          </w:p>
                          <w:bookmarkEnd w:id="0"/>
                          <w:p w14:paraId="26E5C05D" w14:textId="7FEFED2F"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16F51">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w:t>
                            </w:r>
                            <w:r w:rsidR="008A72EE">
                              <w:rPr>
                                <w:rFonts w:ascii="Trebuchet MS" w:hAnsi="Trebuchet MS"/>
                                <w:color w:val="FFFFFF" w:themeColor="background1"/>
                                <w:sz w:val="36"/>
                                <w:szCs w:val="20"/>
                              </w:rPr>
                              <w:t>r</w:t>
                            </w:r>
                          </w:p>
                          <w:p w14:paraId="571168E1" w14:textId="6FE85BF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3E546C">
                              <w:rPr>
                                <w:rFonts w:ascii="Trebuchet MS" w:hAnsi="Trebuchet MS"/>
                                <w:color w:val="FFFFFF" w:themeColor="background1"/>
                                <w:sz w:val="36"/>
                                <w:szCs w:val="20"/>
                              </w:rPr>
                              <w:t>VeZo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28586"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159F9A0E" w14:textId="08064BE0" w:rsidR="00060480" w:rsidRPr="00D83AE8" w:rsidRDefault="008E1BD9" w:rsidP="00555049">
                      <w:pPr>
                        <w:pStyle w:val="Leerplannaam"/>
                      </w:pPr>
                      <w:bookmarkStart w:id="1" w:name="Vaknaam"/>
                      <w:r>
                        <w:t>Verzorgende</w:t>
                      </w:r>
                      <w:r w:rsidR="003E546C">
                        <w:t>/</w:t>
                      </w:r>
                      <w:r>
                        <w:t>Zorgkundige</w:t>
                      </w:r>
                    </w:p>
                    <w:bookmarkEnd w:id="1"/>
                    <w:p w14:paraId="26E5C05D" w14:textId="7FEFED2F"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16F51">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w:t>
                      </w:r>
                      <w:r w:rsidR="008A72EE">
                        <w:rPr>
                          <w:rFonts w:ascii="Trebuchet MS" w:hAnsi="Trebuchet MS"/>
                          <w:color w:val="FFFFFF" w:themeColor="background1"/>
                          <w:sz w:val="36"/>
                          <w:szCs w:val="20"/>
                        </w:rPr>
                        <w:t>r</w:t>
                      </w:r>
                    </w:p>
                    <w:p w14:paraId="571168E1" w14:textId="6FE85BF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3E546C">
                        <w:rPr>
                          <w:rFonts w:ascii="Trebuchet MS" w:hAnsi="Trebuchet MS"/>
                          <w:color w:val="FFFFFF" w:themeColor="background1"/>
                          <w:sz w:val="36"/>
                          <w:szCs w:val="20"/>
                        </w:rPr>
                        <w:t>VeZo</w:t>
                      </w:r>
                    </w:p>
                  </w:txbxContent>
                </v:textbox>
                <w10:wrap type="square" anchorx="page" anchory="page"/>
              </v:roundrect>
            </w:pict>
          </mc:Fallback>
        </mc:AlternateContent>
      </w:r>
    </w:p>
    <w:p w14:paraId="174FD46E" w14:textId="77777777" w:rsidR="00C10894" w:rsidRDefault="00C10894" w:rsidP="00C10894"/>
    <w:p w14:paraId="6C954E7C" w14:textId="77777777" w:rsidR="00C10894" w:rsidRDefault="00C10894" w:rsidP="00C10894"/>
    <w:p w14:paraId="36F0D2AC" w14:textId="77777777" w:rsidR="00C10894" w:rsidRDefault="00C10894" w:rsidP="00C10894"/>
    <w:p w14:paraId="4FCEF26A" w14:textId="77777777" w:rsidR="00C10894" w:rsidRDefault="00C10894" w:rsidP="00C10894"/>
    <w:p w14:paraId="5136B5DB" w14:textId="77777777" w:rsidR="00C10894" w:rsidRDefault="00C10894" w:rsidP="00C10894"/>
    <w:p w14:paraId="3AEB7B3C" w14:textId="77777777" w:rsidR="00C10894" w:rsidRDefault="00C10894" w:rsidP="00C10894"/>
    <w:p w14:paraId="76E37D1E" w14:textId="77777777" w:rsidR="00C10894" w:rsidRDefault="00C10894" w:rsidP="00C10894"/>
    <w:p w14:paraId="1043DD50" w14:textId="77777777" w:rsidR="00C10894" w:rsidRDefault="00C10894" w:rsidP="00C10894"/>
    <w:p w14:paraId="168E11D1" w14:textId="77777777" w:rsidR="00C10894" w:rsidRDefault="00C10894" w:rsidP="00C10894"/>
    <w:p w14:paraId="634E4AE7" w14:textId="77777777" w:rsidR="00C10894" w:rsidRPr="001A2840" w:rsidRDefault="00C10894" w:rsidP="00C10894">
      <w:pPr>
        <w:rPr>
          <w:rFonts w:ascii="Arial" w:hAnsi="Arial" w:cs="Arial"/>
        </w:rPr>
      </w:pPr>
    </w:p>
    <w:p w14:paraId="4D9C60CD"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B19216F" wp14:editId="6E2493FC">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1F94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AA5031F" w14:textId="1754D02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8B444A">
                              <w:rPr>
                                <w:rFonts w:ascii="Trebuchet MS" w:hAnsi="Trebuchet MS"/>
                                <w:color w:val="FFFFFF" w:themeColor="background1"/>
                                <w:sz w:val="32"/>
                                <w:szCs w:val="20"/>
                              </w:rPr>
                              <w:t>096</w:t>
                            </w:r>
                          </w:p>
                          <w:p w14:paraId="2E944680" w14:textId="42FCE7B8" w:rsidR="00D80185" w:rsidRPr="005B6B0B" w:rsidRDefault="00D80185" w:rsidP="00D80185">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D0CAF">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p w14:paraId="77756612" w14:textId="14AC3C5C" w:rsidR="00060480" w:rsidRPr="005B6B0B" w:rsidRDefault="00060480" w:rsidP="00D80185">
                            <w:pPr>
                              <w:rPr>
                                <w:rFonts w:ascii="Trebuchet MS" w:hAnsi="Trebuchet MS"/>
                                <w:color w:val="FFFFFF" w:themeColor="background1"/>
                                <w:sz w:val="2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19216F"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3561F94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AA5031F" w14:textId="1754D02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8B444A">
                        <w:rPr>
                          <w:rFonts w:ascii="Trebuchet MS" w:hAnsi="Trebuchet MS"/>
                          <w:color w:val="FFFFFF" w:themeColor="background1"/>
                          <w:sz w:val="32"/>
                          <w:szCs w:val="20"/>
                        </w:rPr>
                        <w:t>096</w:t>
                      </w:r>
                    </w:p>
                    <w:p w14:paraId="2E944680" w14:textId="42FCE7B8" w:rsidR="00D80185" w:rsidRPr="005B6B0B" w:rsidRDefault="00D80185" w:rsidP="00D80185">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D0CAF">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p w14:paraId="77756612" w14:textId="14AC3C5C" w:rsidR="00060480" w:rsidRPr="005B6B0B" w:rsidRDefault="00060480" w:rsidP="00D80185">
                      <w:pPr>
                        <w:rPr>
                          <w:rFonts w:ascii="Trebuchet MS" w:hAnsi="Trebuchet MS"/>
                          <w:color w:val="FFFFFF" w:themeColor="background1"/>
                          <w:sz w:val="24"/>
                          <w:szCs w:val="16"/>
                        </w:rPr>
                      </w:pPr>
                    </w:p>
                  </w:txbxContent>
                </v:textbox>
              </v:shape>
            </w:pict>
          </mc:Fallback>
        </mc:AlternateContent>
      </w:r>
    </w:p>
    <w:p w14:paraId="033A6CFF" w14:textId="77777777" w:rsidR="00C10894" w:rsidRPr="001A2840" w:rsidRDefault="00C10894" w:rsidP="00C10894">
      <w:pPr>
        <w:rPr>
          <w:rFonts w:ascii="Arial" w:hAnsi="Arial" w:cs="Arial"/>
        </w:rPr>
      </w:pPr>
    </w:p>
    <w:p w14:paraId="737421EA" w14:textId="77777777" w:rsidR="00C10894" w:rsidRPr="0005653F" w:rsidRDefault="00C10894" w:rsidP="00C10894">
      <w:pPr>
        <w:pStyle w:val="Inhopg1"/>
      </w:pPr>
    </w:p>
    <w:p w14:paraId="4945FF74"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C4E23A2" wp14:editId="2CB9C5B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D65CFD9" w14:textId="77777777" w:rsidR="00C10894" w:rsidRDefault="00C10894" w:rsidP="00C10894"/>
    <w:p w14:paraId="65E36EFA" w14:textId="77777777" w:rsidR="00C10894" w:rsidRDefault="00C10894" w:rsidP="00C10894"/>
    <w:p w14:paraId="61256108" w14:textId="77777777" w:rsidR="00C10894" w:rsidRDefault="00C10894" w:rsidP="00C10894"/>
    <w:p w14:paraId="7208658A" w14:textId="77777777" w:rsidR="00C10894" w:rsidRDefault="00C10894" w:rsidP="00C10894"/>
    <w:p w14:paraId="472C6614"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C9E8059" w14:textId="77777777" w:rsidR="00BB030D" w:rsidRPr="00D13418" w:rsidRDefault="00BB030D" w:rsidP="00BB030D">
      <w:pPr>
        <w:pStyle w:val="Kop1"/>
      </w:pPr>
      <w:bookmarkStart w:id="2" w:name="_Toc179466551"/>
      <w:bookmarkStart w:id="3" w:name="_Toc187834186"/>
      <w:bookmarkStart w:id="4" w:name="_Toc188897826"/>
      <w:bookmarkStart w:id="5" w:name="_Toc156468885"/>
      <w:r w:rsidRPr="00D13418">
        <w:lastRenderedPageBreak/>
        <w:t>Inleiding</w:t>
      </w:r>
      <w:bookmarkEnd w:id="2"/>
      <w:bookmarkEnd w:id="3"/>
      <w:bookmarkEnd w:id="4"/>
    </w:p>
    <w:p w14:paraId="37AE91C0" w14:textId="77777777" w:rsidR="00BB030D" w:rsidRDefault="00BB030D" w:rsidP="00BB030D">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F1A4E2A" w14:textId="77777777" w:rsidR="00BB030D" w:rsidRPr="00E37D4A" w:rsidRDefault="00BB030D" w:rsidP="00BB030D">
      <w:pPr>
        <w:pStyle w:val="Kop2"/>
        <w:keepNext w:val="0"/>
        <w:keepLines w:val="0"/>
        <w:widowControl w:val="0"/>
      </w:pPr>
      <w:bookmarkStart w:id="6" w:name="_Toc179466552"/>
      <w:bookmarkStart w:id="7" w:name="_Toc187834187"/>
      <w:bookmarkStart w:id="8" w:name="_Toc188897827"/>
      <w:r w:rsidRPr="00E37D4A">
        <w:t>Het leerplanconcept: vijf uitgangspunten</w:t>
      </w:r>
      <w:bookmarkEnd w:id="6"/>
      <w:bookmarkEnd w:id="7"/>
      <w:bookmarkEnd w:id="8"/>
    </w:p>
    <w:p w14:paraId="6F356BCF" w14:textId="77777777" w:rsidR="00BB030D" w:rsidRPr="00E37D4A" w:rsidRDefault="00BB030D" w:rsidP="00BB030D">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F75DA22" w14:textId="38C4E2EF" w:rsidR="00BB030D" w:rsidRPr="00E37D4A" w:rsidRDefault="00BB030D" w:rsidP="00BB030D">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p>
    <w:p w14:paraId="173E46F6" w14:textId="07B4A521" w:rsidR="00BB030D" w:rsidRPr="00E37D4A" w:rsidRDefault="00BB030D" w:rsidP="00BB030D">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4B35018A" w14:textId="77777777" w:rsidR="00BB030D" w:rsidRPr="00E37D4A" w:rsidRDefault="00BB030D" w:rsidP="00BB030D">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B88F17C" w14:textId="382F8515" w:rsidR="00BB030D" w:rsidRPr="00E37D4A" w:rsidRDefault="00BB030D" w:rsidP="00BB030D">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p>
    <w:p w14:paraId="5FA50088" w14:textId="77777777" w:rsidR="00BB030D" w:rsidRPr="00E37D4A" w:rsidRDefault="00BB030D" w:rsidP="00BB030D">
      <w:pPr>
        <w:pStyle w:val="Kop2"/>
        <w:keepNext w:val="0"/>
        <w:keepLines w:val="0"/>
        <w:widowControl w:val="0"/>
      </w:pPr>
      <w:bookmarkStart w:id="9" w:name="_Toc179466553"/>
      <w:bookmarkStart w:id="10" w:name="_Toc187834188"/>
      <w:bookmarkStart w:id="11" w:name="_Toc188897828"/>
      <w:r w:rsidRPr="00E37D4A">
        <w:t>De vormingscirkel – de opdracht van secundair onderwijs</w:t>
      </w:r>
      <w:bookmarkEnd w:id="9"/>
      <w:bookmarkEnd w:id="10"/>
      <w:bookmarkEnd w:id="11"/>
    </w:p>
    <w:p w14:paraId="58123D1E" w14:textId="77777777" w:rsidR="00BB030D" w:rsidRPr="00E37D4A" w:rsidRDefault="00BB030D" w:rsidP="00BB030D">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4EBF8E53" w14:textId="77777777" w:rsidR="00BB030D" w:rsidRPr="00E37D4A" w:rsidRDefault="00BB030D" w:rsidP="00BB030D">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25C3EB9B" w14:textId="77777777" w:rsidR="00BB030D" w:rsidRPr="00E37D4A" w:rsidRDefault="00BB030D" w:rsidP="00BB030D">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1F6EC9A6" wp14:editId="783A9FAC">
            <wp:simplePos x="0" y="0"/>
            <wp:positionH relativeFrom="margin">
              <wp:posOffset>3418205</wp:posOffset>
            </wp:positionH>
            <wp:positionV relativeFrom="paragraph">
              <wp:posOffset>0</wp:posOffset>
            </wp:positionV>
            <wp:extent cx="3041650" cy="2796540"/>
            <wp:effectExtent l="0" t="0" r="6350" b="3810"/>
            <wp:wrapSquare wrapText="bothSides"/>
            <wp:docPr id="795764552" name="Afbeelding 795764552"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83270E6" w14:textId="77777777" w:rsidR="00BB030D" w:rsidRPr="00E37D4A" w:rsidRDefault="00BB030D" w:rsidP="00BB030D">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2220E5B" w14:textId="77777777" w:rsidR="00BB030D" w:rsidRPr="009D02E3" w:rsidRDefault="00BB030D" w:rsidP="00BB030D">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F8D9AFE" w14:textId="77777777" w:rsidR="00BB030D" w:rsidRDefault="00BB030D" w:rsidP="00BB030D">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167FC556" w14:textId="77777777" w:rsidR="00BB030D" w:rsidRPr="00E37D4A" w:rsidRDefault="00BB030D" w:rsidP="00BB030D">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EC23D86" w14:textId="77777777" w:rsidR="00BB030D" w:rsidRPr="00E37D4A" w:rsidRDefault="00BB030D" w:rsidP="00BB030D">
      <w:pPr>
        <w:pStyle w:val="Kop2"/>
        <w:keepNext w:val="0"/>
        <w:keepLines w:val="0"/>
        <w:widowControl w:val="0"/>
      </w:pPr>
      <w:bookmarkStart w:id="12" w:name="_Toc179466554"/>
      <w:bookmarkStart w:id="13" w:name="_Toc187834189"/>
      <w:bookmarkStart w:id="14" w:name="_Toc188897829"/>
      <w:r w:rsidRPr="00E37D4A">
        <w:t>Ruimte voor leraren(teams) en scholen</w:t>
      </w:r>
      <w:bookmarkEnd w:id="12"/>
      <w:bookmarkEnd w:id="13"/>
      <w:bookmarkEnd w:id="14"/>
    </w:p>
    <w:p w14:paraId="3CBF09E2" w14:textId="77777777" w:rsidR="00BB030D" w:rsidRDefault="00BB030D" w:rsidP="00BB030D">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EAF288" w14:textId="121142E9" w:rsidR="00BB030D" w:rsidRPr="00596951" w:rsidRDefault="00BB030D" w:rsidP="00BB030D">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p>
    <w:p w14:paraId="5B66ED33" w14:textId="77777777" w:rsidR="00BB030D" w:rsidRPr="00E37D4A" w:rsidRDefault="00BB030D" w:rsidP="00BB030D">
      <w:pPr>
        <w:pStyle w:val="Kop2"/>
      </w:pPr>
      <w:bookmarkStart w:id="15" w:name="_Toc179466555"/>
      <w:bookmarkStart w:id="16" w:name="_Toc187834190"/>
      <w:bookmarkStart w:id="17" w:name="_Toc188897830"/>
      <w:r w:rsidRPr="00E37D4A">
        <w:t>Differentiatie</w:t>
      </w:r>
      <w:bookmarkEnd w:id="15"/>
      <w:bookmarkEnd w:id="16"/>
      <w:bookmarkEnd w:id="17"/>
      <w:r w:rsidRPr="00E37D4A">
        <w:t xml:space="preserve"> </w:t>
      </w:r>
    </w:p>
    <w:p w14:paraId="16A6944C" w14:textId="77777777" w:rsidR="00BB030D" w:rsidRDefault="00BB030D" w:rsidP="00BB030D">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F93E820" w14:textId="77777777" w:rsidR="00BB030D" w:rsidRDefault="00BB030D" w:rsidP="00BB030D">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83CD62A" w14:textId="77777777" w:rsidR="00BB030D" w:rsidRDefault="00BB030D" w:rsidP="00BB030D">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0F0C820" w14:textId="77777777" w:rsidR="00BB030D" w:rsidRDefault="00BB030D" w:rsidP="00BB030D">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03A3651" w14:textId="77777777" w:rsidR="00BB030D" w:rsidRPr="00EC7568" w:rsidRDefault="00BB030D" w:rsidP="00BB030D">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44267DD" w14:textId="77777777" w:rsidR="00BB030D" w:rsidRDefault="00BB030D" w:rsidP="00BB030D">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2976A19" w14:textId="77777777" w:rsidR="00BB030D" w:rsidRDefault="00BB030D" w:rsidP="00BB030D">
      <w:pPr>
        <w:rPr>
          <w:iCs/>
        </w:rPr>
      </w:pPr>
      <w:r>
        <w:rPr>
          <w:iCs/>
        </w:rPr>
        <w:t>In ‘extra’ wenken bij de leerplandoelen en in beperkte mate ook via keuzeleerplandoelen bieden we je inspiratie om te differentiëren door te verdiepen en te verbreden.</w:t>
      </w:r>
    </w:p>
    <w:p w14:paraId="55CDF6A8" w14:textId="77777777" w:rsidR="00BB030D" w:rsidRDefault="00BB030D" w:rsidP="00BB030D">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97C6000" w14:textId="3B4094AD" w:rsidR="00BB030D" w:rsidRDefault="00BB030D" w:rsidP="00BB030D">
      <w:r>
        <w:t>Doordachte variatie in werkvormen (groepswerk, individueel, auditief, visueel, actief …) vergroot de kans dat leerdoelen worden gerealiseerd door alle leerlingen. Het helpt hen bovendien ontdekken welke manieren van leren en informatie verwerken best bij hen passen.</w:t>
      </w:r>
    </w:p>
    <w:p w14:paraId="137BB918" w14:textId="379474E2" w:rsidR="00BB030D" w:rsidRPr="00FE6C93" w:rsidRDefault="00BB030D" w:rsidP="00BB030D">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p>
    <w:p w14:paraId="0C788013" w14:textId="77777777" w:rsidR="00BB030D" w:rsidRDefault="00BB030D" w:rsidP="00BB030D">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5D60EC8" w14:textId="77777777" w:rsidR="00BB030D" w:rsidRDefault="00BB030D" w:rsidP="00BB030D">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001B2C7" w14:textId="77777777" w:rsidR="00BB030D" w:rsidRDefault="00BB030D" w:rsidP="00BB030D">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C341E89" w14:textId="77777777" w:rsidR="00BB030D" w:rsidRPr="00A27C4B" w:rsidRDefault="00BB030D" w:rsidP="00BB030D">
      <w:pPr>
        <w:rPr>
          <w:i/>
          <w:iCs/>
        </w:rPr>
      </w:pPr>
      <w:r>
        <w:rPr>
          <w:i/>
          <w:iCs/>
        </w:rPr>
        <w:t>Differentiatie in evaluatie</w:t>
      </w:r>
    </w:p>
    <w:p w14:paraId="568447FC" w14:textId="77777777" w:rsidR="00BB030D" w:rsidRDefault="00BB030D" w:rsidP="00BB030D">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BCA6A8F" w14:textId="77777777" w:rsidR="00BB030D" w:rsidRPr="00345F65" w:rsidRDefault="00BB030D" w:rsidP="00BB030D">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F66CBE4" w14:textId="77777777" w:rsidR="00BB030D" w:rsidRDefault="00BB030D" w:rsidP="00BB030D">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p>
    <w:p w14:paraId="75A8986E" w14:textId="77777777" w:rsidR="00BB030D" w:rsidRPr="00E37D4A" w:rsidRDefault="00BB030D" w:rsidP="00BB030D">
      <w:pPr>
        <w:pStyle w:val="Kop2"/>
        <w:keepNext w:val="0"/>
        <w:keepLines w:val="0"/>
        <w:widowControl w:val="0"/>
      </w:pPr>
      <w:bookmarkStart w:id="18" w:name="_Toc179466556"/>
      <w:bookmarkStart w:id="19" w:name="_Toc187834191"/>
      <w:bookmarkStart w:id="20" w:name="_Toc188897831"/>
      <w:r w:rsidRPr="00E37D4A">
        <w:t>Opbouw van leerplannen</w:t>
      </w:r>
      <w:bookmarkEnd w:id="18"/>
      <w:bookmarkEnd w:id="19"/>
      <w:bookmarkEnd w:id="20"/>
    </w:p>
    <w:p w14:paraId="5FECB36A" w14:textId="77777777" w:rsidR="00BB030D" w:rsidRPr="00E37D4A" w:rsidRDefault="00BB030D" w:rsidP="00BB030D">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6ABC24D" w14:textId="5554D93E" w:rsidR="00BB030D" w:rsidRPr="00E37D4A" w:rsidRDefault="00BB030D" w:rsidP="00BB030D">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de ruimte voor leraren(teams) en scholen en de mogelijkheden tot differentiatie.</w:t>
      </w:r>
    </w:p>
    <w:p w14:paraId="5649C0D0" w14:textId="77777777" w:rsidR="00BB030D" w:rsidRPr="00E37D4A" w:rsidRDefault="00BB030D" w:rsidP="00BB030D">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6676D848" w14:textId="69918801" w:rsidR="00BB030D" w:rsidRPr="00E37D4A" w:rsidRDefault="00BB030D" w:rsidP="00BB030D">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00D44815">
        <w:rPr>
          <w:rFonts w:ascii="Calibri" w:eastAsia="Calibri" w:hAnsi="Calibri" w:cs="Times New Roman"/>
          <w:color w:val="595959"/>
        </w:rPr>
        <w:t xml:space="preserve"> </w:t>
      </w:r>
      <w:r w:rsidRPr="00E37D4A">
        <w:rPr>
          <w:rFonts w:ascii="Calibri" w:eastAsia="Calibri" w:hAnsi="Calibri" w:cs="Times New Roman"/>
          <w:color w:val="595959"/>
        </w:rPr>
        <w:t xml:space="preserve">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p>
    <w:p w14:paraId="7854317F" w14:textId="77777777" w:rsidR="00BB030D" w:rsidRPr="00E37D4A" w:rsidRDefault="00BB030D" w:rsidP="00BB030D">
      <w:pPr>
        <w:widowControl w:val="0"/>
        <w:rPr>
          <w:rFonts w:ascii="Calibri" w:eastAsia="Calibri" w:hAnsi="Calibri" w:cs="Times New Roman"/>
          <w:color w:val="595959"/>
        </w:rPr>
      </w:pPr>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50FBD231" w14:textId="77777777" w:rsidR="00BB030D" w:rsidRDefault="00BB030D" w:rsidP="00BB030D">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67BB81C8" w14:textId="77777777" w:rsidR="00BB030D" w:rsidRDefault="00BB030D" w:rsidP="00BB030D">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p>
    <w:p w14:paraId="6BE64996" w14:textId="77777777" w:rsidR="001332B5" w:rsidRDefault="001332B5" w:rsidP="00E42F24">
      <w:pPr>
        <w:pStyle w:val="Kop1"/>
      </w:pPr>
      <w:bookmarkStart w:id="21" w:name="_Toc187834192"/>
      <w:bookmarkStart w:id="22" w:name="_Toc188897832"/>
      <w:bookmarkEnd w:id="5"/>
      <w:r>
        <w:t>Situering</w:t>
      </w:r>
      <w:bookmarkEnd w:id="21"/>
      <w:bookmarkEnd w:id="22"/>
    </w:p>
    <w:p w14:paraId="7CA1DEB9" w14:textId="77777777" w:rsidR="008016FA" w:rsidRPr="008016FA" w:rsidRDefault="00B2025C" w:rsidP="006F6012">
      <w:pPr>
        <w:pStyle w:val="Kop2"/>
      </w:pPr>
      <w:bookmarkStart w:id="23" w:name="_Toc187834193"/>
      <w:bookmarkStart w:id="24" w:name="_Toc188897833"/>
      <w:r>
        <w:t>Beginsituatie</w:t>
      </w:r>
      <w:bookmarkEnd w:id="23"/>
      <w:bookmarkEnd w:id="24"/>
    </w:p>
    <w:p w14:paraId="68EA5A50" w14:textId="565EABEB" w:rsidR="008016FA" w:rsidRPr="008016FA" w:rsidRDefault="00B2025C" w:rsidP="008016FA">
      <w:r w:rsidRPr="00B2025C">
        <w:t xml:space="preserve">De volgende </w:t>
      </w:r>
      <w:r w:rsidRPr="007B4AA0">
        <w:t>studierichting</w:t>
      </w:r>
      <w:r w:rsidR="00EC4461" w:rsidRPr="007B4AA0">
        <w:t xml:space="preserve"> </w:t>
      </w:r>
      <w:r w:rsidRPr="007B4AA0">
        <w:t>is een logische vooropleiding</w:t>
      </w:r>
      <w:r w:rsidR="00EC4461" w:rsidRPr="007B4AA0">
        <w:t xml:space="preserve"> </w:t>
      </w:r>
      <w:r w:rsidRPr="00B2025C">
        <w:t>in de derde graad voor de studierichting</w:t>
      </w:r>
      <w:r w:rsidR="00EC4461">
        <w:t xml:space="preserve"> </w:t>
      </w:r>
      <w:r w:rsidR="007B4AA0">
        <w:t>Verzorgende/</w:t>
      </w:r>
      <w:r w:rsidR="005D5E83">
        <w:t>Z</w:t>
      </w:r>
      <w:r w:rsidR="007B4AA0">
        <w:t>orgkundige: Basiszorg en ondersteuning.</w:t>
      </w:r>
    </w:p>
    <w:p w14:paraId="019799B1" w14:textId="77777777" w:rsidR="008016FA" w:rsidRDefault="008016FA" w:rsidP="006F6012">
      <w:pPr>
        <w:pStyle w:val="Kop2"/>
      </w:pPr>
      <w:bookmarkStart w:id="25" w:name="_Toc187834194"/>
      <w:bookmarkStart w:id="26" w:name="_Toc188897834"/>
      <w:r>
        <w:lastRenderedPageBreak/>
        <w:t>Plaats in de lessentabel</w:t>
      </w:r>
      <w:bookmarkEnd w:id="25"/>
      <w:bookmarkEnd w:id="26"/>
    </w:p>
    <w:p w14:paraId="2FEFBA9F" w14:textId="6735E62C" w:rsidR="00B2025C" w:rsidRDefault="00B2025C" w:rsidP="00B2025C">
      <w:pPr>
        <w:pStyle w:val="Opsomming1"/>
        <w:numPr>
          <w:ilvl w:val="0"/>
          <w:numId w:val="0"/>
        </w:numPr>
      </w:pPr>
      <w:r w:rsidRPr="00B2025C">
        <w:t xml:space="preserve">Het leerplan is gebaseerd op doelen die leiden naar de </w:t>
      </w:r>
      <w:r w:rsidRPr="005D5E83">
        <w:t>beroepskwalificaties</w:t>
      </w:r>
      <w:r w:rsidR="005D5E83">
        <w:t xml:space="preserve"> </w:t>
      </w:r>
      <w:r w:rsidR="00073FA2">
        <w:t>Verzorgende en Zorgkundige</w:t>
      </w:r>
      <w:r w:rsidR="00011EBD" w:rsidRPr="005D5E83">
        <w:t>.</w:t>
      </w:r>
    </w:p>
    <w:p w14:paraId="5DC60AF9" w14:textId="47F50E3D" w:rsidR="00BC20F1" w:rsidRDefault="00B2025C" w:rsidP="00BC20F1">
      <w:pPr>
        <w:pStyle w:val="Opsomming1"/>
        <w:numPr>
          <w:ilvl w:val="0"/>
          <w:numId w:val="0"/>
        </w:numPr>
        <w:spacing w:before="240"/>
      </w:pPr>
      <w:r w:rsidRPr="00B2025C">
        <w:t xml:space="preserve">Het leerplan is gericht </w:t>
      </w:r>
      <w:r w:rsidRPr="00073FA2">
        <w:t>op 22 lesuren</w:t>
      </w:r>
      <w:r w:rsidRPr="00B2025C">
        <w:t xml:space="preserve"> en is bestemd voor de studierichting </w:t>
      </w:r>
      <w:r w:rsidR="00073FA2">
        <w:t>Verzorgende/Zorgkundige.</w:t>
      </w:r>
      <w:r w:rsidR="00BC20F1">
        <w:t xml:space="preserve"> De duurtijd van die studierichting bedraagt twee semesters.</w:t>
      </w:r>
    </w:p>
    <w:p w14:paraId="1E1AEBF5" w14:textId="2D1056CC" w:rsidR="00CD0AA1" w:rsidRDefault="00BC20F1" w:rsidP="00BC20F1">
      <w:pPr>
        <w:pStyle w:val="Opsomming1"/>
        <w:numPr>
          <w:ilvl w:val="0"/>
          <w:numId w:val="0"/>
        </w:numPr>
        <w:spacing w:before="240"/>
      </w:pPr>
      <w:r>
        <w:t xml:space="preserve">Het geheel van de vorming in elke studierichting vind je terug op de </w:t>
      </w:r>
      <w:hyperlink r:id="rId20">
        <w:r w:rsidRPr="73DC954E">
          <w:rPr>
            <w:rStyle w:val="Hyperlink"/>
          </w:rPr>
          <w:t>PRO-pagina</w:t>
        </w:r>
      </w:hyperlink>
      <w:r>
        <w:t xml:space="preserve"> met alle vakken en leerplannen die gelden per studierichting.</w:t>
      </w:r>
    </w:p>
    <w:p w14:paraId="5E6F80FB" w14:textId="77777777" w:rsidR="00CD0AA1" w:rsidRDefault="00CD0AA1" w:rsidP="00CD0AA1">
      <w:pPr>
        <w:pStyle w:val="Opsomming1"/>
        <w:numPr>
          <w:ilvl w:val="0"/>
          <w:numId w:val="0"/>
        </w:numPr>
      </w:pPr>
    </w:p>
    <w:p w14:paraId="2140864D" w14:textId="57750C2E" w:rsidR="007C72A7" w:rsidRDefault="007C72A7" w:rsidP="00CD0AA1">
      <w:pPr>
        <w:pStyle w:val="Opsomming1"/>
        <w:numPr>
          <w:ilvl w:val="0"/>
          <w:numId w:val="0"/>
        </w:numPr>
      </w:pPr>
      <w:r>
        <w:t>D</w:t>
      </w:r>
      <w:r w:rsidRPr="007C72A7">
        <w:t xml:space="preserve">e leerlingen </w:t>
      </w:r>
      <w:r>
        <w:t xml:space="preserve">lopen </w:t>
      </w:r>
      <w:r w:rsidRPr="007C72A7">
        <w:t xml:space="preserve">in functie van de registratie tot zorgkundige minimaal 300 u stage. Daarvan vindt minimaal 200 u plaats in twee van de volgende gebieden: ziekenhuizen, residentiële ouderenzorg, thuiszorg. Op </w:t>
      </w:r>
      <w:r w:rsidR="004F5023" w:rsidRPr="00B01C9D">
        <w:t xml:space="preserve">de </w:t>
      </w:r>
      <w:hyperlink r:id="rId21">
        <w:r w:rsidR="004F5023" w:rsidRPr="00B01C9D">
          <w:rPr>
            <w:rStyle w:val="Hyperlink"/>
          </w:rPr>
          <w:t>leerplanpagina</w:t>
        </w:r>
      </w:hyperlink>
      <w:r>
        <w:rPr>
          <w:rStyle w:val="Hyperlink"/>
        </w:rPr>
        <w:t xml:space="preserve"> </w:t>
      </w:r>
      <w:r w:rsidRPr="007C72A7">
        <w:t>vind je adviezen (stagevolume, settings, activiteitenlijsten …) die in overleg met de sector zijn uitgewerkt.</w:t>
      </w:r>
    </w:p>
    <w:p w14:paraId="4E429908" w14:textId="77777777" w:rsidR="008016FA" w:rsidRDefault="008016FA" w:rsidP="00E42F24">
      <w:pPr>
        <w:pStyle w:val="Kop1"/>
      </w:pPr>
      <w:bookmarkStart w:id="27" w:name="_Toc187834195"/>
      <w:bookmarkStart w:id="28" w:name="_Toc188897835"/>
      <w:r>
        <w:t>Pedagogisch</w:t>
      </w:r>
      <w:r w:rsidR="00011EBD">
        <w:t>-</w:t>
      </w:r>
      <w:r>
        <w:t>didactische duiding</w:t>
      </w:r>
      <w:bookmarkEnd w:id="27"/>
      <w:bookmarkEnd w:id="28"/>
    </w:p>
    <w:p w14:paraId="6BF5B317" w14:textId="01D1BD41" w:rsidR="0060663D" w:rsidRPr="008016FA" w:rsidRDefault="00073FA2" w:rsidP="006F6012">
      <w:pPr>
        <w:pStyle w:val="Kop2"/>
      </w:pPr>
      <w:bookmarkStart w:id="29" w:name="_Toc187834196"/>
      <w:bookmarkStart w:id="30" w:name="_Toc188897836"/>
      <w:r>
        <w:t>Verzorgende/Zorgkundige</w:t>
      </w:r>
      <w:r w:rsidR="00385689" w:rsidRPr="008016FA">
        <w:t xml:space="preserve"> en het vormingsconcept</w:t>
      </w:r>
      <w:bookmarkEnd w:id="29"/>
      <w:bookmarkEnd w:id="30"/>
    </w:p>
    <w:p w14:paraId="4BE46028" w14:textId="37D6F5B4" w:rsidR="008016FA" w:rsidRDefault="001749B3" w:rsidP="008147AA">
      <w:r w:rsidRPr="001749B3">
        <w:t xml:space="preserve">Het leerplan Verzorging/Zorgkundige is ingebed in het vormingsconcept van de katholieke dialoogschool. In het leerplan ligt de nadruk op </w:t>
      </w:r>
      <w:r w:rsidR="007B0DAF">
        <w:t xml:space="preserve">de </w:t>
      </w:r>
      <w:r w:rsidRPr="001749B3">
        <w:t>levensbeschouwelijke</w:t>
      </w:r>
      <w:r w:rsidR="007B0DAF">
        <w:t xml:space="preserve">, de </w:t>
      </w:r>
      <w:r w:rsidRPr="001749B3">
        <w:t>sociale</w:t>
      </w:r>
      <w:r w:rsidR="007B0DAF">
        <w:t xml:space="preserve"> en de</w:t>
      </w:r>
      <w:r w:rsidRPr="001749B3">
        <w:t xml:space="preserve"> culturele vorming. De wegwijzers generositeit, uniciteit in verbondenheid en verbeelding</w:t>
      </w:r>
      <w:r w:rsidR="00FE0032">
        <w:t xml:space="preserve"> </w:t>
      </w:r>
      <w:r w:rsidRPr="001749B3">
        <w:t>maken er inherent deel van uit.</w:t>
      </w:r>
    </w:p>
    <w:p w14:paraId="1349C077" w14:textId="251DBE0B" w:rsidR="008016FA" w:rsidRDefault="003E2076" w:rsidP="008016FA">
      <w:pPr>
        <w:rPr>
          <w:b/>
          <w:bCs/>
        </w:rPr>
      </w:pPr>
      <w:r w:rsidRPr="003E2076">
        <w:rPr>
          <w:b/>
          <w:bCs/>
        </w:rPr>
        <w:t>Vormingscomponenten</w:t>
      </w:r>
    </w:p>
    <w:p w14:paraId="52A708E8" w14:textId="77D09FF7" w:rsidR="00820958" w:rsidRDefault="00820958" w:rsidP="008147AA">
      <w:r w:rsidRPr="00820958">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6929B0B9" w14:textId="07F59414" w:rsidR="00820958" w:rsidRDefault="00820958" w:rsidP="008147AA">
      <w:r w:rsidRPr="00820958">
        <w:t>In sociale vorming ligt de focus op de mens als een fundamenteel relationeel wezen. De leerlingen verwerven sociale en communicatieve vaardigheden die worden bijgestuurd naargelang van de doelgroep waarmee ze worden geconfronteerd. Ze leren het eigen professioneel handelen aanpassen aan de ander en communiceren over gevoelige thema’s. Ze leggen accent op de kwaliteit van de zorgrelatie en zijn zich bewust van de gangbare beeldvorming. Ze zijn in staat om een discussie aan te gaan met inhoudelijke maatschappelijke elementen.</w:t>
      </w:r>
    </w:p>
    <w:p w14:paraId="6E08A129" w14:textId="3877DB6D" w:rsidR="003E2076" w:rsidRPr="004421CC" w:rsidRDefault="00B954F4" w:rsidP="008147AA">
      <w:r w:rsidRPr="004421CC">
        <w:t xml:space="preserve">Het leerplan moedigt </w:t>
      </w:r>
      <w:r w:rsidRPr="00BC1444">
        <w:t>culturele vorming</w:t>
      </w:r>
      <w:r w:rsidRPr="004421CC">
        <w:t xml:space="preserve"> aan door een brede kijk op diversiteit aan te brengen. De leerlingen staan open voor de </w:t>
      </w:r>
      <w:r w:rsidR="00BA217D" w:rsidRPr="004421CC">
        <w:t xml:space="preserve">unieke </w:t>
      </w:r>
      <w:r w:rsidRPr="004421CC">
        <w:t>andere.</w:t>
      </w:r>
      <w:r w:rsidR="004C4CFB">
        <w:t xml:space="preserve"> </w:t>
      </w:r>
      <w:r w:rsidRPr="004421CC">
        <w:t>Ze benaderen d</w:t>
      </w:r>
      <w:r w:rsidR="00DA3CCF" w:rsidRPr="004421CC">
        <w:t>ie</w:t>
      </w:r>
      <w:r w:rsidRPr="004421CC">
        <w:t xml:space="preserve"> op een holistische manier </w:t>
      </w:r>
      <w:r w:rsidR="00DA3CCF" w:rsidRPr="004421CC">
        <w:t xml:space="preserve">en hebben </w:t>
      </w:r>
      <w:r w:rsidRPr="004421CC">
        <w:t>aandacht voor materiële en immateriële elementen: levensstandaard, financiële mogelijkheden, intellectueel niveau, kunstzinnige opstelling, kwetsbaarheid …</w:t>
      </w:r>
      <w:r w:rsidR="007E6E88" w:rsidRPr="004421CC">
        <w:t xml:space="preserve"> De leerlingen leren communiceren, anderen respecteren, reflecteren en samenleven.</w:t>
      </w:r>
    </w:p>
    <w:p w14:paraId="751BFFE0" w14:textId="77777777" w:rsidR="005A0C88" w:rsidRPr="005A0C88" w:rsidRDefault="005A0C88" w:rsidP="005A0C88">
      <w:pPr>
        <w:rPr>
          <w:b/>
          <w:bCs/>
        </w:rPr>
      </w:pPr>
      <w:r w:rsidRPr="005A0C88">
        <w:rPr>
          <w:b/>
          <w:bCs/>
        </w:rPr>
        <w:t>Wegwijzers</w:t>
      </w:r>
    </w:p>
    <w:p w14:paraId="4E343A45" w14:textId="5B3C8A63" w:rsidR="005A0C88" w:rsidRPr="004421CC" w:rsidRDefault="005A0C88" w:rsidP="005A0C88">
      <w:r w:rsidRPr="004421CC">
        <w:t xml:space="preserve">Via dit leerplan worden leerlingen </w:t>
      </w:r>
      <w:r w:rsidR="00B56F71" w:rsidRPr="004421CC">
        <w:t xml:space="preserve">warm gemaakt voor </w:t>
      </w:r>
      <w:r w:rsidRPr="001C0EEF">
        <w:t>generositeit</w:t>
      </w:r>
      <w:r w:rsidR="00D61D81" w:rsidRPr="004421CC">
        <w:t>: attent en gul zijn voor anderen, zorg</w:t>
      </w:r>
      <w:r w:rsidRPr="004421CC">
        <w:t xml:space="preserve"> </w:t>
      </w:r>
      <w:r w:rsidR="002304A1" w:rsidRPr="004421CC">
        <w:t xml:space="preserve">dragen </w:t>
      </w:r>
      <w:r w:rsidRPr="004421CC">
        <w:t xml:space="preserve">voor veiligheid en geborgenheid, </w:t>
      </w:r>
      <w:r w:rsidR="002304A1" w:rsidRPr="004421CC">
        <w:t>toegewijd</w:t>
      </w:r>
      <w:r w:rsidR="00D61D81" w:rsidRPr="004421CC">
        <w:t xml:space="preserve"> zijn</w:t>
      </w:r>
      <w:r w:rsidR="009468AA" w:rsidRPr="004421CC">
        <w:t xml:space="preserve">, </w:t>
      </w:r>
      <w:r w:rsidR="00D61D81" w:rsidRPr="004421CC">
        <w:t xml:space="preserve">de autonomie van de cliënt </w:t>
      </w:r>
      <w:r w:rsidR="002304A1" w:rsidRPr="004421CC">
        <w:t xml:space="preserve">respecteren. </w:t>
      </w:r>
      <w:r w:rsidRPr="004421CC">
        <w:t>Die generositeit uit zich niet alleen naar de cliënt maar ook naar collega’s en derden. De leerlingen</w:t>
      </w:r>
      <w:r w:rsidR="0048507F" w:rsidRPr="004421CC">
        <w:t xml:space="preserve"> </w:t>
      </w:r>
      <w:r w:rsidRPr="004421CC">
        <w:t xml:space="preserve">verwerven inzicht in de wederkerigheid die zo’n </w:t>
      </w:r>
      <w:r w:rsidR="000D4AC5" w:rsidRPr="004421CC">
        <w:t xml:space="preserve">houding </w:t>
      </w:r>
      <w:r w:rsidRPr="004421CC">
        <w:t>met zich mee kan brengen.</w:t>
      </w:r>
    </w:p>
    <w:p w14:paraId="44AC59AF" w14:textId="4336F5AD" w:rsidR="005A0C88" w:rsidRPr="004421CC" w:rsidRDefault="005A0C88" w:rsidP="005A0C88">
      <w:r w:rsidRPr="004421CC">
        <w:t xml:space="preserve">Vanuit </w:t>
      </w:r>
      <w:r w:rsidRPr="004D57CF">
        <w:t>uniciteit en verbondenheid</w:t>
      </w:r>
      <w:r w:rsidRPr="004421CC">
        <w:t xml:space="preserve"> beseffen leerlingen dat elke cliënt uniek is en recht heeft op </w:t>
      </w:r>
      <w:r w:rsidR="000D4AC5" w:rsidRPr="004421CC">
        <w:t xml:space="preserve">een unieke </w:t>
      </w:r>
      <w:r w:rsidRPr="004421CC">
        <w:t xml:space="preserve">benadering. Zorg en ondersteuning worden </w:t>
      </w:r>
      <w:r w:rsidR="00183791" w:rsidRPr="004421CC">
        <w:t xml:space="preserve">geboden </w:t>
      </w:r>
      <w:r w:rsidRPr="004421CC">
        <w:t xml:space="preserve">vanuit een zorgrelatie die verbondenheid als basis </w:t>
      </w:r>
      <w:r w:rsidRPr="004421CC">
        <w:lastRenderedPageBreak/>
        <w:t>heeft. De leerlingen investeren in verbindende communicatie om die zorgrelatie kwaliteitsvol te laten verlopen.</w:t>
      </w:r>
    </w:p>
    <w:p w14:paraId="3BCFF09A" w14:textId="3A10C5E6" w:rsidR="005A0C88" w:rsidRPr="004421CC" w:rsidRDefault="005A0C88" w:rsidP="005A0C88">
      <w:r w:rsidRPr="004421CC">
        <w:t xml:space="preserve">Het beroep van </w:t>
      </w:r>
      <w:r w:rsidR="00896F54">
        <w:t>v</w:t>
      </w:r>
      <w:r w:rsidRPr="004421CC">
        <w:t xml:space="preserve">erzorgende en </w:t>
      </w:r>
      <w:r w:rsidR="00896F54">
        <w:t>z</w:t>
      </w:r>
      <w:r w:rsidRPr="004421CC">
        <w:t xml:space="preserve">orgkundige verplicht leerlingen vele procedures en richtlijnen te volgen als onderdeel van een kwaliteitsvolle zorg. Toch biedt dit leerplan veel kansen om </w:t>
      </w:r>
      <w:r w:rsidRPr="00562197">
        <w:t>verbeelding</w:t>
      </w:r>
      <w:r w:rsidRPr="004421CC">
        <w:t xml:space="preserve"> een plaats te geven. Om te </w:t>
      </w:r>
      <w:r w:rsidR="00B32063" w:rsidRPr="004421CC">
        <w:t xml:space="preserve">bewaken </w:t>
      </w:r>
      <w:r w:rsidRPr="004421CC">
        <w:t xml:space="preserve">dat een cliënt </w:t>
      </w:r>
      <w:r w:rsidR="00B32063" w:rsidRPr="004421CC">
        <w:t xml:space="preserve">op een </w:t>
      </w:r>
      <w:r w:rsidRPr="004421CC">
        <w:t xml:space="preserve">unieke </w:t>
      </w:r>
      <w:r w:rsidR="00ED4C75" w:rsidRPr="004421CC">
        <w:t xml:space="preserve">manier en met respect voor zijn persoon </w:t>
      </w:r>
      <w:r w:rsidR="004421CC" w:rsidRPr="004421CC">
        <w:t xml:space="preserve">wordt </w:t>
      </w:r>
      <w:r w:rsidRPr="004421CC">
        <w:t>benader</w:t>
      </w:r>
      <w:r w:rsidR="00ED4C75" w:rsidRPr="004421CC">
        <w:t>d</w:t>
      </w:r>
      <w:r w:rsidRPr="004421CC">
        <w:t>,</w:t>
      </w:r>
      <w:r w:rsidR="004C4CFB">
        <w:t xml:space="preserve"> </w:t>
      </w:r>
      <w:r w:rsidRPr="004421CC">
        <w:t>kunnen creatieve toepassingen op maat helpen om die kwaliteit nog te verbeteren. De leerlingen zoeken out of the box naar oplossingen voor uitdagingen waarbij vaste procedures een persoonlijke inbreng en benadering niet in de weg staan.</w:t>
      </w:r>
    </w:p>
    <w:p w14:paraId="576A1EA7" w14:textId="77777777" w:rsidR="001332B5" w:rsidRDefault="008016FA" w:rsidP="008016FA">
      <w:r>
        <w:t>Uit die vormingscomponenten en wegwijzers zijn de krachtlijnen van het leerplan ontstaan.</w:t>
      </w:r>
    </w:p>
    <w:p w14:paraId="1D26E35B" w14:textId="2EDD267D" w:rsidR="006507E5" w:rsidRPr="006F6012" w:rsidRDefault="006F6012" w:rsidP="006F6012">
      <w:pPr>
        <w:pStyle w:val="Kop2"/>
      </w:pPr>
      <w:bookmarkStart w:id="31" w:name="_Toc187834197"/>
      <w:bookmarkStart w:id="32" w:name="_Toc188897837"/>
      <w:r w:rsidRPr="006F6012">
        <w:t>Krachtlijnen</w:t>
      </w:r>
      <w:bookmarkEnd w:id="31"/>
      <w:bookmarkEnd w:id="32"/>
    </w:p>
    <w:p w14:paraId="77ECE91B" w14:textId="5FAD751F" w:rsidR="006F6012" w:rsidRPr="00B07F01" w:rsidRDefault="00011EBD" w:rsidP="006F6012">
      <w:pPr>
        <w:rPr>
          <w:rStyle w:val="Nadruk"/>
        </w:rPr>
      </w:pPr>
      <w:r>
        <w:rPr>
          <w:rStyle w:val="Nadruk"/>
        </w:rPr>
        <w:t>Zinrijk en geïnspireerd</w:t>
      </w:r>
      <w:r w:rsidR="00DB016C" w:rsidRPr="00DB016C">
        <w:rPr>
          <w:rStyle w:val="Nadruk"/>
        </w:rPr>
        <w:t>: een levensbeschouwelijke en ethische gevoeligheid ontwikkelen</w:t>
      </w:r>
    </w:p>
    <w:p w14:paraId="5DEF4A5A" w14:textId="24555E27" w:rsidR="006F6012" w:rsidRDefault="002A0ECD" w:rsidP="006F6012">
      <w:r w:rsidRPr="002A0ECD">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00BCA61F" w14:textId="1BE35116" w:rsidR="006F6012" w:rsidRDefault="00987468" w:rsidP="006F6012">
      <w:r w:rsidRPr="00987468">
        <w:rPr>
          <w:rStyle w:val="Nadruk"/>
        </w:rPr>
        <w:t>Kwaliteitsvol verzorgen en begeleiden van cliënten</w:t>
      </w:r>
    </w:p>
    <w:p w14:paraId="603DA6D0" w14:textId="37D07BFB" w:rsidR="006F6012" w:rsidRDefault="00F13A7C" w:rsidP="006F6012">
      <w:r w:rsidRPr="00F13A7C">
        <w:t xml:space="preserve">Vanuit een holistische mensvisie en integrale benadering leren leerlingen zorg dragen voor de gezondheidstoestand van cliënten en hen ondersteunen bij taken van het dagelijks leven. Bij het zorg dragen voor de ander en uitvoeren van zorgtechnische handelingen leren ze de zorg afstemmen op de situatie </w:t>
      </w:r>
      <w:r w:rsidR="006B544C">
        <w:t>e</w:t>
      </w:r>
      <w:r w:rsidRPr="00F13A7C">
        <w:t>n de specifieke noden van anderen</w:t>
      </w:r>
      <w:r w:rsidR="00A70FB8">
        <w:t xml:space="preserve"> en worden </w:t>
      </w:r>
      <w:r w:rsidRPr="00F13A7C">
        <w:t xml:space="preserve">ze zich bewust van objectiveerbare kwaliteit. </w:t>
      </w:r>
      <w:r w:rsidR="00A70FB8">
        <w:t>Er is bijzondere aandacht voor</w:t>
      </w:r>
      <w:r w:rsidRPr="00F13A7C">
        <w:t xml:space="preserve"> specifieke doelgroepen zoals zieke personen, mensen met dementie</w:t>
      </w:r>
      <w:r w:rsidR="00216461">
        <w:t xml:space="preserve"> en</w:t>
      </w:r>
      <w:r w:rsidRPr="00F13A7C">
        <w:t xml:space="preserve"> mensen met een psychische of sociale kwetsbaarheid</w:t>
      </w:r>
      <w:r w:rsidR="00A70FB8">
        <w:t>.</w:t>
      </w:r>
    </w:p>
    <w:p w14:paraId="709F759F" w14:textId="22E5D7E5" w:rsidR="006F6012" w:rsidRDefault="00BD4654" w:rsidP="006F6012">
      <w:r w:rsidRPr="00BD4654">
        <w:rPr>
          <w:rStyle w:val="Nadruk"/>
        </w:rPr>
        <w:t>In verbondenheid met anderen aan de diverse samenleving participeren</w:t>
      </w:r>
    </w:p>
    <w:p w14:paraId="307041B5" w14:textId="55CEB8BD" w:rsidR="006F6012" w:rsidRDefault="00634871" w:rsidP="006F6012">
      <w:r w:rsidRPr="00634871">
        <w:t xml:space="preserve">Samenleven, samenwerken en zorg verlenen in een wereld die </w:t>
      </w:r>
      <w:r w:rsidR="00216461" w:rsidRPr="00634871">
        <w:t xml:space="preserve">wordt </w:t>
      </w:r>
      <w:r w:rsidRPr="00634871">
        <w:t>gekenmerkt door diversiteit biedt opportuniteiten. Het zelf behoren tot verschillende groepen en het zorg dragen voor</w:t>
      </w:r>
      <w:r w:rsidR="003C6DAE">
        <w:t xml:space="preserve"> </w:t>
      </w:r>
      <w:r w:rsidRPr="00634871">
        <w:t>anderen binnen een professionele context da</w:t>
      </w:r>
      <w:r w:rsidR="003C6DAE">
        <w:t>gen</w:t>
      </w:r>
      <w:r w:rsidRPr="00634871">
        <w:t xml:space="preserve"> leerlingen op vele vlakken uit. Vanuit de wegwijzers generositeit en uniciteit in verbondenheid leren leerlingen respectvol in relatie gaan, communiceren, samenwerken met anderen, zorg dragen voor anderen met aandacht voor de identiteit, integriteit en kwetsbaarheid van zichzelf en de ander.</w:t>
      </w:r>
    </w:p>
    <w:p w14:paraId="5D959ACA" w14:textId="216DB57B" w:rsidR="006F6012" w:rsidRPr="00B07F01" w:rsidRDefault="00623557" w:rsidP="006F6012">
      <w:pPr>
        <w:rPr>
          <w:rStyle w:val="Nadruk"/>
        </w:rPr>
      </w:pPr>
      <w:r w:rsidRPr="00623557">
        <w:rPr>
          <w:rStyle w:val="Nadruk"/>
        </w:rPr>
        <w:t>Professioneel functioneren binnen een interdisciplinair team</w:t>
      </w:r>
    </w:p>
    <w:p w14:paraId="33452C19" w14:textId="23490022" w:rsidR="006F6012" w:rsidRDefault="006222F0" w:rsidP="006F6012">
      <w:r w:rsidRPr="006222F0">
        <w:t xml:space="preserve">Leerlingen verwerven inzicht in het belang van </w:t>
      </w:r>
      <w:r w:rsidR="00EA7CB5" w:rsidRPr="006222F0">
        <w:t>samenwerk</w:t>
      </w:r>
      <w:r w:rsidR="00EA7CB5">
        <w:t>ing</w:t>
      </w:r>
      <w:r w:rsidR="00EA7CB5" w:rsidRPr="006222F0">
        <w:t xml:space="preserve"> </w:t>
      </w:r>
      <w:r w:rsidRPr="006222F0">
        <w:t xml:space="preserve">als basis voor kwaliteitsvolle zorg. Ze </w:t>
      </w:r>
      <w:r>
        <w:t xml:space="preserve">leren om </w:t>
      </w:r>
      <w:r w:rsidRPr="006222F0">
        <w:t xml:space="preserve">binnen een interdisciplinair team autonoom te werken. Ze zijn dynamisch en flexibel in het uitwisselen van informatie en </w:t>
      </w:r>
      <w:r w:rsidR="00C34BCF">
        <w:t xml:space="preserve">het uitvoeren van </w:t>
      </w:r>
      <w:r w:rsidRPr="006222F0">
        <w:t xml:space="preserve">taken </w:t>
      </w:r>
      <w:r w:rsidR="00C34BCF">
        <w:t xml:space="preserve">binnen de eigen </w:t>
      </w:r>
      <w:r w:rsidRPr="006222F0">
        <w:t xml:space="preserve">bevoegdheid. Ze leren </w:t>
      </w:r>
      <w:r w:rsidR="00C34BCF">
        <w:t xml:space="preserve">op </w:t>
      </w:r>
      <w:r w:rsidRPr="006222F0">
        <w:t xml:space="preserve">een respectvolle </w:t>
      </w:r>
      <w:r w:rsidR="00C34BCF">
        <w:t xml:space="preserve">manier </w:t>
      </w:r>
      <w:r w:rsidRPr="006222F0">
        <w:t xml:space="preserve">een zichtbare plaats binnen het team </w:t>
      </w:r>
      <w:r w:rsidR="00D3319D">
        <w:t xml:space="preserve">te verwerven </w:t>
      </w:r>
      <w:r w:rsidRPr="006222F0">
        <w:t>om hun takenpakket professioneel en met beroepsfierheid te kunnen uitvoeren.</w:t>
      </w:r>
    </w:p>
    <w:p w14:paraId="7FB977EC" w14:textId="77777777" w:rsidR="00385689" w:rsidRDefault="006F6012" w:rsidP="006F6012">
      <w:pPr>
        <w:pStyle w:val="Kop2"/>
      </w:pPr>
      <w:bookmarkStart w:id="33" w:name="_Toc187834198"/>
      <w:bookmarkStart w:id="34" w:name="_Toc188897838"/>
      <w:r>
        <w:t>Opbouw</w:t>
      </w:r>
      <w:bookmarkEnd w:id="33"/>
      <w:bookmarkEnd w:id="34"/>
    </w:p>
    <w:p w14:paraId="2813AEC1" w14:textId="2716D6D5" w:rsidR="00D3318D" w:rsidRDefault="00D3318D" w:rsidP="00D3318D">
      <w:pPr>
        <w:pStyle w:val="Opsomming1"/>
      </w:pPr>
      <w:r>
        <w:t>Kwaliteitsvol handelen</w:t>
      </w:r>
    </w:p>
    <w:p w14:paraId="1623F2AA" w14:textId="52557D20" w:rsidR="00D3318D" w:rsidRDefault="00D3318D" w:rsidP="00D3318D">
      <w:pPr>
        <w:pStyle w:val="Opsomming1"/>
      </w:pPr>
      <w:r>
        <w:lastRenderedPageBreak/>
        <w:t>Zorgrelatie</w:t>
      </w:r>
    </w:p>
    <w:p w14:paraId="7C212158" w14:textId="14230045" w:rsidR="00D3318D" w:rsidRDefault="00D3318D" w:rsidP="00D3318D">
      <w:pPr>
        <w:pStyle w:val="Opsomming1"/>
      </w:pPr>
      <w:r>
        <w:t xml:space="preserve">Agogisch handelen </w:t>
      </w:r>
    </w:p>
    <w:p w14:paraId="1E093903" w14:textId="033556A8" w:rsidR="00D3318D" w:rsidRDefault="00D3318D" w:rsidP="00D3318D">
      <w:pPr>
        <w:pStyle w:val="Opsomming1"/>
      </w:pPr>
      <w:r>
        <w:t>Zorg</w:t>
      </w:r>
    </w:p>
    <w:p w14:paraId="093A8576" w14:textId="269DF19C" w:rsidR="00385689" w:rsidRDefault="00D3318D" w:rsidP="00D3318D">
      <w:pPr>
        <w:pStyle w:val="Opsomming1"/>
      </w:pPr>
      <w:r>
        <w:t>Maatschappelijke context</w:t>
      </w:r>
    </w:p>
    <w:p w14:paraId="234F259D" w14:textId="77777777" w:rsidR="00385689" w:rsidRDefault="00B2025C" w:rsidP="006F6012">
      <w:pPr>
        <w:pStyle w:val="Kop2"/>
      </w:pPr>
      <w:bookmarkStart w:id="35" w:name="_Toc187834199"/>
      <w:bookmarkStart w:id="36" w:name="_Toc188897839"/>
      <w:r>
        <w:t>Beginsituatie</w:t>
      </w:r>
      <w:bookmarkEnd w:id="35"/>
      <w:bookmarkEnd w:id="36"/>
    </w:p>
    <w:p w14:paraId="1738C7FD" w14:textId="5A19CF43" w:rsidR="001A7D68" w:rsidRDefault="001A7D68" w:rsidP="001A7D68">
      <w:r>
        <w:rPr>
          <w:rStyle w:val="normaltextrun"/>
          <w:rFonts w:ascii="Aptos" w:hAnsi="Aptos"/>
          <w:color w:val="595959"/>
          <w:lang w:val="nl-NL"/>
        </w:rPr>
        <w:t xml:space="preserve">Vanuit de logische vooropleiding Basiszorg en ondersteuning zijn de volgende leerplanitems </w:t>
      </w:r>
      <w:r w:rsidR="004F2B7B">
        <w:rPr>
          <w:rStyle w:val="normaltextrun"/>
          <w:rFonts w:ascii="Aptos" w:hAnsi="Aptos"/>
          <w:color w:val="595959"/>
          <w:lang w:val="nl-NL"/>
        </w:rPr>
        <w:t xml:space="preserve">in de derde graad </w:t>
      </w:r>
      <w:r>
        <w:rPr>
          <w:rStyle w:val="normaltextrun"/>
          <w:rFonts w:ascii="Aptos" w:hAnsi="Aptos"/>
          <w:color w:val="595959"/>
          <w:lang w:val="nl-NL"/>
        </w:rPr>
        <w:t>al verworven</w:t>
      </w:r>
      <w:r w:rsidR="00AB1191">
        <w:rPr>
          <w:rStyle w:val="normaltextrun"/>
          <w:rFonts w:ascii="Aptos" w:hAnsi="Aptos"/>
          <w:color w:val="595959"/>
          <w:lang w:val="nl-NL"/>
        </w:rPr>
        <w:t xml:space="preserve"> op uitvoerend niveau</w:t>
      </w:r>
      <w:r>
        <w:rPr>
          <w:rStyle w:val="normaltextrun"/>
          <w:rFonts w:ascii="Aptos" w:hAnsi="Aptos"/>
          <w:color w:val="595959"/>
          <w:lang w:val="nl-NL"/>
        </w:rPr>
        <w:t>:</w:t>
      </w:r>
    </w:p>
    <w:p w14:paraId="785CF32C" w14:textId="2B3128B7" w:rsidR="001A7D68" w:rsidRDefault="00643687" w:rsidP="00BD320B">
      <w:pPr>
        <w:pStyle w:val="Opsomming1"/>
      </w:pPr>
      <w:r>
        <w:rPr>
          <w:rStyle w:val="normaltextrun"/>
          <w:rFonts w:ascii="Aptos" w:hAnsi="Aptos"/>
          <w:color w:val="595959"/>
          <w:lang w:val="nl-NL"/>
        </w:rPr>
        <w:t>b</w:t>
      </w:r>
      <w:r w:rsidR="001A7D68">
        <w:rPr>
          <w:rStyle w:val="normaltextrun"/>
          <w:rFonts w:ascii="Aptos" w:hAnsi="Aptos"/>
          <w:color w:val="595959"/>
          <w:lang w:val="nl-NL"/>
        </w:rPr>
        <w:t>asisprincipes i.v.m. kwaliteitsvol handelen (</w:t>
      </w:r>
      <w:r w:rsidR="00BD320B">
        <w:rPr>
          <w:rStyle w:val="normaltextrun"/>
          <w:rFonts w:ascii="Aptos" w:hAnsi="Aptos"/>
          <w:color w:val="595959"/>
          <w:lang w:val="nl-NL"/>
        </w:rPr>
        <w:t xml:space="preserve">III-BaOn-a </w:t>
      </w:r>
      <w:r w:rsidR="001A7D68">
        <w:rPr>
          <w:rStyle w:val="normaltextrun"/>
          <w:rFonts w:ascii="Aptos" w:hAnsi="Aptos"/>
          <w:color w:val="595959"/>
          <w:lang w:val="nl-NL"/>
        </w:rPr>
        <w:t>LPD 1-13)</w:t>
      </w:r>
      <w:r w:rsidR="008F3866">
        <w:rPr>
          <w:rStyle w:val="eop"/>
          <w:rFonts w:ascii="Aptos" w:hAnsi="Aptos"/>
          <w:color w:val="595959"/>
        </w:rPr>
        <w:t>;</w:t>
      </w:r>
    </w:p>
    <w:p w14:paraId="20E9DD04" w14:textId="7B2B8067" w:rsidR="001A7D68" w:rsidRDefault="001A7D68" w:rsidP="00BD320B">
      <w:pPr>
        <w:pStyle w:val="Opsomming1"/>
      </w:pPr>
      <w:r>
        <w:rPr>
          <w:rStyle w:val="normaltextrun"/>
          <w:rFonts w:ascii="Aptos" w:hAnsi="Aptos"/>
          <w:color w:val="595959"/>
          <w:lang w:val="nl-NL"/>
        </w:rPr>
        <w:t>werking van de lichaamsstelsels (</w:t>
      </w:r>
      <w:r w:rsidR="000A4136">
        <w:rPr>
          <w:rStyle w:val="normaltextrun"/>
          <w:rFonts w:ascii="Aptos" w:hAnsi="Aptos"/>
          <w:color w:val="595959"/>
          <w:lang w:val="nl-NL"/>
        </w:rPr>
        <w:t>III-BaOn-a</w:t>
      </w:r>
      <w:r w:rsidR="008F3866">
        <w:rPr>
          <w:rStyle w:val="normaltextrun"/>
          <w:rFonts w:ascii="Aptos" w:hAnsi="Aptos"/>
          <w:color w:val="595959"/>
          <w:lang w:val="nl-NL"/>
        </w:rPr>
        <w:t xml:space="preserve"> </w:t>
      </w:r>
      <w:r>
        <w:rPr>
          <w:rStyle w:val="normaltextrun"/>
          <w:rFonts w:ascii="Aptos" w:hAnsi="Aptos"/>
          <w:color w:val="595959"/>
          <w:lang w:val="nl-NL"/>
        </w:rPr>
        <w:t>LPD 16)</w:t>
      </w:r>
      <w:r w:rsidR="00274CF7">
        <w:rPr>
          <w:rStyle w:val="eop"/>
          <w:rFonts w:ascii="Aptos" w:hAnsi="Aptos"/>
          <w:color w:val="595959"/>
        </w:rPr>
        <w:t>;</w:t>
      </w:r>
    </w:p>
    <w:p w14:paraId="46D0AA02" w14:textId="4EE9EEF2" w:rsidR="001A7D68" w:rsidRDefault="00643687" w:rsidP="00BD320B">
      <w:pPr>
        <w:pStyle w:val="Opsomming1"/>
      </w:pPr>
      <w:r>
        <w:rPr>
          <w:rStyle w:val="normaltextrun"/>
          <w:rFonts w:ascii="Aptos" w:hAnsi="Aptos"/>
          <w:color w:val="595959"/>
          <w:lang w:val="nl-NL"/>
        </w:rPr>
        <w:t>i</w:t>
      </w:r>
      <w:r w:rsidR="001A7D68">
        <w:rPr>
          <w:rStyle w:val="normaltextrun"/>
          <w:rFonts w:ascii="Aptos" w:hAnsi="Aptos"/>
          <w:color w:val="595959"/>
          <w:lang w:val="nl-NL"/>
        </w:rPr>
        <w:t>n het leerplan Verzorgende/Zorgkundige worden twee beroepskwalificaties gerealiseerd. Een deel van de inhouden werd reeds aangeboden in de derde graad Basiszorg en ondersteuning via indalende competenties (</w:t>
      </w:r>
      <w:r w:rsidR="008F3866" w:rsidRPr="008F3866">
        <w:rPr>
          <w:rStyle w:val="normaltextrun"/>
          <w:rFonts w:ascii="Aptos" w:hAnsi="Aptos"/>
          <w:color w:val="595959"/>
          <w:lang w:val="nl-NL"/>
        </w:rPr>
        <w:t xml:space="preserve">III-BaOn-a </w:t>
      </w:r>
      <w:r w:rsidR="001A7D68">
        <w:rPr>
          <w:rStyle w:val="normaltextrun"/>
          <w:rFonts w:ascii="Aptos" w:hAnsi="Aptos"/>
          <w:color w:val="595959"/>
          <w:lang w:val="nl-NL"/>
        </w:rPr>
        <w:t>LPD 19, 20);</w:t>
      </w:r>
    </w:p>
    <w:p w14:paraId="4E16FA79" w14:textId="7F8099BE" w:rsidR="001A7D68" w:rsidRDefault="00B1499D" w:rsidP="00BD320B">
      <w:pPr>
        <w:pStyle w:val="Opsomming1"/>
      </w:pPr>
      <w:r>
        <w:rPr>
          <w:rStyle w:val="normaltextrun"/>
          <w:rFonts w:ascii="Aptos" w:hAnsi="Aptos"/>
          <w:color w:val="595959"/>
          <w:lang w:val="nl-NL"/>
        </w:rPr>
        <w:t>i</w:t>
      </w:r>
      <w:r w:rsidR="001A7D68">
        <w:rPr>
          <w:rStyle w:val="normaltextrun"/>
          <w:rFonts w:ascii="Aptos" w:hAnsi="Aptos"/>
          <w:color w:val="595959"/>
          <w:lang w:val="nl-NL"/>
        </w:rPr>
        <w:t>ndirecte en logistieke ondersteuning (LPD 23-27)</w:t>
      </w:r>
      <w:r w:rsidR="00274CF7">
        <w:rPr>
          <w:rStyle w:val="eop"/>
          <w:rFonts w:ascii="Aptos" w:hAnsi="Aptos"/>
          <w:color w:val="595959"/>
        </w:rPr>
        <w:t>;</w:t>
      </w:r>
    </w:p>
    <w:p w14:paraId="6293D570" w14:textId="03971A71" w:rsidR="001A7D68" w:rsidRDefault="00B1499D" w:rsidP="00BD320B">
      <w:pPr>
        <w:pStyle w:val="Opsomming1"/>
      </w:pPr>
      <w:r>
        <w:rPr>
          <w:rStyle w:val="normaltextrun"/>
          <w:rFonts w:ascii="Aptos" w:hAnsi="Aptos"/>
          <w:color w:val="595959"/>
          <w:lang w:val="nl-NL"/>
        </w:rPr>
        <w:t>h</w:t>
      </w:r>
      <w:r w:rsidR="001A7D68">
        <w:rPr>
          <w:rStyle w:val="normaltextrun"/>
          <w:rFonts w:ascii="Aptos" w:hAnsi="Aptos"/>
          <w:color w:val="595959"/>
          <w:lang w:val="nl-NL"/>
        </w:rPr>
        <w:t>anteren van agogische vaardigheden bij kinderen en volwassenen (</w:t>
      </w:r>
      <w:r w:rsidR="008F3866" w:rsidRPr="008F3866">
        <w:rPr>
          <w:rStyle w:val="normaltextrun"/>
          <w:rFonts w:ascii="Aptos" w:hAnsi="Aptos"/>
          <w:color w:val="595959"/>
          <w:lang w:val="nl-NL"/>
        </w:rPr>
        <w:t xml:space="preserve">III-BaOn-a </w:t>
      </w:r>
      <w:r w:rsidR="001A7D68">
        <w:rPr>
          <w:rStyle w:val="normaltextrun"/>
          <w:rFonts w:ascii="Aptos" w:hAnsi="Aptos"/>
          <w:color w:val="595959"/>
          <w:lang w:val="nl-NL"/>
        </w:rPr>
        <w:t>LPD 29-34)</w:t>
      </w:r>
      <w:r w:rsidR="00274CF7">
        <w:rPr>
          <w:rStyle w:val="eop"/>
          <w:rFonts w:ascii="Aptos" w:hAnsi="Aptos"/>
          <w:color w:val="595959"/>
        </w:rPr>
        <w:t>;</w:t>
      </w:r>
    </w:p>
    <w:p w14:paraId="5C700F97" w14:textId="56DE23D0" w:rsidR="001A7D68" w:rsidRDefault="00B1499D" w:rsidP="00BD320B">
      <w:pPr>
        <w:pStyle w:val="Opsomming1"/>
      </w:pPr>
      <w:r>
        <w:rPr>
          <w:rStyle w:val="normaltextrun"/>
          <w:rFonts w:ascii="Aptos" w:hAnsi="Aptos"/>
          <w:color w:val="595959"/>
          <w:lang w:val="nl-NL"/>
        </w:rPr>
        <w:t>v</w:t>
      </w:r>
      <w:r w:rsidR="001A7D68">
        <w:rPr>
          <w:rStyle w:val="normaltextrun"/>
          <w:rFonts w:ascii="Aptos" w:hAnsi="Aptos"/>
          <w:color w:val="595959"/>
          <w:lang w:val="nl-NL"/>
        </w:rPr>
        <w:t>erkennen van zorgcontexten (</w:t>
      </w:r>
      <w:r w:rsidR="008F3866" w:rsidRPr="008F3866">
        <w:rPr>
          <w:rStyle w:val="normaltextrun"/>
          <w:rFonts w:ascii="Aptos" w:hAnsi="Aptos"/>
          <w:color w:val="595959"/>
          <w:lang w:val="nl-NL"/>
        </w:rPr>
        <w:t xml:space="preserve">III-BaOn-a </w:t>
      </w:r>
      <w:r w:rsidR="001A7D68">
        <w:rPr>
          <w:rStyle w:val="normaltextrun"/>
          <w:rFonts w:ascii="Aptos" w:hAnsi="Aptos"/>
          <w:color w:val="595959"/>
          <w:lang w:val="nl-NL"/>
        </w:rPr>
        <w:t>LPD 35)</w:t>
      </w:r>
      <w:r w:rsidR="00274CF7">
        <w:rPr>
          <w:rStyle w:val="eop"/>
          <w:rFonts w:ascii="Aptos" w:hAnsi="Aptos"/>
          <w:color w:val="595959"/>
        </w:rPr>
        <w:t>.</w:t>
      </w:r>
    </w:p>
    <w:p w14:paraId="2AD2126F" w14:textId="16978152" w:rsidR="00011EBD" w:rsidRDefault="00011EBD" w:rsidP="00274CF7">
      <w:r>
        <w:t>Voor leerlingen uit</w:t>
      </w:r>
      <w:r w:rsidR="00B1499D">
        <w:t xml:space="preserve"> </w:t>
      </w:r>
      <w:r>
        <w:t>andere vooropleidingen geldt dat die inhouden extra aandacht vergen.</w:t>
      </w:r>
    </w:p>
    <w:p w14:paraId="5DFABC0E" w14:textId="32A9BEFD" w:rsidR="00A77C88" w:rsidRDefault="006F6012" w:rsidP="00A77C88">
      <w:pPr>
        <w:pStyle w:val="Kop2"/>
      </w:pPr>
      <w:bookmarkStart w:id="37" w:name="_Toc187834200"/>
      <w:bookmarkStart w:id="38" w:name="_Toc188897840"/>
      <w:r>
        <w:t>Aandachtspunten</w:t>
      </w:r>
      <w:bookmarkEnd w:id="37"/>
      <w:bookmarkEnd w:id="38"/>
    </w:p>
    <w:p w14:paraId="5B7D5249" w14:textId="71A075BA" w:rsidR="009E6A07" w:rsidRPr="00274CF7" w:rsidRDefault="00FB7D94" w:rsidP="00A77C88">
      <w:pPr>
        <w:rPr>
          <w:b/>
          <w:bCs/>
        </w:rPr>
      </w:pPr>
      <w:r w:rsidRPr="00274CF7">
        <w:rPr>
          <w:b/>
          <w:bCs/>
        </w:rPr>
        <w:t>Context</w:t>
      </w:r>
    </w:p>
    <w:p w14:paraId="770D3C39" w14:textId="77E0099C" w:rsidR="00A77C88" w:rsidRDefault="00A77C88" w:rsidP="00A77C88">
      <w:r w:rsidRPr="00976263">
        <w:t xml:space="preserve">Gezien de verschillende contexten binnen de studierichting </w:t>
      </w:r>
      <w:r w:rsidR="00D3318D" w:rsidRPr="00976263">
        <w:t>Verzorging/Zorgkundige</w:t>
      </w:r>
      <w:r w:rsidRPr="00976263">
        <w:t xml:space="preserve"> dient de leerling zijn opleidingstraject te vervullen binnen deze contexten: </w:t>
      </w:r>
      <w:r w:rsidR="00976263" w:rsidRPr="00976263">
        <w:t>residentiële setting en thuiszorg</w:t>
      </w:r>
      <w:r w:rsidRPr="00976263">
        <w:t>.</w:t>
      </w:r>
    </w:p>
    <w:p w14:paraId="5DD50F12" w14:textId="3B4C777C" w:rsidR="00475444" w:rsidRDefault="008A72EE" w:rsidP="00D3318D">
      <w:pPr>
        <w:rPr>
          <w:b/>
          <w:bCs/>
        </w:rPr>
      </w:pPr>
      <w:r>
        <w:rPr>
          <w:b/>
          <w:bCs/>
        </w:rPr>
        <w:t>Oriëntatie van het leerplan</w:t>
      </w:r>
    </w:p>
    <w:p w14:paraId="122A82B3" w14:textId="77777777" w:rsidR="00995DE0" w:rsidRPr="008A72EE" w:rsidRDefault="00995DE0" w:rsidP="00995DE0">
      <w:r w:rsidRPr="005B5B6D">
        <w:t>De te bereiken beroepskwalificaties Verzorgende en Zorgkundige zijn identiek aan de BK’s van de studierichting Gezondheidszorg derde graad D/A. In de studierichting Basiszorg en ondersteuning 3de graad A is een relevante set van competenties uit beide beroepskwalificaties opgenomen.</w:t>
      </w:r>
    </w:p>
    <w:p w14:paraId="4D48D9EF" w14:textId="42A9D094" w:rsidR="008A72EE" w:rsidRDefault="008A72EE" w:rsidP="00274CF7">
      <w:r>
        <w:t xml:space="preserve">De </w:t>
      </w:r>
      <w:r w:rsidRPr="008A72EE">
        <w:t xml:space="preserve">leerlingen </w:t>
      </w:r>
      <w:r>
        <w:t xml:space="preserve">ontmoeten </w:t>
      </w:r>
      <w:r w:rsidRPr="008A72EE">
        <w:t>uiteenlopende groepen van mensen: zorgvrager</w:t>
      </w:r>
      <w:r>
        <w:t>s</w:t>
      </w:r>
      <w:r w:rsidRPr="008A72EE">
        <w:t>, kinderen, cliënten, patiënten, bewoners … In dit leerplan kiezen we voor de term cliënt als algemene noemer maar dat neemt niet weg dat eens de specifieke context duidelijk is, de correcte benaming van de mensen die men ontmoet wel kan worden gebruikt. Om diezelfde reden wordt gekozen voor de term zorgverlener die naargelang de context ook concreet kan worden gemaakt</w:t>
      </w:r>
      <w:r>
        <w:t>.</w:t>
      </w:r>
    </w:p>
    <w:p w14:paraId="51CC606D" w14:textId="3D96E0B9" w:rsidR="00011EBD" w:rsidRPr="00D3318D" w:rsidRDefault="00011EBD" w:rsidP="00D3318D">
      <w:r w:rsidRPr="00D3318D">
        <w:rPr>
          <w:b/>
          <w:bCs/>
        </w:rPr>
        <w:t>Werkplekleren</w:t>
      </w:r>
    </w:p>
    <w:p w14:paraId="74C9A0BB" w14:textId="68A179D2" w:rsidR="00D91C42" w:rsidRDefault="00011EBD" w:rsidP="009046EA">
      <w:r w:rsidRPr="00D3318D">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14870D96" w14:textId="57BAF19C" w:rsidR="009965ED" w:rsidRPr="001D1820" w:rsidRDefault="002D061A" w:rsidP="009965ED">
      <w:r>
        <w:t>De</w:t>
      </w:r>
      <w:r w:rsidR="00820FCA">
        <w:t xml:space="preserve"> </w:t>
      </w:r>
      <w:r>
        <w:t>leerlingen hebben zowel op school als tijdens de diverse vormen van werkplekleren een voorbeeldfunctie voor andere leerlingen en studenten. Ze ontwikkelen zich als kritische zorgverleners die hun beroep op een respectvolle wijze profileren in de zorgteams waarin ze actief zijn.</w:t>
      </w:r>
    </w:p>
    <w:p w14:paraId="771EDF88" w14:textId="77777777" w:rsidR="009965ED" w:rsidRPr="003702D4" w:rsidRDefault="009965ED" w:rsidP="009965ED">
      <w:pPr>
        <w:rPr>
          <w:b/>
          <w:bCs/>
        </w:rPr>
      </w:pPr>
      <w:r w:rsidRPr="003702D4">
        <w:rPr>
          <w:b/>
          <w:bCs/>
        </w:rPr>
        <w:lastRenderedPageBreak/>
        <w:t>Leerlijnen</w:t>
      </w:r>
    </w:p>
    <w:p w14:paraId="767266A1" w14:textId="77777777" w:rsidR="009965ED" w:rsidRPr="003702D4" w:rsidRDefault="009965ED" w:rsidP="009965ED">
      <w:r w:rsidRPr="003702D4">
        <w:t xml:space="preserve">Het verwerven van beroepskwalificaties over meerdere graden of jaren vraagt een duidelijke leerlijn. Die leerlijn ligt deels verwerkt in de betrokken leerplannen maar voor diverse topics is het belangrijk dat vakgroepen goed van elkaar weten welke inhouden waar worden gerealiseerd. </w:t>
      </w:r>
      <w:r>
        <w:t>Voor dit leerplan is het belangrijk om degelijke afspraken te maken over de indalende competenties.</w:t>
      </w:r>
    </w:p>
    <w:p w14:paraId="1DD82301" w14:textId="3C3215B4" w:rsidR="009965ED" w:rsidRDefault="009965ED" w:rsidP="009965ED">
      <w:pPr>
        <w:rPr>
          <w:b/>
          <w:bCs/>
        </w:rPr>
      </w:pPr>
      <w:r w:rsidRPr="003702D4">
        <w:t xml:space="preserve">Onderstaande leerplandoelen staan in samenhang met elkaar en </w:t>
      </w:r>
      <w:r>
        <w:t xml:space="preserve">worden </w:t>
      </w:r>
      <w:r w:rsidRPr="003702D4">
        <w:t>ook zo aan de leerlingen</w:t>
      </w:r>
      <w:r>
        <w:t xml:space="preserve"> </w:t>
      </w:r>
      <w:r w:rsidRPr="003702D4">
        <w:t>aangeboden.</w:t>
      </w:r>
    </w:p>
    <w:p w14:paraId="7C970424" w14:textId="32952485" w:rsidR="003702D4" w:rsidRDefault="003702D4" w:rsidP="003702D4">
      <w:pPr>
        <w:pStyle w:val="Opsomming1"/>
        <w:numPr>
          <w:ilvl w:val="0"/>
          <w:numId w:val="0"/>
        </w:numPr>
        <w:rPr>
          <w:b/>
          <w:bCs/>
        </w:rPr>
      </w:pPr>
      <w:r>
        <w:rPr>
          <w:b/>
          <w:bCs/>
        </w:rPr>
        <w:t>Professionaliser</w:t>
      </w:r>
      <w:r w:rsidR="00820FCA">
        <w:rPr>
          <w:b/>
          <w:bCs/>
        </w:rPr>
        <w:t>ing</w:t>
      </w:r>
    </w:p>
    <w:p w14:paraId="2E13A16D" w14:textId="3DF0D1BD" w:rsidR="003702D4" w:rsidRDefault="003702D4" w:rsidP="009046EA">
      <w:r w:rsidRPr="002D061A">
        <w:t xml:space="preserve">In dit </w:t>
      </w:r>
      <w:r w:rsidR="00820FCA">
        <w:t>7de</w:t>
      </w:r>
      <w:r w:rsidRPr="002D061A">
        <w:t xml:space="preserve"> </w:t>
      </w:r>
      <w:r w:rsidR="00776360">
        <w:t>leer</w:t>
      </w:r>
      <w:r w:rsidRPr="002D061A">
        <w:t xml:space="preserve">jaar zetten de leerlingen een belangrijke stap naar het beroep van </w:t>
      </w:r>
      <w:r w:rsidR="0043333B">
        <w:t>v</w:t>
      </w:r>
      <w:r w:rsidRPr="002D061A">
        <w:t xml:space="preserve">erzorgende en </w:t>
      </w:r>
      <w:r w:rsidR="0043333B">
        <w:t>z</w:t>
      </w:r>
      <w:r w:rsidRPr="002D061A">
        <w:t xml:space="preserve">orgkundige. Je kan de leerlingen informeren over de administratie die ze in orde moeten maken om hun visum aan te vragen. Het is een goede gelegenheid om hen ook te motiveren zich verder te professionaliseren. Je kan hen uitdagen </w:t>
      </w:r>
      <w:r w:rsidR="009722E9">
        <w:t>om al</w:t>
      </w:r>
      <w:r w:rsidR="009722E9" w:rsidRPr="002D061A">
        <w:t xml:space="preserve"> </w:t>
      </w:r>
      <w:r w:rsidRPr="002D061A">
        <w:t xml:space="preserve">in het </w:t>
      </w:r>
      <w:r w:rsidR="00820FCA">
        <w:t>7de</w:t>
      </w:r>
      <w:r w:rsidRPr="002D061A">
        <w:t xml:space="preserve"> </w:t>
      </w:r>
      <w:r w:rsidR="009722E9">
        <w:t>leer</w:t>
      </w:r>
      <w:r w:rsidRPr="002D061A">
        <w:t xml:space="preserve">jaar na te denken over hoe ze dat zullen doen. Dat kan door na te gaan of zij verdere opleidingen op de zorgladder willen volgen om door te groeien naar andere zorgberoepen. Ze kunnen zich ook verdiepen in hun kwaliteiten als </w:t>
      </w:r>
      <w:r w:rsidR="0043333B">
        <w:t>v</w:t>
      </w:r>
      <w:r w:rsidRPr="002D061A">
        <w:t xml:space="preserve">erzorgende en </w:t>
      </w:r>
      <w:r w:rsidR="0043333B">
        <w:t>z</w:t>
      </w:r>
      <w:r w:rsidRPr="002D061A">
        <w:t>orgkundige door zich te informeren over diverse professionaliseringskanalen</w:t>
      </w:r>
      <w:r w:rsidR="002D061A" w:rsidRPr="002D061A">
        <w:t>. Dat kan via nieuwsbrieven of websites die gericht zijn op hun beroep maar ook via andere lectuur of professionaliseringsinitiatieven.</w:t>
      </w:r>
    </w:p>
    <w:p w14:paraId="6A160D78" w14:textId="5AAB075D" w:rsidR="002D061A" w:rsidRDefault="002D061A" w:rsidP="009046EA">
      <w:r>
        <w:t xml:space="preserve">Door hen in het </w:t>
      </w:r>
      <w:r w:rsidR="00820FCA">
        <w:t>7de</w:t>
      </w:r>
      <w:r>
        <w:t xml:space="preserve"> </w:t>
      </w:r>
      <w:r w:rsidR="00F92A0A">
        <w:t>leer</w:t>
      </w:r>
      <w:r>
        <w:t xml:space="preserve">jaar al vertrouwd te maken met </w:t>
      </w:r>
      <w:r w:rsidR="00F92A0A">
        <w:t xml:space="preserve">professionalisering </w:t>
      </w:r>
      <w:r>
        <w:t>in hun verdere loopbaan, leg je de klemtoon op groeien in professionaliteit maar versterk je ook de mogelijkheden om het evidence informed karakter van wat ze leren in vraag te stellen. Ze stellen zich blijvend kritisch op als het gaat om bronnen waaruit ze nieuwe professionele informatie putten.</w:t>
      </w:r>
    </w:p>
    <w:p w14:paraId="3B20CAFB" w14:textId="77777777" w:rsidR="00165ED6" w:rsidRDefault="00165ED6" w:rsidP="00165ED6">
      <w:pPr>
        <w:rPr>
          <w:b/>
          <w:bCs/>
        </w:rPr>
      </w:pPr>
      <w:r>
        <w:rPr>
          <w:b/>
          <w:bCs/>
        </w:rPr>
        <w:t>Complementaire leerplannen</w:t>
      </w:r>
    </w:p>
    <w:p w14:paraId="7EA0B309" w14:textId="7417C17E" w:rsidR="00165ED6" w:rsidRDefault="00165ED6" w:rsidP="00165ED6">
      <w:r w:rsidRPr="009965ED">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053A16AD" w14:textId="77777777" w:rsidR="00A77C88" w:rsidRDefault="00A77C88" w:rsidP="00A77C88">
      <w:pPr>
        <w:pStyle w:val="Kop2"/>
      </w:pPr>
      <w:bookmarkStart w:id="39" w:name="_Toc149836998"/>
      <w:bookmarkStart w:id="40" w:name="_Toc156468905"/>
      <w:bookmarkStart w:id="41" w:name="_Toc187834201"/>
      <w:bookmarkStart w:id="42" w:name="_Toc188897841"/>
      <w:r>
        <w:t>Leerplanpagina</w:t>
      </w:r>
      <w:bookmarkEnd w:id="39"/>
      <w:bookmarkEnd w:id="40"/>
      <w:bookmarkEnd w:id="41"/>
      <w:bookmarkEnd w:id="42"/>
    </w:p>
    <w:p w14:paraId="2D756E48" w14:textId="1BF7E0BA" w:rsidR="00A77C88" w:rsidRPr="00A77C88" w:rsidRDefault="48548879" w:rsidP="73DC954E">
      <w:r>
        <w:rPr>
          <w:noProof/>
        </w:rPr>
        <w:drawing>
          <wp:inline distT="0" distB="0" distL="0" distR="0" wp14:anchorId="45D60CFD" wp14:editId="089A2FD8">
            <wp:extent cx="1162050" cy="1162050"/>
            <wp:effectExtent l="0" t="0" r="0" b="0"/>
            <wp:docPr id="1145537654" name="Afbeelding 114553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08493B0" w14:textId="69930693" w:rsidR="00A77C88" w:rsidRPr="00A77C88" w:rsidRDefault="00A77C88" w:rsidP="00A77C88">
      <w:r>
        <w:t xml:space="preserve">Wil je als gebruiker van dit leerplan op de hoogte blijven van inspirerend materiaal, achtergrond, professionaliseringen of lerarennetwerken, surf dan naar de </w:t>
      </w:r>
      <w:hyperlink r:id="rId23">
        <w:r w:rsidRPr="00396980">
          <w:rPr>
            <w:rStyle w:val="Hyperlink"/>
          </w:rPr>
          <w:t>leerplanpagina</w:t>
        </w:r>
      </w:hyperlink>
      <w:r>
        <w:t>.</w:t>
      </w:r>
    </w:p>
    <w:p w14:paraId="19227A31" w14:textId="77777777" w:rsidR="003C20F3" w:rsidRDefault="008E5D4D" w:rsidP="00E42F24">
      <w:pPr>
        <w:pStyle w:val="Kop1"/>
      </w:pPr>
      <w:bookmarkStart w:id="43" w:name="_Toc187834202"/>
      <w:bookmarkStart w:id="44" w:name="_Toc188897842"/>
      <w:r w:rsidRPr="00731063">
        <w:t>Leerplandoelen</w:t>
      </w:r>
      <w:bookmarkEnd w:id="43"/>
      <w:bookmarkEnd w:id="44"/>
    </w:p>
    <w:p w14:paraId="1D3436BA" w14:textId="77777777" w:rsidR="006A3CD1" w:rsidRPr="006A3CD1" w:rsidRDefault="006A3CD1" w:rsidP="006A3CD1">
      <w:pPr>
        <w:pStyle w:val="Kop2"/>
      </w:pPr>
      <w:bookmarkStart w:id="45" w:name="_Toc187834203"/>
      <w:bookmarkStart w:id="46" w:name="_Toc188897843"/>
      <w:r w:rsidRPr="006A3CD1">
        <w:t>Kwaliteitsvol handelen</w:t>
      </w:r>
      <w:bookmarkEnd w:id="45"/>
      <w:bookmarkEnd w:id="46"/>
    </w:p>
    <w:p w14:paraId="6FC67FB1" w14:textId="07DD5D78" w:rsidR="005610FB" w:rsidRPr="00554DD7" w:rsidRDefault="00011EBD" w:rsidP="00E23EF9">
      <w:pPr>
        <w:pStyle w:val="Concordantie"/>
      </w:pPr>
      <w:r w:rsidRPr="006A3CD1">
        <w:t>D</w:t>
      </w:r>
      <w:r w:rsidR="00783B7C" w:rsidRPr="006A3CD1">
        <w:t>oelen die leiden naar BK</w:t>
      </w:r>
      <w:r w:rsidRPr="006A3CD1">
        <w:t xml:space="preserve"> </w:t>
      </w:r>
    </w:p>
    <w:p w14:paraId="2514524E" w14:textId="3D6B2B3C" w:rsidR="00E23EF9" w:rsidRDefault="005610FB" w:rsidP="00E23EF9">
      <w:pPr>
        <w:pStyle w:val="MDSMDBK"/>
      </w:pPr>
      <w:r>
        <w:t xml:space="preserve">BK </w:t>
      </w:r>
      <w:r w:rsidRPr="00E736D7">
        <w:t>1</w:t>
      </w:r>
      <w:r w:rsidR="00E23EF9">
        <w:tab/>
        <w:t>De leerlingen werken in teamverband (organisatiecultuur, communicatie, procedures).</w:t>
      </w:r>
      <w:r w:rsidR="000665C8">
        <w:t xml:space="preserve"> </w:t>
      </w:r>
      <w:r w:rsidR="00E23EF9">
        <w:t>(LPD</w:t>
      </w:r>
      <w:r w:rsidR="001A52CB">
        <w:t xml:space="preserve"> 1</w:t>
      </w:r>
      <w:r w:rsidR="000665C8">
        <w:t>, 4</w:t>
      </w:r>
      <w:r w:rsidR="00E23EF9">
        <w:t>)</w:t>
      </w:r>
    </w:p>
    <w:p w14:paraId="7DEEFAE8" w14:textId="53668000" w:rsidR="00EE10BC" w:rsidRDefault="00E23EF9" w:rsidP="004A4D28">
      <w:pPr>
        <w:pStyle w:val="MDSMDBK"/>
      </w:pPr>
      <w:r>
        <w:t>BK 2</w:t>
      </w:r>
      <w:r>
        <w:tab/>
        <w:t>De leerlingen handelen kwaliteitsbewust. (LPD</w:t>
      </w:r>
      <w:r w:rsidR="001A52CB">
        <w:t xml:space="preserve"> 1</w:t>
      </w:r>
      <w:r w:rsidR="00EC3106">
        <w:t>, 5</w:t>
      </w:r>
      <w:r w:rsidR="00A90CE0">
        <w:t>, 11</w:t>
      </w:r>
      <w:r>
        <w:t>)</w:t>
      </w:r>
    </w:p>
    <w:p w14:paraId="2009A7F0" w14:textId="1E496CB9" w:rsidR="00927F2A" w:rsidRDefault="00EE10BC" w:rsidP="004A4D28">
      <w:pPr>
        <w:pStyle w:val="MDSMDBK"/>
      </w:pPr>
      <w:r>
        <w:t xml:space="preserve">BK </w:t>
      </w:r>
      <w:r w:rsidRPr="00EE10BC">
        <w:t>3</w:t>
      </w:r>
      <w:r>
        <w:tab/>
      </w:r>
      <w:r w:rsidRPr="00EE10BC">
        <w:t>De leerlingen handelen economisch en duurzaam.</w:t>
      </w:r>
      <w:r w:rsidR="003C1819">
        <w:t xml:space="preserve"> (LPD</w:t>
      </w:r>
      <w:r w:rsidR="00A90CE0">
        <w:t xml:space="preserve"> 9</w:t>
      </w:r>
      <w:r w:rsidR="003C1819">
        <w:t>)</w:t>
      </w:r>
    </w:p>
    <w:p w14:paraId="15A3C47F" w14:textId="01DCBE31" w:rsidR="00F1628F" w:rsidRDefault="00927F2A" w:rsidP="004A4D28">
      <w:pPr>
        <w:pStyle w:val="MDSMDBK"/>
      </w:pPr>
      <w:r>
        <w:t>BK 4</w:t>
      </w:r>
      <w:r>
        <w:tab/>
      </w:r>
      <w:r w:rsidRPr="00927F2A">
        <w:t>De leerlingen handelen veilig, ergonomisch en hygiënisch.</w:t>
      </w:r>
      <w:r w:rsidR="003C1819">
        <w:t>(LPD</w:t>
      </w:r>
      <w:r w:rsidR="00D1450A">
        <w:t xml:space="preserve"> 6, 7</w:t>
      </w:r>
      <w:r w:rsidR="00A90CE0">
        <w:t>, 8</w:t>
      </w:r>
      <w:r w:rsidR="00657E52">
        <w:t xml:space="preserve">, </w:t>
      </w:r>
      <w:r w:rsidR="000827CF">
        <w:t>20</w:t>
      </w:r>
      <w:r w:rsidR="003C1819">
        <w:t>)</w:t>
      </w:r>
    </w:p>
    <w:p w14:paraId="08CED21B" w14:textId="4A176511" w:rsidR="004A4D28" w:rsidRDefault="00F1628F" w:rsidP="004A4D28">
      <w:pPr>
        <w:pStyle w:val="MDSMDBK"/>
      </w:pPr>
      <w:r>
        <w:t xml:space="preserve">BK </w:t>
      </w:r>
      <w:r w:rsidR="00474C56">
        <w:t>6</w:t>
      </w:r>
      <w:r>
        <w:tab/>
      </w:r>
      <w:r w:rsidRPr="00F1628F">
        <w:t>De leerlingen handelen volgens de professionele gedragscode binnen de grenzen van het wetgevende kader.</w:t>
      </w:r>
      <w:r>
        <w:t xml:space="preserve"> (LPD</w:t>
      </w:r>
      <w:r w:rsidR="00010E48">
        <w:t xml:space="preserve"> 3</w:t>
      </w:r>
      <w:r w:rsidR="001F4594">
        <w:t>, 29</w:t>
      </w:r>
      <w:r>
        <w:t>)</w:t>
      </w:r>
    </w:p>
    <w:p w14:paraId="08031302" w14:textId="09C32501" w:rsidR="00927F2A" w:rsidRDefault="004A4D28" w:rsidP="00927F2A">
      <w:pPr>
        <w:pStyle w:val="MDSMDBK"/>
      </w:pPr>
      <w:r>
        <w:t xml:space="preserve">BK </w:t>
      </w:r>
      <w:r w:rsidR="00474C56">
        <w:t>9</w:t>
      </w:r>
      <w:r w:rsidR="00F1628F">
        <w:tab/>
      </w:r>
      <w:r>
        <w:t>De leerlingen plannen en organiseren de zorg van de cliënt conform het zorg- en ondersteuningsplan.</w:t>
      </w:r>
      <w:r w:rsidR="00F1628F">
        <w:t xml:space="preserve"> (LPD</w:t>
      </w:r>
      <w:r w:rsidR="00EC3106">
        <w:t xml:space="preserve"> 5</w:t>
      </w:r>
      <w:r w:rsidR="00F1628F">
        <w:t xml:space="preserve">) </w:t>
      </w:r>
    </w:p>
    <w:p w14:paraId="7C181368" w14:textId="31B607D3" w:rsidR="00F1628F" w:rsidRDefault="00F1628F" w:rsidP="004A4D28">
      <w:pPr>
        <w:pStyle w:val="MDSMDBK"/>
      </w:pPr>
      <w:r>
        <w:t>BK 1</w:t>
      </w:r>
      <w:r w:rsidR="00474C56">
        <w:t>4</w:t>
      </w:r>
      <w:r>
        <w:tab/>
        <w:t>De leerlingen observeren en signaleren veranderingen in de gezondheidstoestand van de cliënt. (LPD</w:t>
      </w:r>
      <w:r w:rsidR="00010E48">
        <w:t xml:space="preserve"> 2</w:t>
      </w:r>
      <w:r>
        <w:t>)</w:t>
      </w:r>
    </w:p>
    <w:p w14:paraId="6FA3C669" w14:textId="38E5C22B" w:rsidR="00163C01" w:rsidRPr="00554DD7" w:rsidRDefault="00F1628F" w:rsidP="00792C84">
      <w:pPr>
        <w:pStyle w:val="MDSMDBK"/>
      </w:pPr>
      <w:r>
        <w:t xml:space="preserve">BK </w:t>
      </w:r>
      <w:r w:rsidR="004A4D28">
        <w:t>1</w:t>
      </w:r>
      <w:r w:rsidR="00474C56">
        <w:t>5</w:t>
      </w:r>
      <w:r>
        <w:tab/>
      </w:r>
      <w:r w:rsidR="004A4D28">
        <w:t>De leerlingen evalueren de zorg en rapporteren in het zorgdossier.</w:t>
      </w:r>
      <w:r>
        <w:t xml:space="preserve"> (LPD</w:t>
      </w:r>
      <w:r w:rsidR="00010E48">
        <w:t xml:space="preserve"> 2</w:t>
      </w:r>
      <w:r w:rsidR="00EC3106">
        <w:t>, 5</w:t>
      </w:r>
      <w:r>
        <w:t>)</w:t>
      </w:r>
    </w:p>
    <w:p w14:paraId="0F59044D" w14:textId="65C7032F" w:rsidR="00F305F7" w:rsidRDefault="00F305F7" w:rsidP="00F42EF4">
      <w:pPr>
        <w:pStyle w:val="Doel"/>
      </w:pPr>
      <w:r>
        <w:lastRenderedPageBreak/>
        <w:t>De leerlingen handelen kwaliteitsbewust volgens visie, protocollen en procedures van de organisatie.</w:t>
      </w:r>
    </w:p>
    <w:p w14:paraId="661DE87D" w14:textId="487678E8" w:rsidR="00F305F7" w:rsidRDefault="00F305F7" w:rsidP="0015776D">
      <w:pPr>
        <w:pStyle w:val="Wenk"/>
      </w:pPr>
      <w:r>
        <w:t xml:space="preserve">De visie van een zorginstelling of organisatie is een concretisering van een visie op zorg of kwaliteitsbewust wonen en leven naar een visie op zorg. Je kan leerlingen kritisch laten reflecteren over de visie van de stageplaats: is de visie herkenbaar in de dagelijkse werking, is </w:t>
      </w:r>
      <w:r w:rsidR="00737E23">
        <w:t>ze</w:t>
      </w:r>
      <w:r>
        <w:t xml:space="preserve"> doorleefd en gedragen door alle medewerkers? Je laat hen op zoek gaan naar elementen binnen de organisatie die de visie concretiseren in de zorg voor de cliënt en zijn omgeving</w:t>
      </w:r>
      <w:r w:rsidR="003D2252">
        <w:t xml:space="preserve"> en laat hen aan </w:t>
      </w:r>
      <w:r>
        <w:t>de hand van kwaliteitscriteria reflecteren over eigen zorgverlening in relatie tot de kwaliteitscultuur van de organisatie.</w:t>
      </w:r>
    </w:p>
    <w:p w14:paraId="246CDEF9" w14:textId="2DCCEA1B" w:rsidR="00F305F7" w:rsidRDefault="00F305F7" w:rsidP="0015776D">
      <w:pPr>
        <w:pStyle w:val="Wenk"/>
      </w:pPr>
      <w:r>
        <w:t xml:space="preserve">Je leert leerlingen waarom protocollen en procedures in de zorg belangrijk </w:t>
      </w:r>
      <w:r w:rsidR="00FD54ED">
        <w:t xml:space="preserve">zijn </w:t>
      </w:r>
      <w:r>
        <w:t xml:space="preserve">en </w:t>
      </w:r>
      <w:r w:rsidR="00FD54ED">
        <w:t xml:space="preserve">waarom ze </w:t>
      </w:r>
      <w:r w:rsidR="007354C6">
        <w:t xml:space="preserve">wetenschappelijk </w:t>
      </w:r>
      <w:r>
        <w:t>onderbouwd</w:t>
      </w:r>
      <w:r w:rsidR="00FD54ED">
        <w:t xml:space="preserve"> moeten zijn</w:t>
      </w:r>
      <w:r>
        <w:t xml:space="preserve">. Leerlingen leren dat </w:t>
      </w:r>
      <w:r w:rsidR="00032AEA">
        <w:t xml:space="preserve">protocollen en procedures </w:t>
      </w:r>
      <w:r>
        <w:t xml:space="preserve">qua terminologie en gebruik kunnen variëren naargelang de zorgcontext. </w:t>
      </w:r>
      <w:r w:rsidR="00D763E6">
        <w:t xml:space="preserve">De </w:t>
      </w:r>
      <w:r>
        <w:t xml:space="preserve">leerlingen </w:t>
      </w:r>
      <w:r w:rsidR="00D763E6">
        <w:t xml:space="preserve">krijgen inzicht in </w:t>
      </w:r>
      <w:r>
        <w:t xml:space="preserve">verschillen en gelijkenissen tussen procedures en protocollen binnen verschillende professionele zorgcontexten </w:t>
      </w:r>
      <w:r w:rsidR="00D763E6">
        <w:t>en hebben</w:t>
      </w:r>
      <w:r>
        <w:t xml:space="preserve"> aandacht voor de diversiteit in terminologie, bv. residentiële zorg versus thuiscontext. </w:t>
      </w:r>
      <w:r w:rsidR="009B0FC6">
        <w:t xml:space="preserve"> Je kan </w:t>
      </w:r>
      <w:r>
        <w:t xml:space="preserve">leerlingen op school of op stage laten opzoeken of bevragen welke voorgeschreven procedures </w:t>
      </w:r>
      <w:r w:rsidR="00FE4113">
        <w:t xml:space="preserve">van toepassing zijn </w:t>
      </w:r>
      <w:r>
        <w:t xml:space="preserve">voor een concreet thema, bv. veiligheid en procedures </w:t>
      </w:r>
      <w:r w:rsidR="00F61339">
        <w:t xml:space="preserve">voor </w:t>
      </w:r>
      <w:r>
        <w:t>evacuatie.</w:t>
      </w:r>
    </w:p>
    <w:p w14:paraId="7FB2CEF2" w14:textId="451C217F" w:rsidR="00F305F7" w:rsidRDefault="00F305F7" w:rsidP="0015776D">
      <w:pPr>
        <w:pStyle w:val="Wenk"/>
      </w:pPr>
      <w:r>
        <w:t xml:space="preserve">De kwaliteitswerking van instellingen en organisaties wordt vaak samengebracht in het kwaliteitshandboek. </w:t>
      </w:r>
      <w:r w:rsidR="00746F3D">
        <w:t>M</w:t>
      </w:r>
      <w:r>
        <w:t xml:space="preserve">et behulp van een kwaliteitshandboek </w:t>
      </w:r>
      <w:r w:rsidR="00746F3D">
        <w:t xml:space="preserve">kunnen leerlingen </w:t>
      </w:r>
      <w:r>
        <w:t xml:space="preserve">werken </w:t>
      </w:r>
      <w:r w:rsidR="00746F3D">
        <w:t>aan</w:t>
      </w:r>
      <w:r>
        <w:t xml:space="preserve"> kwaliteit in de zorg. Het biedt kansen om </w:t>
      </w:r>
      <w:r w:rsidR="00746F3D">
        <w:t xml:space="preserve">ze </w:t>
      </w:r>
      <w:r>
        <w:t>vertrouwd te maken met begrippen zoals zorgvisie</w:t>
      </w:r>
      <w:r w:rsidR="004C4CFB">
        <w:t xml:space="preserve"> </w:t>
      </w:r>
      <w:r>
        <w:t>procedures en protocollen, professionele gedragscode</w:t>
      </w:r>
      <w:r w:rsidR="006E3182">
        <w:t xml:space="preserve"> en</w:t>
      </w:r>
      <w:r>
        <w:t xml:space="preserve"> zorg- en ondersteuningsplan</w:t>
      </w:r>
      <w:r w:rsidR="006E3182">
        <w:t>.</w:t>
      </w:r>
      <w:r w:rsidR="00537203">
        <w:br/>
      </w:r>
      <w:r>
        <w:t xml:space="preserve">Je kan </w:t>
      </w:r>
      <w:r w:rsidR="00EB20C1">
        <w:t xml:space="preserve">aandacht schenken aan </w:t>
      </w:r>
      <w:r>
        <w:t>regelgeving</w:t>
      </w:r>
      <w:r w:rsidR="00EB20C1">
        <w:t xml:space="preserve"> en </w:t>
      </w:r>
      <w:r>
        <w:t xml:space="preserve">procedures op papier en </w:t>
      </w:r>
      <w:r w:rsidR="00EB20C1">
        <w:t xml:space="preserve">aan de wijze waarop </w:t>
      </w:r>
      <w:r>
        <w:t xml:space="preserve">die </w:t>
      </w:r>
      <w:r w:rsidR="00734572">
        <w:t>hun toepassing vinden</w:t>
      </w:r>
      <w:r>
        <w:t xml:space="preserve"> in de praktijk</w:t>
      </w:r>
      <w:r w:rsidR="00677F8A">
        <w:t xml:space="preserve"> via de stageplaatsen.</w:t>
      </w:r>
    </w:p>
    <w:p w14:paraId="40C2C284" w14:textId="282A73D7" w:rsidR="00F305F7" w:rsidRDefault="00E0337B" w:rsidP="0015776D">
      <w:pPr>
        <w:pStyle w:val="Wenk"/>
      </w:pPr>
      <w:r>
        <w:t>Dit leerplandoel wordt afgestemd</w:t>
      </w:r>
      <w:r w:rsidR="00F305F7">
        <w:t xml:space="preserve"> op de doelgroepen </w:t>
      </w:r>
      <w:r w:rsidR="002D061A">
        <w:t xml:space="preserve">en de contexten </w:t>
      </w:r>
      <w:r w:rsidR="00F305F7">
        <w:t>waarmee de leerlingen in contact komen (samenhang doelgroepen</w:t>
      </w:r>
      <w:r w:rsidR="00815A3C">
        <w:t xml:space="preserve"> </w:t>
      </w:r>
      <w:r w:rsidR="00386424">
        <w:t>LPD</w:t>
      </w:r>
      <w:r w:rsidR="00244954">
        <w:t xml:space="preserve"> 17</w:t>
      </w:r>
      <w:r w:rsidR="00F305F7">
        <w:t>).</w:t>
      </w:r>
      <w:r w:rsidR="00A50B34">
        <w:t xml:space="preserve"> Leerlingen volgen </w:t>
      </w:r>
      <w:r w:rsidR="004A4C5D">
        <w:t>evoluties in visie op.</w:t>
      </w:r>
    </w:p>
    <w:p w14:paraId="0AAD0970" w14:textId="39D3C2A4" w:rsidR="00F305F7" w:rsidRDefault="00F305F7" w:rsidP="00F42EF4">
      <w:pPr>
        <w:pStyle w:val="Doel"/>
      </w:pPr>
      <w:r>
        <w:t>De leerlingen observeren, signaleren veranderingen in de gezondheidstoestand en omgeving en rapporteren</w:t>
      </w:r>
      <w:r w:rsidR="00B440A0">
        <w:t xml:space="preserve"> ze</w:t>
      </w:r>
      <w:r>
        <w:t xml:space="preserve"> in team en in het </w:t>
      </w:r>
      <w:hyperlink w:anchor="_Zorgdossier" w:history="1">
        <w:r w:rsidRPr="00EB5CB7">
          <w:rPr>
            <w:rStyle w:val="Lexicon"/>
          </w:rPr>
          <w:t>zorgdossier</w:t>
        </w:r>
      </w:hyperlink>
      <w:r>
        <w:t>.</w:t>
      </w:r>
    </w:p>
    <w:p w14:paraId="0523BBDD" w14:textId="293DE8C6" w:rsidR="00F305F7" w:rsidRDefault="00F305F7" w:rsidP="008E6547">
      <w:pPr>
        <w:pStyle w:val="WenkDuiding"/>
      </w:pPr>
      <w:r>
        <w:t>Er bestaan verschillende modellen en kaders voor observeren en rapporteren. In elk model komen de begrippen observeren, rapporteren, signaleren, interpreteren (geen diagnose, wel vaststelling dat een afspraak of regeling niet werkt) aan bod. Afhankelijk van het model kunnen begrippen een verschillende betekenis hebben: registreren versus rapporteren, rapporteren versus signaleren.</w:t>
      </w:r>
    </w:p>
    <w:p w14:paraId="46EAC93A" w14:textId="67592A7A" w:rsidR="00F305F7" w:rsidRDefault="00F305F7" w:rsidP="00E66FF9">
      <w:pPr>
        <w:pStyle w:val="Wenk"/>
      </w:pPr>
      <w:r>
        <w:t>Verzorgenden en zorgkundigen hebben een signaal- en detectiefunctie. Signaleren en rapporteren is inherent aan het interdisciplinair samenwerken. Je hebt aandacht voor het werken met observatie-instrumenten en het mondeling en schriftelijke rapporteren</w:t>
      </w:r>
      <w:r w:rsidR="00F50078">
        <w:t xml:space="preserve"> of </w:t>
      </w:r>
      <w:r>
        <w:t>signaleren van observaties aan collega’s in team. Van verzorgenden en zorgkundigen wordt verwacht dat ze observaties en gegevens rapporteren in het zorgdossier. Je hebt aandacht voor digitale tools en bedrijfseigen software.</w:t>
      </w:r>
    </w:p>
    <w:p w14:paraId="38369BE6" w14:textId="08610DB6" w:rsidR="00F305F7" w:rsidRDefault="00F72AEF" w:rsidP="00E66FF9">
      <w:pPr>
        <w:pStyle w:val="Wenk"/>
      </w:pPr>
      <w:r>
        <w:t>De</w:t>
      </w:r>
      <w:r w:rsidR="00F305F7">
        <w:t xml:space="preserve"> leerlingen </w:t>
      </w:r>
      <w:r>
        <w:t xml:space="preserve">leren </w:t>
      </w:r>
      <w:r w:rsidR="00F305F7">
        <w:t xml:space="preserve">omgaan met verschillen tussen modellen. Je maakt in </w:t>
      </w:r>
      <w:r w:rsidR="00F305F7">
        <w:lastRenderedPageBreak/>
        <w:t xml:space="preserve">samenspraak met het lerarenteam van de tweede </w:t>
      </w:r>
      <w:r w:rsidR="00086BB3">
        <w:t xml:space="preserve">en derde </w:t>
      </w:r>
      <w:r w:rsidR="00F305F7">
        <w:t>graad best afspraken over de modellen die je hanteert. Als leraar of stagebegeleider attendeer je de leerlingen op terminologie en instrumenten die de stageplaats hanteert en op deontologische aspecten bij het rapporteren.</w:t>
      </w:r>
    </w:p>
    <w:p w14:paraId="22079AA0" w14:textId="0BDEE6AC" w:rsidR="00F305F7" w:rsidRDefault="00F305F7" w:rsidP="00E66FF9">
      <w:pPr>
        <w:pStyle w:val="Wenk"/>
      </w:pPr>
      <w:r>
        <w:t>Je</w:t>
      </w:r>
      <w:r w:rsidDel="00B86ED6">
        <w:t xml:space="preserve"> </w:t>
      </w:r>
      <w:r w:rsidR="004C103B">
        <w:t>kan dit leerplan</w:t>
      </w:r>
      <w:r>
        <w:t xml:space="preserve">doel </w:t>
      </w:r>
      <w:r w:rsidR="004C103B">
        <w:t xml:space="preserve">zien </w:t>
      </w:r>
      <w:r>
        <w:t xml:space="preserve">in samenhang met andere </w:t>
      </w:r>
      <w:r w:rsidR="00015615">
        <w:t>leerplan</w:t>
      </w:r>
      <w:r>
        <w:t>doelen zoals</w:t>
      </w:r>
    </w:p>
    <w:p w14:paraId="18C3BE53" w14:textId="4717BB09" w:rsidR="00F305F7" w:rsidRDefault="00F305F7" w:rsidP="00E66FF9">
      <w:pPr>
        <w:pStyle w:val="Wenkops1"/>
      </w:pPr>
      <w:r>
        <w:t>observeren en herkennen van de behoeften van de cliënt</w:t>
      </w:r>
      <w:r w:rsidR="004C103B">
        <w:t xml:space="preserve"> </w:t>
      </w:r>
      <w:r w:rsidR="004C103B" w:rsidRPr="00457017">
        <w:t xml:space="preserve">(LPD </w:t>
      </w:r>
      <w:r w:rsidR="00457017">
        <w:t>5</w:t>
      </w:r>
      <w:r w:rsidR="004C103B">
        <w:t>)</w:t>
      </w:r>
      <w:r>
        <w:t>;</w:t>
      </w:r>
    </w:p>
    <w:p w14:paraId="66ED25F5" w14:textId="2C787F70" w:rsidR="00F305F7" w:rsidRDefault="00F305F7" w:rsidP="00015615">
      <w:pPr>
        <w:pStyle w:val="Wenkops1"/>
      </w:pPr>
      <w:r>
        <w:t xml:space="preserve">observeren, verzamelen en ordenen van gegevens over het menselijk functioneren binnen een kader zoals ICF, patronen van Gordon, BelRai </w:t>
      </w:r>
      <w:r w:rsidR="004C103B" w:rsidRPr="000C63D1">
        <w:t xml:space="preserve">(LPD </w:t>
      </w:r>
      <w:r w:rsidR="000C63D1">
        <w:t>21</w:t>
      </w:r>
      <w:r w:rsidR="004C103B">
        <w:t>)</w:t>
      </w:r>
      <w:r w:rsidR="00015615">
        <w:t>.</w:t>
      </w:r>
    </w:p>
    <w:p w14:paraId="32D61CBE" w14:textId="224E2A47" w:rsidR="00F305F7" w:rsidRDefault="00015615" w:rsidP="00E66FF9">
      <w:pPr>
        <w:pStyle w:val="Wenk"/>
      </w:pPr>
      <w:r>
        <w:t>De leerlingen kunnen</w:t>
      </w:r>
      <w:r w:rsidR="00F305F7">
        <w:t xml:space="preserve"> via casussen oefenen op het observeren, interpreteren en signaleren van veranderingen in de totale gezondheidstoestand van de cliënt. In samenhang met het uitvoeren van basiszorgen en bijkomende handelingen leer je hen alert zijn voor signalen van comfort of discomfort, alarmsignalen, risicofactoren, veranderingen in de gezondheidstoestand … Naast het observeren van veranderingen is het belangrijk om oog te hebben voor elementen in de gezondheidstoestand die stabiel blijven of zijn.</w:t>
      </w:r>
    </w:p>
    <w:p w14:paraId="5B197EB6" w14:textId="20F9F4E9" w:rsidR="00F305F7" w:rsidRDefault="000753F6" w:rsidP="00E66FF9">
      <w:pPr>
        <w:pStyle w:val="Wenk"/>
      </w:pPr>
      <w:r>
        <w:t>De leerlingen kunnen via</w:t>
      </w:r>
      <w:r w:rsidR="00F305F7">
        <w:t xml:space="preserve"> casussen verbanden leggen met wat ze leerden</w:t>
      </w:r>
    </w:p>
    <w:p w14:paraId="7C1EF636" w14:textId="0DF255CA" w:rsidR="00F305F7" w:rsidRDefault="00F305F7" w:rsidP="00E66FF9">
      <w:pPr>
        <w:pStyle w:val="Wenkops1"/>
      </w:pPr>
      <w:r>
        <w:t>met betrekking tot anatomie en fysiologie</w:t>
      </w:r>
      <w:r w:rsidR="009A0D49">
        <w:t xml:space="preserve"> (lichaamsstelsels)</w:t>
      </w:r>
      <w:r>
        <w:t>;</w:t>
      </w:r>
    </w:p>
    <w:p w14:paraId="4AD87D9D" w14:textId="7E88908D" w:rsidR="00F305F7" w:rsidRDefault="00F305F7" w:rsidP="00E66FF9">
      <w:pPr>
        <w:pStyle w:val="Wenkops1"/>
      </w:pPr>
      <w:r>
        <w:t xml:space="preserve">over de </w:t>
      </w:r>
      <w:r w:rsidR="004A4D28">
        <w:t xml:space="preserve">(veranderingen in de) </w:t>
      </w:r>
      <w:r>
        <w:t>omgeving van de cliënt</w:t>
      </w:r>
      <w:r w:rsidR="004A4D28">
        <w:t xml:space="preserve"> onder meer in de gezinszorg</w:t>
      </w:r>
      <w:r>
        <w:t>;</w:t>
      </w:r>
    </w:p>
    <w:p w14:paraId="6E57BD95" w14:textId="0D5725CC" w:rsidR="00F305F7" w:rsidRDefault="00F305F7" w:rsidP="00E66FF9">
      <w:pPr>
        <w:pStyle w:val="Wenkops1"/>
      </w:pPr>
      <w:r>
        <w:t>over specifieke zorgsituaties en doelgroepen met aandacht voor diversiteit.</w:t>
      </w:r>
    </w:p>
    <w:p w14:paraId="3710FD42" w14:textId="744B55DE" w:rsidR="00F305F7" w:rsidRDefault="00F305F7" w:rsidP="00957666">
      <w:pPr>
        <w:pStyle w:val="Doel"/>
      </w:pPr>
      <w:r>
        <w:t>De leerlingen handelen volgens de professionele gedragscode en binnen de grenzen van het wetgevend kader.</w:t>
      </w:r>
    </w:p>
    <w:p w14:paraId="38381D21" w14:textId="3ACB5D62" w:rsidR="00F305F7" w:rsidRDefault="00680131" w:rsidP="004A4D28">
      <w:pPr>
        <w:pStyle w:val="Wenk"/>
      </w:pPr>
      <w:r>
        <w:t xml:space="preserve">De leerlingen kunnen </w:t>
      </w:r>
      <w:r w:rsidR="00F305F7">
        <w:t xml:space="preserve">elementen uit een professionele gedragscode in kaart brengen. Ze bepalen uit wel gedrag die elementen blijken en zien wanneer iemand zich houdt aan die professionele gedragscode. </w:t>
      </w:r>
      <w:r>
        <w:t>Samen met hen ga je op zoek</w:t>
      </w:r>
      <w:r w:rsidR="00F305F7">
        <w:t xml:space="preserve"> naar gedragingen die ook in schoolverband of privésfeer van toepassing zijn. </w:t>
      </w:r>
      <w:r w:rsidR="00BE6A7C">
        <w:t xml:space="preserve">Je kan dit leerplandoel aanreiken in samenhang met de </w:t>
      </w:r>
      <w:r w:rsidR="0047479B">
        <w:t>leerplan</w:t>
      </w:r>
      <w:r w:rsidR="00BE6A7C">
        <w:t>doelen ethiek (LPD</w:t>
      </w:r>
      <w:r w:rsidR="00314842">
        <w:t xml:space="preserve"> 14+</w:t>
      </w:r>
      <w:r w:rsidR="00BE6A7C">
        <w:t xml:space="preserve">) en levensbeschouwing, zingeving en inspiratie </w:t>
      </w:r>
      <w:r w:rsidR="007354C6">
        <w:t xml:space="preserve">en wetgeving </w:t>
      </w:r>
      <w:r w:rsidR="00BE6A7C">
        <w:t>(LPD</w:t>
      </w:r>
      <w:r w:rsidR="00314842">
        <w:t xml:space="preserve"> 30+</w:t>
      </w:r>
      <w:r w:rsidR="00BE6A7C">
        <w:t>)</w:t>
      </w:r>
      <w:r w:rsidR="007522C5">
        <w:t>.</w:t>
      </w:r>
    </w:p>
    <w:p w14:paraId="5C223561" w14:textId="7C6B474C" w:rsidR="00307A31" w:rsidRDefault="00EC2AAC" w:rsidP="004A4D28">
      <w:pPr>
        <w:pStyle w:val="Wenk"/>
      </w:pPr>
      <w:r>
        <w:t xml:space="preserve">Je leert de leerlingen handelen binnen de grenzen van het wetgevend kader. </w:t>
      </w:r>
      <w:r w:rsidR="00307A31">
        <w:t xml:space="preserve">Je </w:t>
      </w:r>
      <w:r w:rsidR="00910222">
        <w:t xml:space="preserve">kan </w:t>
      </w:r>
      <w:r w:rsidR="00EE2589">
        <w:t xml:space="preserve">hen </w:t>
      </w:r>
      <w:r w:rsidR="00910222">
        <w:t>laten kennis maken met de essenti</w:t>
      </w:r>
      <w:r w:rsidR="00A6548B">
        <w:t>ële elementen uit de wetgeving die bij hun beroepsuitoefening van belang zijn</w:t>
      </w:r>
      <w:r w:rsidR="00DF1776">
        <w:t xml:space="preserve">. </w:t>
      </w:r>
      <w:r w:rsidR="003B73B9">
        <w:t xml:space="preserve">Dat gaat onder meer over de afbakening </w:t>
      </w:r>
      <w:r w:rsidR="00CF6C04">
        <w:t>van het takenpakket van de verschillende beroepsbeoefenaar</w:t>
      </w:r>
      <w:r w:rsidR="002D061A">
        <w:t>s</w:t>
      </w:r>
      <w:r w:rsidR="00CF6C04">
        <w:t xml:space="preserve"> (logistiek assistent in de zorg, huishoudhulp in de zorg, </w:t>
      </w:r>
      <w:r w:rsidR="00F375B6">
        <w:t xml:space="preserve">verzorgende, zorgkundige). Ook </w:t>
      </w:r>
      <w:r w:rsidR="00450210">
        <w:t xml:space="preserve">het </w:t>
      </w:r>
      <w:r w:rsidR="00FB0462">
        <w:t xml:space="preserve">bepalen van de specifieke context waarin de leerlingen mogen handelen, </w:t>
      </w:r>
      <w:r w:rsidR="00EE2589">
        <w:t xml:space="preserve">het respecteren van beroepsgeheim </w:t>
      </w:r>
      <w:r w:rsidR="00FB0462">
        <w:t>k</w:t>
      </w:r>
      <w:r w:rsidR="00EE2589">
        <w:t>un</w:t>
      </w:r>
      <w:r w:rsidR="00FB0462">
        <w:t>n</w:t>
      </w:r>
      <w:r w:rsidR="00EE2589">
        <w:t>en</w:t>
      </w:r>
      <w:r w:rsidR="00FB0462">
        <w:t xml:space="preserve"> aan bod komen.</w:t>
      </w:r>
      <w:r w:rsidR="00907213">
        <w:t xml:space="preserve"> Je biedt dit </w:t>
      </w:r>
      <w:r w:rsidR="00E072C1">
        <w:t>leerplan</w:t>
      </w:r>
      <w:r w:rsidR="00907213">
        <w:t xml:space="preserve">doel </w:t>
      </w:r>
      <w:r w:rsidR="00E072C1">
        <w:t xml:space="preserve">best </w:t>
      </w:r>
      <w:r w:rsidR="00907213">
        <w:t>aan in samenhang met het regelgevend kader (LPD 29).</w:t>
      </w:r>
    </w:p>
    <w:p w14:paraId="5BC25487" w14:textId="448C64A3" w:rsidR="00F305F7" w:rsidRDefault="004A4D28" w:rsidP="004A4D28">
      <w:pPr>
        <w:pStyle w:val="Wenk"/>
      </w:pPr>
      <w:r>
        <w:t>J</w:t>
      </w:r>
      <w:r w:rsidR="00F305F7">
        <w:t xml:space="preserve">e kan leerlingen bij de start van een stageperiode met de mentor in gesprek laten gaan over de professionele gedragscode op de werkplek: regels en afspraken in verband met het respectvol omgaan met cliënten, hun netwerk en collega’s. </w:t>
      </w:r>
      <w:r w:rsidR="008F6E4E">
        <w:t xml:space="preserve">De leerlingen </w:t>
      </w:r>
      <w:r w:rsidR="00F305F7">
        <w:t xml:space="preserve">reflecteren over de gedragingen die ze al dan niet koppelen aan die professionele gedragscode </w:t>
      </w:r>
      <w:r w:rsidR="008F6E4E">
        <w:t>(</w:t>
      </w:r>
      <w:r>
        <w:t>LPD</w:t>
      </w:r>
      <w:r w:rsidR="00C04817">
        <w:t xml:space="preserve"> 11</w:t>
      </w:r>
      <w:r w:rsidR="00F305F7">
        <w:t>).</w:t>
      </w:r>
      <w:r w:rsidR="007354C6">
        <w:t xml:space="preserve"> </w:t>
      </w:r>
      <w:r w:rsidR="008F6E4E">
        <w:t xml:space="preserve">Besteed voldoend aandacht </w:t>
      </w:r>
      <w:r w:rsidR="007354C6">
        <w:t xml:space="preserve">aan het spiegelen en </w:t>
      </w:r>
      <w:r w:rsidR="00D36997">
        <w:t>geef ruimte</w:t>
      </w:r>
      <w:r w:rsidR="007354C6">
        <w:t xml:space="preserve"> </w:t>
      </w:r>
      <w:r w:rsidR="00D36997">
        <w:t xml:space="preserve">aan </w:t>
      </w:r>
      <w:r w:rsidR="007354C6">
        <w:t xml:space="preserve">positieve ervaringen die leerlingen bespreekbaar willen maken. Het taalgebruik van alle betrokkenen </w:t>
      </w:r>
      <w:r w:rsidR="005329E1">
        <w:t xml:space="preserve">is </w:t>
      </w:r>
      <w:r w:rsidR="007354C6">
        <w:t>een belangrijk aandachtspunt.</w:t>
      </w:r>
    </w:p>
    <w:p w14:paraId="49319B34" w14:textId="215C6513" w:rsidR="00F305F7" w:rsidRDefault="00F305F7" w:rsidP="004A4D28">
      <w:pPr>
        <w:pStyle w:val="Wenk"/>
      </w:pPr>
      <w:r>
        <w:lastRenderedPageBreak/>
        <w:t>Je maakt leerlingen bewust van hun grenzen als stagiair en als verzorgende</w:t>
      </w:r>
      <w:r w:rsidR="005A1B0F">
        <w:t xml:space="preserve"> of </w:t>
      </w:r>
      <w:r>
        <w:t xml:space="preserve">zorgkundige. Je maakt in samenspraak met de stageplaats de verwachtingen </w:t>
      </w:r>
      <w:r w:rsidR="00152F96">
        <w:t xml:space="preserve">voor </w:t>
      </w:r>
      <w:r>
        <w:t xml:space="preserve">de leerlingen duidelijk. </w:t>
      </w:r>
      <w:r w:rsidR="00152F96">
        <w:t>De</w:t>
      </w:r>
      <w:r>
        <w:t xml:space="preserve"> leerlingen </w:t>
      </w:r>
      <w:r w:rsidR="00152F96">
        <w:t xml:space="preserve">kunnen </w:t>
      </w:r>
      <w:r>
        <w:t>vanuit situatieschetsen in gesprek gaan met mentor of leidinggevende in een instelling of organisatie</w:t>
      </w:r>
      <w:r w:rsidR="00E04F59">
        <w:t>. W</w:t>
      </w:r>
      <w:r>
        <w:t xml:space="preserve">at wordt er verwacht van een verzorgende of zorgkundige (bv. wanneer </w:t>
      </w:r>
      <w:r w:rsidR="00E04F59">
        <w:t xml:space="preserve">die </w:t>
      </w:r>
      <w:r>
        <w:t>verontrustende signalen opmerkt)</w:t>
      </w:r>
      <w:r w:rsidR="00E04F59">
        <w:t>?</w:t>
      </w:r>
      <w:r>
        <w:t xml:space="preserve"> Je kan dit leerplandoel </w:t>
      </w:r>
      <w:r w:rsidR="00E04F59">
        <w:t xml:space="preserve">linken aan </w:t>
      </w:r>
      <w:r>
        <w:t>LPD</w:t>
      </w:r>
      <w:r w:rsidR="00C04817">
        <w:t xml:space="preserve"> 29</w:t>
      </w:r>
      <w:r>
        <w:t>.</w:t>
      </w:r>
    </w:p>
    <w:p w14:paraId="0F1C03C5" w14:textId="7C570874" w:rsidR="00F305F7" w:rsidRDefault="00F305F7" w:rsidP="00957666">
      <w:pPr>
        <w:pStyle w:val="Doel"/>
      </w:pPr>
      <w:r>
        <w:t>De leerlingen werken interdisciplinair samen in team of in een verpleegkundige equipe in functie van de continuïteit van de zorgverlening.</w:t>
      </w:r>
    </w:p>
    <w:p w14:paraId="0ACFDB1C" w14:textId="7FB73F4A" w:rsidR="00F305F7" w:rsidRDefault="00A756CF" w:rsidP="004A4D28">
      <w:pPr>
        <w:pStyle w:val="Wenk"/>
      </w:pPr>
      <w:r>
        <w:t xml:space="preserve">De leerlingen leren </w:t>
      </w:r>
      <w:r w:rsidR="00F305F7">
        <w:t>hoe het samenwerken in team</w:t>
      </w:r>
      <w:r w:rsidR="008B5D65">
        <w:t xml:space="preserve"> binnen een professionele context</w:t>
      </w:r>
      <w:r w:rsidR="00F305F7">
        <w:t xml:space="preserve"> kan verlopen. Daarbij kan je uitgaan van werken in het eigen team en samenwerken met andere disciplines die niet standaard tot het eigen team behoren. De verschillende disciplines en hun taken kunnen aan bod komen. Je kan in verschillende contexten </w:t>
      </w:r>
      <w:r w:rsidR="00F10CD4">
        <w:t xml:space="preserve">volgende </w:t>
      </w:r>
      <w:r w:rsidR="00F305F7">
        <w:t xml:space="preserve">elementen </w:t>
      </w:r>
      <w:r w:rsidR="00F10CD4">
        <w:t xml:space="preserve">van </w:t>
      </w:r>
      <w:r w:rsidR="00F305F7">
        <w:t xml:space="preserve">samenwerking bespreken en </w:t>
      </w:r>
      <w:r w:rsidR="00F10CD4">
        <w:t>in</w:t>
      </w:r>
      <w:r w:rsidR="00F305F7">
        <w:t>oefenen: taakverdeling, formele en informele afspraken, verantwoordelijkheden, feedback geven, omgaan met conflicten …</w:t>
      </w:r>
    </w:p>
    <w:p w14:paraId="6315668F" w14:textId="6524F580" w:rsidR="00F305F7" w:rsidRDefault="005C0B97" w:rsidP="004A4D28">
      <w:pPr>
        <w:pStyle w:val="Wenk"/>
      </w:pPr>
      <w:r>
        <w:t>Verworven c</w:t>
      </w:r>
      <w:r w:rsidR="00F305F7">
        <w:t xml:space="preserve">ommunicatieve en sociale vaardigheden </w:t>
      </w:r>
      <w:r w:rsidR="00685843">
        <w:t xml:space="preserve">van </w:t>
      </w:r>
      <w:r w:rsidR="00F305F7">
        <w:t>de derde graad kan je toepassen</w:t>
      </w:r>
      <w:r w:rsidR="0007063C">
        <w:t xml:space="preserve"> bij het </w:t>
      </w:r>
      <w:r w:rsidR="00F305F7">
        <w:t>werken in team</w:t>
      </w:r>
      <w:r w:rsidR="0007063C">
        <w:t xml:space="preserve"> (groepswerk, stage)</w:t>
      </w:r>
      <w:r w:rsidR="00F305F7">
        <w:t xml:space="preserve">. </w:t>
      </w:r>
      <w:r w:rsidR="0007063C">
        <w:t>V</w:t>
      </w:r>
      <w:r w:rsidR="00F305F7">
        <w:t xml:space="preserve">anuit casussen en via rollenspelen oefenen </w:t>
      </w:r>
      <w:r w:rsidR="0007063C">
        <w:t xml:space="preserve">leerlingen </w:t>
      </w:r>
      <w:r w:rsidR="00F305F7">
        <w:t xml:space="preserve">op specifieke teamgerichte communicatieve en sociale vaardigheden zoals het signaleren en rapporteren, formeel en informeel overleggen, via elektronische of digitale weg communiceren over cliëntgegevens, uitwisselen van informatie met betrekking tot de behandeling of zorg van de cliënt om de kwaliteit van de zorg te verbeteren of hulp inroepen </w:t>
      </w:r>
      <w:r w:rsidR="0044145C">
        <w:t>als dat</w:t>
      </w:r>
      <w:r w:rsidR="00F305F7">
        <w:t xml:space="preserve"> noodzakelijk is.</w:t>
      </w:r>
      <w:r w:rsidR="0044145C">
        <w:br/>
      </w:r>
      <w:r w:rsidR="00057780">
        <w:t>Je kan de leerlingen stimuleren om deel te nemen aan een briefing en suggesties laten doen in de concrete aanpak van de zorg.</w:t>
      </w:r>
    </w:p>
    <w:p w14:paraId="470C6E4A" w14:textId="53F300D1" w:rsidR="00F305F7" w:rsidRDefault="00F305F7" w:rsidP="000E7960">
      <w:pPr>
        <w:pStyle w:val="Doel"/>
      </w:pPr>
      <w:r>
        <w:t>De leerlingen hanteren een systematische aanpak bij het plannen, organiseren, uitvoeren en evalueren van een zorg conform het zorg- en ondersteuningsplan.</w:t>
      </w:r>
    </w:p>
    <w:p w14:paraId="520F2962" w14:textId="746F3091" w:rsidR="00252B6F" w:rsidRDefault="00252B6F" w:rsidP="00F1628F">
      <w:pPr>
        <w:pStyle w:val="Wenk"/>
      </w:pPr>
      <w:r w:rsidRPr="00252B6F">
        <w:t>Om zorg en ondersteuning te bieden, hanteer je op een systematische manier een cyclisch proces waarbij je leerlingen leert zich voor te bereiden, te plannen, de zorg organiseren, de zorg uit te voeren, te evalueren en te reflecteren om na te gaan of de zorg op een kwaliteitsvolle manier is uitgevoerd.</w:t>
      </w:r>
    </w:p>
    <w:p w14:paraId="632EFB7A" w14:textId="57E6D2FD" w:rsidR="00F305F7" w:rsidRDefault="00F305F7" w:rsidP="00F1628F">
      <w:pPr>
        <w:pStyle w:val="Wenk"/>
      </w:pPr>
      <w:r>
        <w:t>Je brengt de leerlingen bij dat het plannen begint met het verzamelen van objectiveerbare gegevens. De leerlingen gaan op zoek naar duidelijke criteria om gegevens die ze zullen gebruiken te objectiveren en te structureren. Wanneer ze de cyclus van hun systematische aanpak voltooid hebben, zullen ze hun gegevens aanvullen met informatie die ze onderweg hebben verzameld. Die insteek verheldert voor hen waarom een structuur om gegevens te ordenen zo belangrijk is.</w:t>
      </w:r>
    </w:p>
    <w:p w14:paraId="20AED1FA" w14:textId="3E31B48D" w:rsidR="007354C6" w:rsidRDefault="007354C6" w:rsidP="00F1628F">
      <w:pPr>
        <w:pStyle w:val="Wenk"/>
      </w:pPr>
      <w:r>
        <w:t>Je brengt de leerlingen bij dat ze zorgprioriteiten stellen en hun aanpak individualiseren. Je kan simulaties en casussen gebruiken die steeds toenemen in complexiteit.</w:t>
      </w:r>
    </w:p>
    <w:p w14:paraId="1C726ED5" w14:textId="13795B1C" w:rsidR="00F305F7" w:rsidRDefault="00F305F7" w:rsidP="00F1628F">
      <w:pPr>
        <w:pStyle w:val="Wenk"/>
      </w:pPr>
      <w:r>
        <w:t xml:space="preserve">Je leert leerlingen digitale en analoge informatiebronnen raadplegen zoals zorg- en ondersteuningsplannen, zorgdossiers, procedures en protocollen, reglementen, instructies, observaties, teamoverleg, gesprekken met de cliënt of </w:t>
      </w:r>
      <w:r>
        <w:lastRenderedPageBreak/>
        <w:t>zijn omgeving …</w:t>
      </w:r>
    </w:p>
    <w:p w14:paraId="6D12B05A" w14:textId="68A724E2" w:rsidR="00F305F7" w:rsidRDefault="005B243E" w:rsidP="00F1628F">
      <w:pPr>
        <w:pStyle w:val="Wenk"/>
      </w:pPr>
      <w:r>
        <w:t>De leerlingen leren</w:t>
      </w:r>
      <w:r w:rsidR="00F305F7">
        <w:t xml:space="preserve"> systematisch handelen (voorbereiden, plannen, uitvoeren en evalueren) </w:t>
      </w:r>
      <w:r w:rsidR="00E7783E">
        <w:t>en houden rekening</w:t>
      </w:r>
      <w:r w:rsidR="00F305F7">
        <w:t xml:space="preserve"> met verschillen in zorgprocessen tussen organisaties en instellingen (professionele zorgcontexten) m.b.t.</w:t>
      </w:r>
    </w:p>
    <w:p w14:paraId="010457C6" w14:textId="3982CCF4" w:rsidR="00F305F7" w:rsidRPr="00EB4D77" w:rsidRDefault="00F305F7" w:rsidP="00EB4D77">
      <w:pPr>
        <w:pStyle w:val="Wenkops1"/>
      </w:pPr>
      <w:r w:rsidRPr="00EB4D77">
        <w:t>voorbereiden vanuit het raadplegen van informatiebronnen, bv.</w:t>
      </w:r>
    </w:p>
    <w:p w14:paraId="1EA7E9C6" w14:textId="150BA7A7" w:rsidR="00F305F7" w:rsidRDefault="00E7783E" w:rsidP="006E2622">
      <w:pPr>
        <w:pStyle w:val="Wenkops2"/>
      </w:pPr>
      <w:r>
        <w:t>o</w:t>
      </w:r>
      <w:r w:rsidR="00F305F7">
        <w:t>bserveren</w:t>
      </w:r>
      <w:r w:rsidR="006E2622">
        <w:t>,</w:t>
      </w:r>
      <w:r w:rsidR="004C4CFB">
        <w:t xml:space="preserve"> </w:t>
      </w:r>
      <w:r w:rsidR="00F305F7">
        <w:t>verzamelen en ordenen van gegevens over het menselijk functioneren binnen een kader zoals ICF, patronen van Gordon, BelRai…;</w:t>
      </w:r>
    </w:p>
    <w:p w14:paraId="2AC0162B" w14:textId="6D121E73" w:rsidR="00F305F7" w:rsidRDefault="00F305F7" w:rsidP="006E2622">
      <w:pPr>
        <w:pStyle w:val="Wenkops2"/>
      </w:pPr>
      <w:r>
        <w:t>wat is de zorgvraag?</w:t>
      </w:r>
    </w:p>
    <w:p w14:paraId="261F284E" w14:textId="3CAA3AFD" w:rsidR="00F305F7" w:rsidRDefault="00F305F7" w:rsidP="006E2622">
      <w:pPr>
        <w:pStyle w:val="Wenkops2"/>
      </w:pPr>
      <w:r>
        <w:t xml:space="preserve">voor wie? Welke </w:t>
      </w:r>
      <w:r w:rsidR="002D061A">
        <w:t>cliënt</w:t>
      </w:r>
      <w:r>
        <w:t xml:space="preserve"> en sociaal netwerk?</w:t>
      </w:r>
    </w:p>
    <w:p w14:paraId="145A0EC5" w14:textId="366DCBCA" w:rsidR="00F305F7" w:rsidRDefault="00F305F7" w:rsidP="006E2622">
      <w:pPr>
        <w:pStyle w:val="Wenkops2"/>
      </w:pPr>
      <w:r>
        <w:t>wensen en behoeften, mogelijkheden en beperkingen?</w:t>
      </w:r>
    </w:p>
    <w:p w14:paraId="5DF54FE7" w14:textId="51394336" w:rsidR="00F305F7" w:rsidRDefault="00F305F7" w:rsidP="006E2622">
      <w:pPr>
        <w:pStyle w:val="Wenkops2"/>
      </w:pPr>
      <w:r>
        <w:t>wat zijn evaluatiecriteria?</w:t>
      </w:r>
    </w:p>
    <w:p w14:paraId="2707392F" w14:textId="1562B3E5" w:rsidR="00F305F7" w:rsidRDefault="00F305F7" w:rsidP="00F1628F">
      <w:pPr>
        <w:pStyle w:val="Wenkops1"/>
      </w:pPr>
      <w:r>
        <w:t>plannen, bv.</w:t>
      </w:r>
    </w:p>
    <w:p w14:paraId="5B297D37" w14:textId="0A01363A" w:rsidR="00F305F7" w:rsidRDefault="00F305F7" w:rsidP="006E2622">
      <w:pPr>
        <w:pStyle w:val="Wenkops2"/>
      </w:pPr>
      <w:r>
        <w:t>plan volgens werkmodel of stel zelf plan op binnen eigen bevoegdheid;</w:t>
      </w:r>
    </w:p>
    <w:p w14:paraId="61B58936" w14:textId="079EC88E" w:rsidR="00F305F7" w:rsidRDefault="00F305F7" w:rsidP="006E2622">
      <w:pPr>
        <w:pStyle w:val="Wenkops2"/>
      </w:pPr>
      <w:r>
        <w:t>bepaal werkvolgorde</w:t>
      </w:r>
      <w:r w:rsidR="006E2622">
        <w:t>;</w:t>
      </w:r>
    </w:p>
    <w:p w14:paraId="0C5DBB7B" w14:textId="686F171E" w:rsidR="00F305F7" w:rsidRDefault="00F305F7" w:rsidP="006E2622">
      <w:pPr>
        <w:pStyle w:val="Wenkops2"/>
      </w:pPr>
      <w:r>
        <w:t>lijst benodigde materialen op;</w:t>
      </w:r>
    </w:p>
    <w:p w14:paraId="02EE0F84" w14:textId="0C0CD2DE" w:rsidR="00F305F7" w:rsidRDefault="006E2622" w:rsidP="006E2622">
      <w:pPr>
        <w:pStyle w:val="Wenkops2"/>
      </w:pPr>
      <w:r>
        <w:t>z</w:t>
      </w:r>
      <w:r w:rsidR="00F305F7">
        <w:t>et materiaal klaar;</w:t>
      </w:r>
    </w:p>
    <w:p w14:paraId="01D5E66A" w14:textId="02FF7FCA" w:rsidR="00F305F7" w:rsidRDefault="00F305F7" w:rsidP="006E2622">
      <w:pPr>
        <w:pStyle w:val="Wenkops2"/>
      </w:pPr>
      <w:r>
        <w:t xml:space="preserve">maak afspraken met </w:t>
      </w:r>
      <w:r w:rsidR="002D061A">
        <w:t>cliënten</w:t>
      </w:r>
      <w:r>
        <w:t>;</w:t>
      </w:r>
    </w:p>
    <w:p w14:paraId="05F5317A" w14:textId="55F3DE2A" w:rsidR="00F305F7" w:rsidRDefault="00F305F7" w:rsidP="006E2622">
      <w:pPr>
        <w:pStyle w:val="Wenkops2"/>
      </w:pPr>
      <w:r>
        <w:t>organiseer de werkplek;</w:t>
      </w:r>
    </w:p>
    <w:p w14:paraId="2A77CBF1" w14:textId="44C6D570" w:rsidR="00F305F7" w:rsidRDefault="00F305F7" w:rsidP="00F1628F">
      <w:pPr>
        <w:pStyle w:val="Wenkops1"/>
      </w:pPr>
      <w:r>
        <w:t>uitvoeren van de zorg en nazorg, bv.</w:t>
      </w:r>
    </w:p>
    <w:p w14:paraId="50D7985B" w14:textId="728CFCB0" w:rsidR="00F305F7" w:rsidRDefault="00F305F7" w:rsidP="006E2622">
      <w:pPr>
        <w:pStyle w:val="Wenkops2"/>
      </w:pPr>
      <w:r>
        <w:t>uitvoering aanpassen cliënt en context;</w:t>
      </w:r>
    </w:p>
    <w:p w14:paraId="79FCC9D6" w14:textId="56E0268E" w:rsidR="00F305F7" w:rsidRDefault="00F305F7" w:rsidP="006E2622">
      <w:pPr>
        <w:pStyle w:val="Wenkops2"/>
      </w:pPr>
      <w:r>
        <w:t>aandacht voor kwaliteitsnormen of andere criteria: mate van autonomie, werken binnen de afgesproken tijd, nauwkeurig handelen, omgaan met delegatie, zich flexibel opstellen, afspraken binnen het team, het oplossen van problemen …</w:t>
      </w:r>
    </w:p>
    <w:p w14:paraId="71D8191D" w14:textId="14411117" w:rsidR="00F305F7" w:rsidRDefault="00F305F7" w:rsidP="00F1628F">
      <w:pPr>
        <w:pStyle w:val="Wenkops1"/>
      </w:pPr>
      <w:r>
        <w:t xml:space="preserve">evalueren, bv. </w:t>
      </w:r>
    </w:p>
    <w:p w14:paraId="0A486FD7" w14:textId="71809426" w:rsidR="00F305F7" w:rsidRDefault="00F305F7" w:rsidP="006E2622">
      <w:pPr>
        <w:pStyle w:val="Wenkops2"/>
      </w:pPr>
      <w:r>
        <w:t>voldoet de zorg aan de vooropgestelde kwaliteitscriteria?</w:t>
      </w:r>
    </w:p>
    <w:p w14:paraId="17F739CA" w14:textId="3C4F80DD" w:rsidR="00F305F7" w:rsidRDefault="00F305F7" w:rsidP="006E2622">
      <w:pPr>
        <w:pStyle w:val="Wenkops2"/>
      </w:pPr>
      <w:r>
        <w:t>aandacht voor rapportering en reflectie</w:t>
      </w:r>
      <w:r w:rsidR="006E2622">
        <w:t>.</w:t>
      </w:r>
    </w:p>
    <w:p w14:paraId="0270B415" w14:textId="1F175986" w:rsidR="00F305F7" w:rsidRDefault="00F305F7" w:rsidP="000E7960">
      <w:pPr>
        <w:pStyle w:val="Doel"/>
      </w:pPr>
      <w:r>
        <w:t>De leerlingen handelen hygiënisch vanuit een focus op gezondheidsbevordering en ziektepreventie.</w:t>
      </w:r>
    </w:p>
    <w:p w14:paraId="1E7B2759" w14:textId="4F7C82F3" w:rsidR="00F305F7" w:rsidRDefault="00F305F7" w:rsidP="00927F2A">
      <w:pPr>
        <w:pStyle w:val="Wenk"/>
      </w:pPr>
      <w:r>
        <w:t>Hygiënisch handelen</w:t>
      </w:r>
      <w:r w:rsidR="00E857EE">
        <w:t xml:space="preserve"> met aandacht voor </w:t>
      </w:r>
      <w:r w:rsidR="00AB3D4B">
        <w:t>procedures en richtlijnen</w:t>
      </w:r>
      <w:r>
        <w:t xml:space="preserve"> is een belangrijke competentie in de zorg. Bij hygiënisch handelen kan je denken aan het herkennen, inventariseren van risicofactoren en </w:t>
      </w:r>
      <w:r w:rsidR="002A4F85">
        <w:t>de toepassing van</w:t>
      </w:r>
      <w:r w:rsidR="00927F2A">
        <w:t xml:space="preserve"> algemene en </w:t>
      </w:r>
      <w:r>
        <w:t xml:space="preserve">persoonlijke hygiëne </w:t>
      </w:r>
      <w:r w:rsidR="00927F2A">
        <w:t>enerzij</w:t>
      </w:r>
      <w:r w:rsidR="005503D4">
        <w:t>ds</w:t>
      </w:r>
      <w:r>
        <w:t xml:space="preserve"> en beroepshygiëne </w:t>
      </w:r>
      <w:r w:rsidR="005503D4">
        <w:t xml:space="preserve">anderzijds </w:t>
      </w:r>
      <w:r>
        <w:t>zoals</w:t>
      </w:r>
      <w:r w:rsidR="005503D4">
        <w:t>:</w:t>
      </w:r>
    </w:p>
    <w:p w14:paraId="75A13DCC" w14:textId="0823BF57" w:rsidR="00F305F7" w:rsidRDefault="00F305F7" w:rsidP="005503D4">
      <w:pPr>
        <w:pStyle w:val="Wenkops1"/>
      </w:pPr>
      <w:r>
        <w:t>het belang van handhygiëne;</w:t>
      </w:r>
    </w:p>
    <w:p w14:paraId="45CCAB5A" w14:textId="0F1870F8" w:rsidR="00F305F7" w:rsidRDefault="00F305F7" w:rsidP="005503D4">
      <w:pPr>
        <w:pStyle w:val="Wenkops1"/>
      </w:pPr>
      <w:r>
        <w:t>het gebruik van persoonlijke beschermingsmiddelen (PBM’s) en maatregelen om besmetting te voorkomen;</w:t>
      </w:r>
    </w:p>
    <w:p w14:paraId="57D6796E" w14:textId="56589DF2" w:rsidR="00F305F7" w:rsidRDefault="00F305F7" w:rsidP="005503D4">
      <w:pPr>
        <w:pStyle w:val="Wenkops1"/>
      </w:pPr>
      <w:r>
        <w:t>overdracht en verspreiding van micro-organismen en kruisbesmetting voorkomen;</w:t>
      </w:r>
    </w:p>
    <w:p w14:paraId="59FD53B7" w14:textId="2191E2DD" w:rsidR="00F305F7" w:rsidRDefault="00F305F7" w:rsidP="005503D4">
      <w:pPr>
        <w:pStyle w:val="Wenkops1"/>
      </w:pPr>
      <w:r>
        <w:t>voedselveiligheid;</w:t>
      </w:r>
    </w:p>
    <w:p w14:paraId="66817CC1" w14:textId="06FAC92E" w:rsidR="00F305F7" w:rsidRDefault="00F305F7" w:rsidP="005503D4">
      <w:pPr>
        <w:pStyle w:val="Wenkops1"/>
      </w:pPr>
      <w:r>
        <w:t>inzetten op een gezonde en hygiënische omgeving bij het uitvoeren van logistieke, huishoudelijke of zorgtaken zoals het desinfecteren en ontsmetten van materialen of lokalen, het eenvoudig steriliseren van bv. flesjes;</w:t>
      </w:r>
    </w:p>
    <w:p w14:paraId="109BD9D3" w14:textId="5EDDEFCB" w:rsidR="00F305F7" w:rsidRDefault="00F305F7" w:rsidP="005503D4">
      <w:pPr>
        <w:pStyle w:val="Wenkops1"/>
      </w:pPr>
      <w:r>
        <w:lastRenderedPageBreak/>
        <w:t xml:space="preserve">het ondersteunen van of zorg dragen voor de hygiëne van de cliënt (LPD </w:t>
      </w:r>
      <w:r w:rsidR="003B2BC3">
        <w:t>6</w:t>
      </w:r>
      <w:r>
        <w:t>)</w:t>
      </w:r>
      <w:r w:rsidR="00AB3D4B">
        <w:t>.</w:t>
      </w:r>
    </w:p>
    <w:p w14:paraId="6466389E" w14:textId="53FE6566" w:rsidR="00C17B35" w:rsidRDefault="0056707C" w:rsidP="00C17B35">
      <w:pPr>
        <w:pStyle w:val="Wenk"/>
      </w:pPr>
      <w:r>
        <w:t>De leerlingen kunnen het verband leggen</w:t>
      </w:r>
      <w:r w:rsidR="00C17B35" w:rsidRPr="00C17B35">
        <w:t xml:space="preserve"> tussen systematisch en hygiënisch handelen. Zo worden </w:t>
      </w:r>
      <w:r>
        <w:t>ze er zich van</w:t>
      </w:r>
      <w:r w:rsidR="00C17B35" w:rsidRPr="00C17B35">
        <w:t xml:space="preserve"> bewust dat ze pas echt hygiënisch en </w:t>
      </w:r>
      <w:r w:rsidR="007354C6">
        <w:t>wetenschappelijk</w:t>
      </w:r>
      <w:r w:rsidR="00C17B35" w:rsidRPr="00C17B35">
        <w:t xml:space="preserve"> </w:t>
      </w:r>
      <w:r w:rsidR="00EE7330">
        <w:t xml:space="preserve">onderbouwd </w:t>
      </w:r>
      <w:r w:rsidR="00C17B35" w:rsidRPr="00C17B35">
        <w:t xml:space="preserve">handelen </w:t>
      </w:r>
      <w:r w:rsidR="001F0C1A">
        <w:t>als</w:t>
      </w:r>
      <w:r w:rsidR="001F0C1A" w:rsidRPr="00C17B35">
        <w:t xml:space="preserve"> </w:t>
      </w:r>
      <w:r w:rsidR="00C17B35" w:rsidRPr="00C17B35">
        <w:t>ze de procedure correct en volgens de richtlijnen toepassen.</w:t>
      </w:r>
    </w:p>
    <w:p w14:paraId="2B905EC8" w14:textId="4E6D8836" w:rsidR="001F0C1A" w:rsidRDefault="00586297" w:rsidP="00C17B35">
      <w:pPr>
        <w:pStyle w:val="Wenk"/>
      </w:pPr>
      <w:r>
        <w:t>Hygiëne benaderen vanuit het standpunt van de cliënt kan hier een plaats hebben.</w:t>
      </w:r>
    </w:p>
    <w:p w14:paraId="460021BC" w14:textId="54F50F89" w:rsidR="00F305F7" w:rsidRDefault="00F305F7" w:rsidP="000E7960">
      <w:pPr>
        <w:pStyle w:val="Doel"/>
      </w:pPr>
      <w:r>
        <w:t>De leerlingen handelen veilig en dragen bij aan de veiligheid van de cliënt.</w:t>
      </w:r>
    </w:p>
    <w:p w14:paraId="64E7994A" w14:textId="7B1FC7DA" w:rsidR="00F305F7" w:rsidRDefault="00F305F7" w:rsidP="00832B8B">
      <w:pPr>
        <w:pStyle w:val="Wenk"/>
      </w:pPr>
      <w:r>
        <w:t xml:space="preserve">Via casussen kan je </w:t>
      </w:r>
      <w:r w:rsidR="00C077D6">
        <w:t>risico’s laten inschatten</w:t>
      </w:r>
      <w:r>
        <w:t xml:space="preserve"> in verschillende zorgcontexten. Je kan leerlingen kritisch laten reflecteren over afspraken en hen eventueel zelf laten nadenken over </w:t>
      </w:r>
      <w:r w:rsidR="001165A8">
        <w:t xml:space="preserve">aanpassingen </w:t>
      </w:r>
      <w:r>
        <w:t>met betrekking tot</w:t>
      </w:r>
    </w:p>
    <w:p w14:paraId="23F09F59" w14:textId="725ACD34" w:rsidR="00F305F7" w:rsidRDefault="00F305F7" w:rsidP="00832B8B">
      <w:pPr>
        <w:pStyle w:val="Wenkops1"/>
      </w:pPr>
      <w:r>
        <w:t>de algemene veiligheid zoals brandpreventie, evacuatie, veilig omgaan met toestellen en producten, openstaande deuren, losse schoenveters, trappen</w:t>
      </w:r>
      <w:r w:rsidR="005B737F">
        <w:t xml:space="preserve"> </w:t>
      </w:r>
      <w:r w:rsidR="00872994">
        <w:t>en</w:t>
      </w:r>
      <w:r>
        <w:t xml:space="preserve"> het gebruik van persoonlijke beschermingsmiddelen (PBM’s);</w:t>
      </w:r>
    </w:p>
    <w:p w14:paraId="611DEFA6" w14:textId="1864E812" w:rsidR="00F305F7" w:rsidRDefault="00F305F7" w:rsidP="00832B8B">
      <w:pPr>
        <w:pStyle w:val="Wenkops1"/>
      </w:pPr>
      <w:r>
        <w:t>het uitvoeren van logistieke, huishoudelijke en zorgtaken of het begeleiden van activiteiten van het dagelijks leven: bv. veiligheid en comfort bij transfers, het respecteren van voedingsrichtlijnen, toezicht, het voorkomen van prikongevallen, medicatiebeleid …;</w:t>
      </w:r>
    </w:p>
    <w:p w14:paraId="557DA9D2" w14:textId="6F3ED5D4" w:rsidR="00E2604D" w:rsidRDefault="00E2604D" w:rsidP="00832B8B">
      <w:pPr>
        <w:pStyle w:val="Wenkops1"/>
      </w:pPr>
      <w:r>
        <w:t xml:space="preserve">het uitvoeren van zorgkundige taken </w:t>
      </w:r>
      <w:r w:rsidR="001165A8">
        <w:t>met aandacht voor veiligheid</w:t>
      </w:r>
      <w:r w:rsidR="00872994">
        <w:t xml:space="preserve"> zoals het </w:t>
      </w:r>
      <w:r>
        <w:t>behandelen van gebruikte naalden, medisch afval sorteren</w:t>
      </w:r>
      <w:r w:rsidR="00872994">
        <w:t xml:space="preserve"> en het</w:t>
      </w:r>
      <w:r>
        <w:t xml:space="preserve"> omgaan met medicatie;</w:t>
      </w:r>
    </w:p>
    <w:p w14:paraId="547F96BC" w14:textId="7A9E7AD7" w:rsidR="00F305F7" w:rsidRDefault="00F305F7" w:rsidP="00832B8B">
      <w:pPr>
        <w:pStyle w:val="Wenkops1"/>
      </w:pPr>
      <w:r>
        <w:t>het respecteren van de psychische integriteit van de cliënt en het zorg dragen voor psychosociale veiligheid met aandacht voor signalen van misbehandeling van cliënten.</w:t>
      </w:r>
    </w:p>
    <w:p w14:paraId="3DC6858F" w14:textId="780B97D5" w:rsidR="00F305F7" w:rsidRDefault="00F305F7" w:rsidP="00832B8B">
      <w:pPr>
        <w:pStyle w:val="Wenk"/>
      </w:pPr>
      <w:r>
        <w:t xml:space="preserve">Je kan het belang van veiligheid </w:t>
      </w:r>
      <w:r w:rsidR="009358AD">
        <w:t xml:space="preserve">aan ethische regels </w:t>
      </w:r>
      <w:r w:rsidR="00750FE0">
        <w:t>af</w:t>
      </w:r>
      <w:r w:rsidR="003B791D">
        <w:t xml:space="preserve">toetsen </w:t>
      </w:r>
      <w:r>
        <w:t xml:space="preserve">en met leerlingen dialogeren over prioriteiten zoals </w:t>
      </w:r>
      <w:r w:rsidR="008C210F">
        <w:t>bij</w:t>
      </w:r>
      <w:r w:rsidR="009358AD">
        <w:t xml:space="preserve"> </w:t>
      </w:r>
      <w:r w:rsidR="008C210F">
        <w:t>een</w:t>
      </w:r>
      <w:r>
        <w:t xml:space="preserve"> fixatiebeleid LPD </w:t>
      </w:r>
      <w:r w:rsidR="003B2BC3">
        <w:t>14+</w:t>
      </w:r>
      <w:r w:rsidR="003C1C40">
        <w:t xml:space="preserve"> </w:t>
      </w:r>
      <w:r>
        <w:t>en</w:t>
      </w:r>
      <w:r w:rsidR="003B2BC3">
        <w:t xml:space="preserve"> 30+</w:t>
      </w:r>
      <w:r>
        <w:t>).</w:t>
      </w:r>
    </w:p>
    <w:p w14:paraId="03FEA1EF" w14:textId="301A8806" w:rsidR="00F305F7" w:rsidRDefault="00F305F7" w:rsidP="00832B8B">
      <w:pPr>
        <w:pStyle w:val="Wenk"/>
      </w:pPr>
      <w:r>
        <w:t xml:space="preserve">Je kan gelijkaardige casussen in een verschillende context aanbieden. Zo kan je valpreventie in een residentiële context </w:t>
      </w:r>
      <w:r w:rsidR="00E2604D">
        <w:t xml:space="preserve">vergelijken met </w:t>
      </w:r>
      <w:r w:rsidR="003205E4">
        <w:t xml:space="preserve">valpreventie </w:t>
      </w:r>
      <w:r w:rsidR="00E2604D">
        <w:t>in</w:t>
      </w:r>
      <w:r>
        <w:t xml:space="preserve"> het thuismilieu en de verschillen en gelijkenissen in aanpak inventariseren.</w:t>
      </w:r>
    </w:p>
    <w:p w14:paraId="3221258C" w14:textId="3FE4C3AA" w:rsidR="009A6E5C" w:rsidRDefault="009A6E5C" w:rsidP="00832B8B">
      <w:pPr>
        <w:pStyle w:val="Wenk"/>
      </w:pPr>
      <w:r>
        <w:t xml:space="preserve">Je kan leerlingen stimuleren om op stage te informeren naar risicoanalyse en </w:t>
      </w:r>
      <w:r w:rsidR="003205E4">
        <w:t xml:space="preserve">om </w:t>
      </w:r>
      <w:r w:rsidR="00E41E96">
        <w:t>in gesprek te gaan over de verschillen tussen de afdelingen.</w:t>
      </w:r>
    </w:p>
    <w:p w14:paraId="5A96FF47" w14:textId="5100E623" w:rsidR="00F305F7" w:rsidRDefault="00F305F7" w:rsidP="000E7960">
      <w:pPr>
        <w:pStyle w:val="Doel"/>
      </w:pPr>
      <w:r>
        <w:t>De leerlingen handelen ergonomisch en dragen bij aan de ergonomie van de cliënt.</w:t>
      </w:r>
    </w:p>
    <w:p w14:paraId="49367A99" w14:textId="014406D7" w:rsidR="00F305F7" w:rsidRDefault="00092423" w:rsidP="00E22FD2">
      <w:pPr>
        <w:pStyle w:val="Wenk"/>
      </w:pPr>
      <w:r>
        <w:t>V</w:t>
      </w:r>
      <w:r w:rsidR="00F305F7">
        <w:t xml:space="preserve">anuit situatieschetsen of met behulp van checklists </w:t>
      </w:r>
      <w:r>
        <w:t xml:space="preserve">staan </w:t>
      </w:r>
      <w:r w:rsidR="00F305F7">
        <w:t>leerlingen stil bij verplaatsingstechnieken, houding, werkpostschikking, het hanteren van hulpmiddelen, het stimuleren van de zelfredzaamheid van de cliënt, het zorg dragen voor het comfort van de cliënt bij verplaatsingen</w:t>
      </w:r>
      <w:r w:rsidR="00E22FD2">
        <w:t xml:space="preserve"> </w:t>
      </w:r>
      <w:r w:rsidR="00F305F7">
        <w:t>…</w:t>
      </w:r>
    </w:p>
    <w:p w14:paraId="4BD93F5A" w14:textId="168AA1D4" w:rsidR="00F13216" w:rsidRDefault="00F13216" w:rsidP="00E22FD2">
      <w:pPr>
        <w:pStyle w:val="Wenk"/>
      </w:pPr>
      <w:r w:rsidRPr="00F13216">
        <w:t xml:space="preserve">In samenhang met andere </w:t>
      </w:r>
      <w:r w:rsidR="00412BAC">
        <w:t>leerplan</w:t>
      </w:r>
      <w:r w:rsidRPr="00F13216">
        <w:t>doelen kan je bv. werken rond efficiëntie als onderdeel van ergonomie. Via casussen kan je leerlingen leren dat ze door het goed plannen en voorbereiden van een zorg de efficiëntie van de zorg kunnen verhogen en de belasting van de verzorgende kunnen verlagen.</w:t>
      </w:r>
    </w:p>
    <w:p w14:paraId="00060B3B" w14:textId="44D133D0" w:rsidR="00057780" w:rsidRDefault="00F305F7" w:rsidP="00E22FD2">
      <w:pPr>
        <w:pStyle w:val="Wenk"/>
      </w:pPr>
      <w:r>
        <w:t xml:space="preserve">Je kan bij de start van de stages een workshop organiseren </w:t>
      </w:r>
      <w:r w:rsidR="00885B37">
        <w:t xml:space="preserve">over </w:t>
      </w:r>
      <w:r>
        <w:t xml:space="preserve">ergonomie in de zorg. </w:t>
      </w:r>
      <w:r w:rsidR="00DA27F9">
        <w:t xml:space="preserve">De leerlingen hernemen de principes die ze in de tweede en derde graad </w:t>
      </w:r>
      <w:r w:rsidR="00EC3AED">
        <w:lastRenderedPageBreak/>
        <w:t xml:space="preserve">hebben </w:t>
      </w:r>
      <w:r w:rsidR="00DA27F9">
        <w:t xml:space="preserve">geleerd en </w:t>
      </w:r>
      <w:r w:rsidR="00EC3AED">
        <w:t xml:space="preserve">gaan </w:t>
      </w:r>
      <w:r w:rsidR="00DA27F9">
        <w:t xml:space="preserve">na in welke mate ze in nieuwe contexten zoals gezinszorg </w:t>
      </w:r>
      <w:r w:rsidR="00EC3AED">
        <w:t xml:space="preserve">worden </w:t>
      </w:r>
      <w:r w:rsidR="009717F4">
        <w:t xml:space="preserve">geconfronteerd met </w:t>
      </w:r>
      <w:r w:rsidR="00C34F2F">
        <w:t xml:space="preserve">nieuwe materialen zoals glijlakens en </w:t>
      </w:r>
      <w:r w:rsidR="009717F4">
        <w:t>hindernissen om ergonomische regels toe te passen.</w:t>
      </w:r>
    </w:p>
    <w:p w14:paraId="4A0A1500" w14:textId="462BAB98" w:rsidR="00F305F7" w:rsidRDefault="00587081" w:rsidP="00E22FD2">
      <w:pPr>
        <w:pStyle w:val="Wenk"/>
      </w:pPr>
      <w:r>
        <w:t xml:space="preserve">Je kan de leerlingen stimuleren om oog te hebben voor het naleven van </w:t>
      </w:r>
      <w:r w:rsidR="00956C70">
        <w:t>ergonomie bij andere leerlingen en collega’s. Ze leren adequaat feedback geven</w:t>
      </w:r>
      <w:r w:rsidR="00EE10BC">
        <w:t xml:space="preserve"> </w:t>
      </w:r>
      <w:r w:rsidR="00057780">
        <w:t>en zich assertief opstellen om in alle omstandigheden zinvolle hulpmiddelen te gebruiken</w:t>
      </w:r>
      <w:r w:rsidR="00EE10BC">
        <w:t>.</w:t>
      </w:r>
    </w:p>
    <w:p w14:paraId="7FD47D88" w14:textId="49757876" w:rsidR="00F305F7" w:rsidRDefault="00F305F7" w:rsidP="000E7960">
      <w:pPr>
        <w:pStyle w:val="Doel"/>
      </w:pPr>
      <w:r>
        <w:t>De leerlingen handelen economisch en duurzaam.</w:t>
      </w:r>
    </w:p>
    <w:p w14:paraId="33C43671" w14:textId="7D37CDEA" w:rsidR="00F305F7" w:rsidRDefault="00F305F7" w:rsidP="003C1819">
      <w:pPr>
        <w:pStyle w:val="Wenk"/>
      </w:pPr>
      <w:r>
        <w:t>Je kan leerlingen in verschillende zorgcontexten duurzaam en verantwoord leren handelen met aandacht voor de geldende richtlijnen en procedures. Zo kan je aandacht hebben voor een duurzame organisatie van de zorg, richtlijnen m.b.t. afvalsortering, het kostenbewust omgaan met materialen, benodigdheden</w:t>
      </w:r>
      <w:r w:rsidR="00271619">
        <w:t xml:space="preserve"> </w:t>
      </w:r>
      <w:r>
        <w:t>of tijd</w:t>
      </w:r>
      <w:r w:rsidR="00271619">
        <w:t>.</w:t>
      </w:r>
    </w:p>
    <w:p w14:paraId="09695AD4" w14:textId="28BD99D1" w:rsidR="00F305F7" w:rsidRDefault="00F305F7" w:rsidP="003C1819">
      <w:pPr>
        <w:pStyle w:val="Wenk"/>
      </w:pPr>
      <w:r>
        <w:t>Ook bij economisch en duurzaam handelen blijft het belangrijk dat de leerlingen rekening houden met de wensen</w:t>
      </w:r>
      <w:r w:rsidR="00B5776D">
        <w:t xml:space="preserve">, </w:t>
      </w:r>
      <w:r>
        <w:t>behoeften</w:t>
      </w:r>
      <w:r w:rsidR="00B5776D">
        <w:t>, mogelijkheden en beperkingen</w:t>
      </w:r>
      <w:r>
        <w:t xml:space="preserve"> van de cliënt en bijvoorbeeld zorgzaam omgaan met het budget dat de cliënt voor ogen heeft. De (thuis)context waarin de zorg zich afspeelt, kan het belang ervan nog versterken.</w:t>
      </w:r>
    </w:p>
    <w:p w14:paraId="29CE3F53" w14:textId="321809FF" w:rsidR="00F305F7" w:rsidRDefault="00F305F7" w:rsidP="003C1819">
      <w:pPr>
        <w:pStyle w:val="Wenk"/>
      </w:pPr>
      <w:r>
        <w:t>Je kan de rol en (toekomstige) evolutie van de technologie met de leerlingen bespreken en de impact op het financiële en duurzaamheid blootleggen.</w:t>
      </w:r>
    </w:p>
    <w:p w14:paraId="6860117E" w14:textId="0CC2A5F2" w:rsidR="00F305F7" w:rsidRDefault="00F305F7" w:rsidP="003C1819">
      <w:pPr>
        <w:pStyle w:val="Wenkextra"/>
      </w:pPr>
      <w:r>
        <w:t xml:space="preserve">Je kan met de leerlingen in dialoog gaan over het conflict tussen duurzaamheid en economische aspecten gekoppeld aan specifieke thema’s of contexten. Dit leerplandoel kan je </w:t>
      </w:r>
      <w:r w:rsidR="00CB52C0">
        <w:t>linken aan</w:t>
      </w:r>
      <w:r>
        <w:t xml:space="preserve"> LPD</w:t>
      </w:r>
      <w:r w:rsidR="003C1819">
        <w:t xml:space="preserve"> </w:t>
      </w:r>
      <w:r w:rsidR="006A4F6F">
        <w:t>11</w:t>
      </w:r>
      <w:r w:rsidR="002E2A9A">
        <w:t>, 14+ en 30+.</w:t>
      </w:r>
    </w:p>
    <w:p w14:paraId="488BED68" w14:textId="15CDEE13" w:rsidR="00F305F7" w:rsidRDefault="00F305F7" w:rsidP="000A1538">
      <w:pPr>
        <w:pStyle w:val="DoelExtra"/>
      </w:pPr>
      <w:r>
        <w:t>De leerlingen ontwikkelen gezondheidsvaardigheden in functie van het eigen mentale welbevinden</w:t>
      </w:r>
      <w:r w:rsidR="009E069B">
        <w:t xml:space="preserve"> in een professionele context</w:t>
      </w:r>
      <w:r>
        <w:t>.</w:t>
      </w:r>
    </w:p>
    <w:p w14:paraId="677A397D" w14:textId="2264DF2D" w:rsidR="00F305F7" w:rsidRDefault="00F305F7" w:rsidP="003C1819">
      <w:pPr>
        <w:pStyle w:val="Wenk"/>
      </w:pPr>
      <w:r>
        <w:t xml:space="preserve">Zorg dragen voor het eigen mentale welbevinden is belangrijk </w:t>
      </w:r>
      <w:r w:rsidR="008D4CE3">
        <w:t>bij het werken met cliënten</w:t>
      </w:r>
      <w:r>
        <w:t>. Je kan verschillende elementen van mentaal welzijn eigen aan de rol van zorgverlener bespreken zoals draagkracht, mentale weerbaarheid en veerkracht, gezondheid, het combineren van studeren of werken en vrije tijd, het hebben van een gezin of mantelzorger zijn, weten waar je terecht kan voor hulp, hulp durven vragen, zelfregulatie</w:t>
      </w:r>
      <w:r w:rsidR="00A03C57">
        <w:t xml:space="preserve"> en</w:t>
      </w:r>
      <w:r>
        <w:t xml:space="preserve"> omgaan met moeilijk begrijpbaar gedrag van andere</w:t>
      </w:r>
      <w:r w:rsidR="00A03C57">
        <w:t>n.</w:t>
      </w:r>
    </w:p>
    <w:p w14:paraId="56FC5470" w14:textId="0C2324D7" w:rsidR="00F305F7" w:rsidRDefault="00A03C57" w:rsidP="003C1819">
      <w:pPr>
        <w:pStyle w:val="Wenk"/>
      </w:pPr>
      <w:r>
        <w:t>Mogelijke</w:t>
      </w:r>
      <w:r w:rsidR="00F305F7">
        <w:t xml:space="preserve"> methodieken</w:t>
      </w:r>
      <w:r>
        <w:t xml:space="preserve">: </w:t>
      </w:r>
      <w:r w:rsidR="00F305F7" w:rsidRPr="00845C6F">
        <w:rPr>
          <w:i/>
          <w:iCs/>
        </w:rPr>
        <w:t>window of tolerance</w:t>
      </w:r>
      <w:r w:rsidR="00F305F7">
        <w:t xml:space="preserve"> of werken met oplossingsgerichte vragen zoals ‘wat kan ik zelf doen?’, ‘wat kunnen anderen voor mij doen?’, ‘waar vind ik hulp?’.</w:t>
      </w:r>
    </w:p>
    <w:p w14:paraId="44555A37" w14:textId="5F94E466" w:rsidR="00057780" w:rsidRDefault="00BB6285" w:rsidP="003C1819">
      <w:pPr>
        <w:pStyle w:val="Wenk"/>
      </w:pPr>
      <w:r>
        <w:t>D</w:t>
      </w:r>
      <w:r w:rsidR="00057780">
        <w:t>e leerlingen leren grenzen stellen in situatie waarin ze grensoverschrijdend gedrag ervaren en informeren over de opdracht die onder meer een preventie-adviseur heeft als het over welzijn op het werk gaat.</w:t>
      </w:r>
    </w:p>
    <w:p w14:paraId="29403956" w14:textId="0AE92462" w:rsidR="00F305F7" w:rsidRDefault="00F305F7" w:rsidP="003C1819">
      <w:pPr>
        <w:pStyle w:val="Wenk"/>
      </w:pPr>
      <w:r>
        <w:t>Je kan leerlingen</w:t>
      </w:r>
      <w:r w:rsidR="00745927">
        <w:t xml:space="preserve"> </w:t>
      </w:r>
      <w:r>
        <w:t xml:space="preserve">met behulp van het werken met een </w:t>
      </w:r>
      <w:r w:rsidR="00745927">
        <w:t>p</w:t>
      </w:r>
      <w:r>
        <w:t>ersoonlijk ontwikkelingsplan (POP) of portfolio, doorheen de opleiding en het stagegebeuren laten reflecteren over het zorg dragen voor het eigen welzijn.</w:t>
      </w:r>
    </w:p>
    <w:p w14:paraId="1FE45A42" w14:textId="642865AF" w:rsidR="00F305F7" w:rsidRDefault="00057780" w:rsidP="003C1819">
      <w:pPr>
        <w:pStyle w:val="Wenk"/>
      </w:pPr>
      <w:r>
        <w:t xml:space="preserve">Je kan de leerlingen </w:t>
      </w:r>
      <w:r w:rsidR="00F305F7">
        <w:t xml:space="preserve">verschillende suggesties (tools, methodieken) </w:t>
      </w:r>
      <w:r>
        <w:t xml:space="preserve">doen </w:t>
      </w:r>
      <w:r w:rsidR="00F305F7">
        <w:t xml:space="preserve">om </w:t>
      </w:r>
      <w:r w:rsidR="00125D26">
        <w:t xml:space="preserve">aan </w:t>
      </w:r>
      <w:r w:rsidR="00F305F7">
        <w:t>het eigen mentale welzijn</w:t>
      </w:r>
      <w:r>
        <w:t xml:space="preserve"> in een professionele context</w:t>
      </w:r>
      <w:r w:rsidR="00F305F7">
        <w:t xml:space="preserve"> te werken.</w:t>
      </w:r>
    </w:p>
    <w:p w14:paraId="41E3997A" w14:textId="12D285E9" w:rsidR="00EE7330" w:rsidRDefault="00125D26" w:rsidP="00EE7330">
      <w:pPr>
        <w:pStyle w:val="Wenkextra"/>
      </w:pPr>
      <w:r>
        <w:t>De leerlingen hebben oog</w:t>
      </w:r>
      <w:r w:rsidR="00EE7330">
        <w:t xml:space="preserve"> voor de signalen die andere leerlingen of collega’s </w:t>
      </w:r>
      <w:r w:rsidR="00EE7330">
        <w:lastRenderedPageBreak/>
        <w:t>vertonen waaruit blijkt dat het minder goed gaat met hun welbevinden. Ze maken d</w:t>
      </w:r>
      <w:r>
        <w:t>a</w:t>
      </w:r>
      <w:r w:rsidR="00EE7330">
        <w:t>t vanuit verbinding bespreekbaar zonder zich verantwoordelijk te voelen en bewaken hun grenzen wat betreft betrokkenheid.</w:t>
      </w:r>
    </w:p>
    <w:p w14:paraId="16674A6E" w14:textId="3D3E75DB" w:rsidR="00F305F7" w:rsidRDefault="00F305F7" w:rsidP="004F116C">
      <w:pPr>
        <w:pStyle w:val="Doel"/>
        <w:numPr>
          <w:ilvl w:val="0"/>
          <w:numId w:val="26"/>
        </w:numPr>
      </w:pPr>
      <w:r>
        <w:t>De leerlingen reflecteren over een concrete situatie, het eigen handelen en het effect ervan op anderen.</w:t>
      </w:r>
    </w:p>
    <w:p w14:paraId="17DFE233" w14:textId="786564DD" w:rsidR="00F305F7" w:rsidRDefault="00295BE2" w:rsidP="009D0AF8">
      <w:pPr>
        <w:pStyle w:val="Wenk"/>
      </w:pPr>
      <w:r>
        <w:t>De leerlingen</w:t>
      </w:r>
      <w:r w:rsidR="00F305F7">
        <w:t xml:space="preserve"> reflecteren over </w:t>
      </w:r>
      <w:r>
        <w:t>wat zich afspeelt</w:t>
      </w:r>
      <w:r w:rsidR="00F305F7">
        <w:t xml:space="preserve"> in een concrete situatie, de werking van de organisatie, dienst of afdeling, het gedrag van cliënten, de samenwerking met de cliënt en zijn netwerk, de samenwerking met collega’s, de kwaliteit van de zorg… Daarnaast begeleid je leerlingen bij het reflecteren over het eigen handelen als zorgkundige of verzorgende (zelfreflectie) en het effect van hun handelen op de andere(n).</w:t>
      </w:r>
    </w:p>
    <w:p w14:paraId="02F58B2F" w14:textId="5CAB09A7" w:rsidR="00F305F7" w:rsidRDefault="00F305F7" w:rsidP="009D0AF8">
      <w:pPr>
        <w:pStyle w:val="Wenk"/>
      </w:pPr>
      <w:r>
        <w:t xml:space="preserve">Je kan leerlingen doorheen de opleiding laten reflecteren over hun groei in competentie: waarin ben ik sterk, wat vraagt een inspanning, wat zijn mijn werkpunten, op welke wijze ga ik hiermee aan de slag? Je </w:t>
      </w:r>
      <w:r w:rsidR="00EE2385">
        <w:t>stimuleert hen</w:t>
      </w:r>
      <w:r>
        <w:t xml:space="preserve"> om vanuit zelf geformuleerde werk- of actiepunten de activiteit of situatie opnieuw in te oefenen in een soortgelijke context. Zo </w:t>
      </w:r>
      <w:r w:rsidR="006F2E15">
        <w:t>creëer je kansen</w:t>
      </w:r>
      <w:r>
        <w:t xml:space="preserve"> </w:t>
      </w:r>
      <w:r w:rsidR="006F2E15">
        <w:t>voor</w:t>
      </w:r>
      <w:r>
        <w:t xml:space="preserve"> groei in leren of de geleerde competenties.</w:t>
      </w:r>
    </w:p>
    <w:p w14:paraId="20E93695" w14:textId="4D63B07C" w:rsidR="00F305F7" w:rsidRDefault="00F305F7" w:rsidP="009D0AF8">
      <w:pPr>
        <w:pStyle w:val="Wenk"/>
      </w:pPr>
      <w:r>
        <w:t xml:space="preserve">Je kan de leerlingen laten nagaan </w:t>
      </w:r>
      <w:r w:rsidR="001520BA">
        <w:t>in hoeverre hun</w:t>
      </w:r>
      <w:r>
        <w:t xml:space="preserve"> reflectieve opstelling </w:t>
      </w:r>
      <w:r w:rsidR="001520BA">
        <w:t>een basishouding is geworden</w:t>
      </w:r>
      <w:r>
        <w:t>. Ze kunnen d</w:t>
      </w:r>
      <w:r w:rsidR="001E4042">
        <w:t>a</w:t>
      </w:r>
      <w:r>
        <w:t xml:space="preserve">t koppelen aan hun methodisch of systematisch handelen waarbij ze gebruik maken van een reflectiemethodiek die hun voorkeur geniet: PDCA, </w:t>
      </w:r>
      <w:r w:rsidR="00057780">
        <w:t xml:space="preserve">STAR(R), </w:t>
      </w:r>
      <w:r>
        <w:t>cirkelen …</w:t>
      </w:r>
      <w:r w:rsidR="001E4042">
        <w:t xml:space="preserve"> </w:t>
      </w:r>
      <w:r>
        <w:t xml:space="preserve">Doorheen het </w:t>
      </w:r>
      <w:r w:rsidR="00820FCA">
        <w:t>7de</w:t>
      </w:r>
      <w:r>
        <w:t xml:space="preserve"> </w:t>
      </w:r>
      <w:r w:rsidR="001E4042">
        <w:t>leer</w:t>
      </w:r>
      <w:r>
        <w:t>jaar groeien ze naar een opstelling waarbij ze d</w:t>
      </w:r>
      <w:r w:rsidR="001E4042">
        <w:t>a</w:t>
      </w:r>
      <w:r>
        <w:t>t spontaan uitvoeren.</w:t>
      </w:r>
    </w:p>
    <w:p w14:paraId="2DDFC7ED" w14:textId="2E689BC2" w:rsidR="00F305F7" w:rsidRDefault="00F305F7" w:rsidP="00FA1B85">
      <w:pPr>
        <w:pStyle w:val="Kop2"/>
      </w:pPr>
      <w:bookmarkStart w:id="47" w:name="_Toc187834204"/>
      <w:bookmarkStart w:id="48" w:name="_Toc188897844"/>
      <w:r>
        <w:t>Zorgrelatie</w:t>
      </w:r>
      <w:bookmarkEnd w:id="47"/>
      <w:bookmarkEnd w:id="48"/>
    </w:p>
    <w:p w14:paraId="3650EF7A" w14:textId="07E10AB4" w:rsidR="00F24B81" w:rsidRDefault="00792C84" w:rsidP="00244202">
      <w:pPr>
        <w:pStyle w:val="Concordantie"/>
        <w:rPr>
          <w:i/>
          <w:iCs/>
        </w:rPr>
      </w:pPr>
      <w:bookmarkStart w:id="49" w:name="_Hlk175821741"/>
      <w:r w:rsidRPr="006A3CD1">
        <w:t>Doelen die leiden naar BK</w:t>
      </w:r>
      <w:r w:rsidR="004C4CFB">
        <w:t xml:space="preserve"> </w:t>
      </w:r>
    </w:p>
    <w:p w14:paraId="00BE2E1C" w14:textId="0BD10F6D" w:rsidR="00792C84" w:rsidRDefault="00F24B81" w:rsidP="00A90CE0">
      <w:pPr>
        <w:pStyle w:val="MDSMDBK"/>
      </w:pPr>
      <w:r w:rsidRPr="00F24B81">
        <w:t xml:space="preserve">BK </w:t>
      </w:r>
      <w:r w:rsidR="008C3B85">
        <w:t>7</w:t>
      </w:r>
      <w:r w:rsidRPr="00F24B81">
        <w:tab/>
        <w:t>De leerlingen werken samen met de cliënt en communiceren professioneel binnen een cliëntgerichte zorgrelatie.</w:t>
      </w:r>
      <w:r>
        <w:t xml:space="preserve"> (LPD</w:t>
      </w:r>
      <w:r w:rsidR="00A90CE0">
        <w:t xml:space="preserve"> 13</w:t>
      </w:r>
      <w:r w:rsidR="008D2C5B">
        <w:t>, 18</w:t>
      </w:r>
      <w:r>
        <w:t>)</w:t>
      </w:r>
    </w:p>
    <w:p w14:paraId="1AFBAB3C" w14:textId="77777777" w:rsidR="00792C84" w:rsidRDefault="00792C84" w:rsidP="00792C84">
      <w:pPr>
        <w:pStyle w:val="MDSMDBK"/>
      </w:pPr>
      <w:r w:rsidRPr="000773B5">
        <w:t>Onderliggende kennis</w:t>
      </w:r>
      <w:r>
        <w:t xml:space="preserve"> bij doelen die leiden naar BK</w:t>
      </w:r>
    </w:p>
    <w:p w14:paraId="70FD21BF" w14:textId="60269B5A" w:rsidR="00A32EA3" w:rsidRDefault="00A32EA3" w:rsidP="00A32EA3">
      <w:pPr>
        <w:pStyle w:val="OnderliggendekennisBK"/>
      </w:pPr>
      <w:r>
        <w:t>e.</w:t>
      </w:r>
      <w:r w:rsidR="00D869BE">
        <w:tab/>
      </w:r>
      <w:r w:rsidRPr="00A32EA3">
        <w:t>Holistische visie op de mens</w:t>
      </w:r>
      <w:r w:rsidR="00A90CE0">
        <w:t xml:space="preserve"> (LPD 12)</w:t>
      </w:r>
    </w:p>
    <w:p w14:paraId="5700DF9E" w14:textId="77777777" w:rsidR="00A32EA3" w:rsidRPr="00A32EA3" w:rsidRDefault="00A32EA3" w:rsidP="00A32EA3"/>
    <w:bookmarkEnd w:id="49"/>
    <w:p w14:paraId="13206755" w14:textId="77777777" w:rsidR="004B7349" w:rsidRDefault="004B7349" w:rsidP="004B7349">
      <w:pPr>
        <w:pStyle w:val="Doel"/>
      </w:pPr>
      <w:r>
        <w:t>De leerlingen handelen persoonsgericht vanuit een holistische, dynamische en emancipatorische mensvisie in functie van het opbouwen van een professionele zorgrelatie.</w:t>
      </w:r>
    </w:p>
    <w:p w14:paraId="03EF9E2C" w14:textId="77777777" w:rsidR="004B7349" w:rsidRDefault="004B7349" w:rsidP="004B7349">
      <w:pPr>
        <w:pStyle w:val="Wenk"/>
      </w:pPr>
      <w:r>
        <w:t>Leerlingen leren vanuit een empathische houding persoonsgericht handelen en samenwerken met cliënten en hun sociaal netwerk. Met behulp van casussen en reflectieopdrachten kan je leerlingen in functie van het verlenen van een persoonsgerichte basiszorg aandacht leren hebben voor:</w:t>
      </w:r>
    </w:p>
    <w:p w14:paraId="1A93BFA0" w14:textId="77777777" w:rsidR="004B7349" w:rsidRDefault="004B7349" w:rsidP="004B7349">
      <w:pPr>
        <w:pStyle w:val="Wenkops1"/>
      </w:pPr>
      <w:r>
        <w:t>de individuele fysieke en socio-emotionele ontwikkeling en behoeften, noden en gewoonten van elke cliënt;</w:t>
      </w:r>
    </w:p>
    <w:p w14:paraId="312B1519" w14:textId="77777777" w:rsidR="004B7349" w:rsidRDefault="004B7349" w:rsidP="004B7349">
      <w:pPr>
        <w:pStyle w:val="Wenkops1"/>
      </w:pPr>
      <w:r>
        <w:t>de richting die de cliënt zelf aangeeft in zijn leven en aan de zorg (emancipatorische mensvisie);</w:t>
      </w:r>
    </w:p>
    <w:p w14:paraId="5CD52DDB" w14:textId="77777777" w:rsidR="004B7349" w:rsidRDefault="004B7349" w:rsidP="004B7349">
      <w:pPr>
        <w:pStyle w:val="Wenkops1"/>
      </w:pPr>
      <w:r>
        <w:t>de noden en behoeften van het sociaal netwerk van de cliënt;</w:t>
      </w:r>
    </w:p>
    <w:p w14:paraId="794D1939" w14:textId="77777777" w:rsidR="004B7349" w:rsidRDefault="004B7349" w:rsidP="004B7349">
      <w:pPr>
        <w:pStyle w:val="Wenkops1"/>
      </w:pPr>
      <w:r>
        <w:t>het afstemmen van de zorg op de totale persoon;</w:t>
      </w:r>
    </w:p>
    <w:p w14:paraId="1DCDAAC7" w14:textId="77777777" w:rsidR="004B7349" w:rsidRDefault="004B7349" w:rsidP="004B7349">
      <w:pPr>
        <w:pStyle w:val="Wenkops1"/>
      </w:pPr>
      <w:r>
        <w:t>het bevorderen van zelfredzaamheid, zelfstandigheid en empowerment);</w:t>
      </w:r>
    </w:p>
    <w:p w14:paraId="761D4C90" w14:textId="77777777" w:rsidR="004B7349" w:rsidRDefault="004B7349" w:rsidP="004B7349">
      <w:pPr>
        <w:pStyle w:val="Wenkops1"/>
      </w:pPr>
      <w:r>
        <w:t>het sensitief zijn voor diversiteit.</w:t>
      </w:r>
    </w:p>
    <w:p w14:paraId="5D0F19F6" w14:textId="29C71BFB" w:rsidR="004B7349" w:rsidRDefault="004B7349" w:rsidP="004B7349">
      <w:pPr>
        <w:pStyle w:val="Wenk"/>
      </w:pPr>
      <w:r>
        <w:t xml:space="preserve">Je kan dit </w:t>
      </w:r>
      <w:r w:rsidR="00E434DB">
        <w:t>leerplan</w:t>
      </w:r>
      <w:r>
        <w:t>doel theoretisch onderbouwen vanuit de professionele zorgrelatie en het professioneel agogisch handelen (LPD</w:t>
      </w:r>
      <w:r w:rsidR="00E434DB">
        <w:t xml:space="preserve"> 4</w:t>
      </w:r>
      <w:r w:rsidR="00CB5862">
        <w:t xml:space="preserve"> en</w:t>
      </w:r>
      <w:r w:rsidR="00630E1A">
        <w:t xml:space="preserve"> </w:t>
      </w:r>
      <w:r w:rsidR="00E434DB">
        <w:t>16</w:t>
      </w:r>
      <w:r>
        <w:t>).</w:t>
      </w:r>
    </w:p>
    <w:p w14:paraId="0E9F5F87" w14:textId="69BB144F" w:rsidR="004B7349" w:rsidRDefault="00E44B75" w:rsidP="004B7349">
      <w:pPr>
        <w:pStyle w:val="Wenk"/>
      </w:pPr>
      <w:r>
        <w:lastRenderedPageBreak/>
        <w:t>De leerlingen verwerven inzicht in</w:t>
      </w:r>
      <w:r w:rsidR="004B7349" w:rsidRPr="00D84743">
        <w:t xml:space="preserve"> de band tussen persoonsgericht werken en het afstemmen van zorg op de ontwikkeling, beperkingen en noden van de cliënt. Je kan werken met casussen of toepassingen waarbij je leerlingen leert om de zorg af te stemmen op mensen met verschillende wensen, </w:t>
      </w:r>
      <w:r w:rsidR="00B5776D">
        <w:t xml:space="preserve">behoeften, </w:t>
      </w:r>
      <w:r w:rsidR="004B7349" w:rsidRPr="00D84743">
        <w:t>mogelijkheden en beperkingen. Je kan ingaan op meer complexe situaties zoals bij een cliënt met minder communicatieve mogelijkheden, bij</w:t>
      </w:r>
      <w:r w:rsidR="004B7349">
        <w:t xml:space="preserve"> </w:t>
      </w:r>
      <w:r w:rsidR="004B7349" w:rsidRPr="00C3411E">
        <w:t>sterk verminderde personeelsbezetting</w:t>
      </w:r>
      <w:r w:rsidR="005D6FE0">
        <w:t xml:space="preserve"> of</w:t>
      </w:r>
      <w:r w:rsidR="004B7349" w:rsidRPr="00C3411E">
        <w:t xml:space="preserve"> bij andere persoonlijke en afdelingsgebonden prioriteiten die contrasteren met de zorgvraag</w:t>
      </w:r>
      <w:r w:rsidR="005D6FE0">
        <w:t>.</w:t>
      </w:r>
    </w:p>
    <w:p w14:paraId="22ADA25E" w14:textId="1F049A47" w:rsidR="008747B0" w:rsidRDefault="008747B0" w:rsidP="008747B0">
      <w:pPr>
        <w:pStyle w:val="Doel"/>
      </w:pPr>
      <w:r>
        <w:t xml:space="preserve">De leerlingen werken binnen een cliëntgerichte zorgrelatie professioneel samen met de cliënt en zijn netwerk </w:t>
      </w:r>
      <w:r w:rsidR="00057780">
        <w:t>door te communiceren vanuit</w:t>
      </w:r>
      <w:r w:rsidR="00825FF2">
        <w:t xml:space="preserve"> </w:t>
      </w:r>
      <w:r>
        <w:t>gelijkwaardigheid</w:t>
      </w:r>
      <w:r w:rsidR="00825FF2">
        <w:t xml:space="preserve"> en </w:t>
      </w:r>
      <w:r>
        <w:t xml:space="preserve">wederkerigheid. </w:t>
      </w:r>
    </w:p>
    <w:p w14:paraId="6817872B" w14:textId="5044E284" w:rsidR="004B7349" w:rsidRDefault="004B7349" w:rsidP="008747B0">
      <w:pPr>
        <w:pStyle w:val="Wenk"/>
      </w:pPr>
      <w:r>
        <w:t>Je kan de leerlingen toelichten wat een cliëntgerichte zorgrelatie inhoudt en hoe deze zich verhoudt tot de visie op zorg (LPD</w:t>
      </w:r>
      <w:r w:rsidR="000422DB">
        <w:t xml:space="preserve"> </w:t>
      </w:r>
      <w:r w:rsidR="00544F8A">
        <w:t>1</w:t>
      </w:r>
      <w:r w:rsidR="006B1CC1">
        <w:t>5</w:t>
      </w:r>
      <w:r>
        <w:t>).</w:t>
      </w:r>
    </w:p>
    <w:p w14:paraId="3B3E8DC6" w14:textId="7C755C9C" w:rsidR="008747B0" w:rsidRDefault="008747B0" w:rsidP="008747B0">
      <w:pPr>
        <w:pStyle w:val="Wenk"/>
      </w:pPr>
      <w:r>
        <w:t xml:space="preserve">De concretisering van een professionele zorgrelatie hangt sterk samen met de visie op zorg of kwaliteitsvol leven en wonen die een organisatie of instelling hanteert (LPD </w:t>
      </w:r>
      <w:r w:rsidR="00544F8A">
        <w:t>1</w:t>
      </w:r>
      <w:r w:rsidR="006B1CC1">
        <w:t>5</w:t>
      </w:r>
      <w:r>
        <w:t>).</w:t>
      </w:r>
    </w:p>
    <w:p w14:paraId="69D1BCAB" w14:textId="3D6EC9F4" w:rsidR="008747B0" w:rsidRDefault="008747B0" w:rsidP="008747B0">
      <w:pPr>
        <w:pStyle w:val="Wenk"/>
      </w:pPr>
      <w:r>
        <w:t>Er bestaan verschillende referentiekaders die de zorgrelatie met de cliënt en zijn omgeving duiden. Als lerarenteam gebruik je de gehanteerde taal uit het gekozen kader best als een gemeenschappelijke taal bij het werken rond de verschillende leerplandoelen. Je laat leerlingen kennis verwerven die ze kunnen inzetten bij verzorgen van de cliënt en zijn omgeving.</w:t>
      </w:r>
    </w:p>
    <w:p w14:paraId="2E3FE0DC" w14:textId="5E466417" w:rsidR="008747B0" w:rsidRDefault="008747B0" w:rsidP="008747B0">
      <w:pPr>
        <w:pStyle w:val="Wenk"/>
      </w:pPr>
      <w:r>
        <w:t>Je kan, rekening houdend met het gekozen referentiekader, aan de hand van casussen volgende aspecten van een professionele zorgrelatie toelichten:</w:t>
      </w:r>
    </w:p>
    <w:p w14:paraId="63A2319C" w14:textId="77777777" w:rsidR="008747B0" w:rsidRDefault="008747B0" w:rsidP="008747B0">
      <w:pPr>
        <w:pStyle w:val="Wenkops1"/>
      </w:pPr>
      <w:r>
        <w:t>kenmerken van de zorgrelatie: wederkerig, gelijkwaardig en asymmetrisch;</w:t>
      </w:r>
    </w:p>
    <w:p w14:paraId="605617C5" w14:textId="77777777" w:rsidR="008747B0" w:rsidRDefault="008747B0" w:rsidP="008747B0">
      <w:pPr>
        <w:pStyle w:val="Wenkops1"/>
      </w:pPr>
      <w:r>
        <w:t>juiste balans tussen autonomie en geborgenheid met aandacht voor maatschappelijke participatie;</w:t>
      </w:r>
    </w:p>
    <w:p w14:paraId="61DAC232" w14:textId="77777777" w:rsidR="008747B0" w:rsidRDefault="008747B0" w:rsidP="008747B0">
      <w:pPr>
        <w:pStyle w:val="Wenkops1"/>
      </w:pPr>
      <w:r>
        <w:t>aandacht voor het normalisatieprincipe;</w:t>
      </w:r>
    </w:p>
    <w:p w14:paraId="2058EC01" w14:textId="4D7AA703" w:rsidR="008747B0" w:rsidRDefault="008747B0" w:rsidP="008747B0">
      <w:pPr>
        <w:pStyle w:val="Wenkops1"/>
      </w:pPr>
      <w:r>
        <w:t>persoonsgerichte zorg.</w:t>
      </w:r>
    </w:p>
    <w:p w14:paraId="0E62B52A" w14:textId="780D7A3A" w:rsidR="008747B0" w:rsidRDefault="008747B0" w:rsidP="008747B0">
      <w:pPr>
        <w:pStyle w:val="Wenk"/>
      </w:pPr>
      <w:r>
        <w:t xml:space="preserve">Via rollenspelen en vanuit casussen kan je leerlingen vanuit een professionele en empathische houding sociale en communicatieve vaardigheden laten inoefenen en hen voorbereiden op stage. </w:t>
      </w:r>
      <w:r w:rsidR="00F47450">
        <w:t>Je hebt aandacht voor o</w:t>
      </w:r>
      <w:r>
        <w:t xml:space="preserve">penheid en respect voor diversiteit en waarden zoals autonomie en geborgenheid. Je kan werken </w:t>
      </w:r>
      <w:r w:rsidR="001276A8">
        <w:t>aan</w:t>
      </w:r>
      <w:r>
        <w:t>:</w:t>
      </w:r>
    </w:p>
    <w:p w14:paraId="7BCCB4B7" w14:textId="18420ACC" w:rsidR="008747B0" w:rsidRDefault="008747B0" w:rsidP="008747B0">
      <w:pPr>
        <w:pStyle w:val="Wenkops1"/>
      </w:pPr>
      <w:r>
        <w:t>sociale vaardigheden zoals het inspelen op behoeften, samenwerken, het omgaan met eisen van de cliënt en zijn omgeving, stellen van grenzen, rekening houden met mogelijke verschillen in cultuur en achtergrond van de cliënt of zijn omgeving, het betrekken van de sociale omgeving van de cliënt, conflicthantering – en beheersing, omgaan met moeilijke situaties zoals verdriet, rouw, agressie, ongewenst of grensoverschrijdend gedrag;</w:t>
      </w:r>
    </w:p>
    <w:p w14:paraId="773DD3FA" w14:textId="71261B19" w:rsidR="008747B0" w:rsidRDefault="008747B0" w:rsidP="008747B0">
      <w:pPr>
        <w:pStyle w:val="Wenkops1"/>
      </w:pPr>
      <w:r>
        <w:t>communicatieve vaardigheden zoals vragen stellen, doorvragen, parafraseren, informeren, adviseren, motiverende gespreksvoering, het aanpassen van het taalgebruik aan de cliënt en zijn omgeving met aandacht voor Standaardnederlands;</w:t>
      </w:r>
    </w:p>
    <w:p w14:paraId="19FA15A2" w14:textId="568936AA" w:rsidR="008747B0" w:rsidRDefault="008747B0" w:rsidP="008747B0">
      <w:pPr>
        <w:pStyle w:val="Wenkops1"/>
      </w:pPr>
      <w:r>
        <w:t xml:space="preserve">de gevolgen en het belang van het vermijden van </w:t>
      </w:r>
      <w:hyperlink w:anchor="_Elderspeak_1" w:history="1">
        <w:r w:rsidRPr="00EB5CB7">
          <w:rPr>
            <w:rStyle w:val="Lexicon"/>
          </w:rPr>
          <w:t>elderspeak</w:t>
        </w:r>
      </w:hyperlink>
      <w:r w:rsidRPr="00EB5CB7">
        <w:rPr>
          <w:rStyle w:val="Lexicon"/>
        </w:rPr>
        <w:t>.</w:t>
      </w:r>
    </w:p>
    <w:p w14:paraId="7A92B5CC" w14:textId="6902EBDD" w:rsidR="008747B0" w:rsidRDefault="008747B0" w:rsidP="008747B0">
      <w:pPr>
        <w:pStyle w:val="Wenk"/>
      </w:pPr>
      <w:r>
        <w:t xml:space="preserve">Je kan de leerlingen laten op zoek gaan naar de rol en het belang van </w:t>
      </w:r>
      <w:hyperlink w:anchor="_Wederkerigheid" w:history="1">
        <w:r w:rsidRPr="00EB5CB7">
          <w:rPr>
            <w:rStyle w:val="Lexicon"/>
          </w:rPr>
          <w:t>wederkerigheid</w:t>
        </w:r>
      </w:hyperlink>
      <w:r>
        <w:t xml:space="preserve"> in een zorgrelatie.</w:t>
      </w:r>
      <w:r w:rsidR="00057780">
        <w:t xml:space="preserve"> De klemtoon in communicatie ligt op samenwerking</w:t>
      </w:r>
      <w:r w:rsidR="004B7349">
        <w:t>.</w:t>
      </w:r>
    </w:p>
    <w:p w14:paraId="4FC71E21" w14:textId="51F7174C" w:rsidR="004B7349" w:rsidRDefault="004B7349" w:rsidP="008747B0">
      <w:pPr>
        <w:pStyle w:val="Wenk"/>
      </w:pPr>
      <w:r>
        <w:t>Je kan dit eerplandoel aanreiken in samenhang met de agogische vaardigheden (LPD 16).</w:t>
      </w:r>
    </w:p>
    <w:p w14:paraId="5FB7565C" w14:textId="7627B7B5" w:rsidR="00F305F7" w:rsidRDefault="00F305F7" w:rsidP="004F116C">
      <w:pPr>
        <w:pStyle w:val="DoelExtra"/>
        <w:numPr>
          <w:ilvl w:val="0"/>
          <w:numId w:val="27"/>
        </w:numPr>
      </w:pPr>
      <w:r>
        <w:t>De leerlingen reflecteren over ethische keuzes.</w:t>
      </w:r>
    </w:p>
    <w:p w14:paraId="5F53E684" w14:textId="17CD57DB" w:rsidR="00F305F7" w:rsidRDefault="00D05BE3" w:rsidP="00A7046E">
      <w:pPr>
        <w:pStyle w:val="Wenk"/>
      </w:pPr>
      <w:r>
        <w:t>Het betreft</w:t>
      </w:r>
      <w:r w:rsidR="00B601F6" w:rsidRPr="00B601F6">
        <w:t xml:space="preserve"> ethische keuzes die voortvloeien uit de deontologie of plichtenleer. </w:t>
      </w:r>
      <w:r w:rsidR="00D4400B" w:rsidRPr="00D4400B">
        <w:t>Vanuit cas</w:t>
      </w:r>
      <w:r w:rsidR="00A335C4">
        <w:t>ussen</w:t>
      </w:r>
      <w:r w:rsidR="00556A9A">
        <w:t xml:space="preserve"> </w:t>
      </w:r>
      <w:r w:rsidR="00A92B86">
        <w:t>reflecteren leerlingen over</w:t>
      </w:r>
      <w:r w:rsidR="00D4400B" w:rsidRPr="00D4400B">
        <w:t xml:space="preserve"> deontologische principes die verzorgenden en zorgkundigen dienen te respecteren zoals integriteit, verantwoordelijkheid, beroepsgeheim, aansprakelijkheid, zelfbeschikkingsrecht, privacy, discretie, vertrouwen, meldingsplicht, het respecteren van de professionele gedragscode binnen de organisatie, de scheiding tussen de beroepscontext en het privéleven</w:t>
      </w:r>
      <w:r w:rsidR="00A92B86">
        <w:t xml:space="preserve"> of</w:t>
      </w:r>
      <w:r w:rsidR="00D4400B" w:rsidRPr="00D4400B">
        <w:t xml:space="preserve"> het opbouwen van een professionele relatie </w:t>
      </w:r>
      <w:r w:rsidR="00556A9A">
        <w:t>met collega’s</w:t>
      </w:r>
      <w:r w:rsidR="00A92B86">
        <w:t>. E</w:t>
      </w:r>
      <w:r w:rsidR="00A7046E">
        <w:t xml:space="preserve">en aantal deontologische principes zijn verankerd in regelgeving. </w:t>
      </w:r>
      <w:r w:rsidR="00A92B86">
        <w:t xml:space="preserve">Als </w:t>
      </w:r>
      <w:r w:rsidR="00A7046E">
        <w:t>leerlingen inzicht hebben in verschillende principes</w:t>
      </w:r>
      <w:r w:rsidR="00A92B86">
        <w:t>,</w:t>
      </w:r>
      <w:r w:rsidR="00A7046E">
        <w:t xml:space="preserve"> kan je hen in gesimuleerde situaties of via casuïstiek ethische keuzes laten duiden.</w:t>
      </w:r>
    </w:p>
    <w:p w14:paraId="30BF4094" w14:textId="75660410" w:rsidR="00F305F7" w:rsidRDefault="00F305F7" w:rsidP="00F23BE3">
      <w:pPr>
        <w:pStyle w:val="Wenk"/>
      </w:pPr>
      <w:r>
        <w:t>Je kan focussen op ethische vragen of dilemma’s waarmee zorgverleners dagelijks in contact komen. Zowel de omgang met en vragen van cliënten, hun omgeving maar ook collega’s kunnen leiden tot ethische vragen die ethische keuzes tot gevolg hebben, bv.</w:t>
      </w:r>
    </w:p>
    <w:p w14:paraId="1EA73E22" w14:textId="65B6E22E" w:rsidR="007A4220" w:rsidRDefault="007A4220" w:rsidP="00F23BE3">
      <w:pPr>
        <w:pStyle w:val="Wenkops1"/>
      </w:pPr>
      <w:r w:rsidRPr="007A4220">
        <w:t>de vraag van een cliënt om ‘s avonds later te gaan slapen</w:t>
      </w:r>
      <w:r>
        <w:t>;</w:t>
      </w:r>
    </w:p>
    <w:p w14:paraId="65E8897D" w14:textId="15A40B75" w:rsidR="007A4220" w:rsidRDefault="007A4220" w:rsidP="00F23BE3">
      <w:pPr>
        <w:pStyle w:val="Wenkops1"/>
      </w:pPr>
      <w:r w:rsidRPr="007A4220">
        <w:t>een cliënt die niet in bad wil</w:t>
      </w:r>
      <w:r>
        <w:t>;</w:t>
      </w:r>
    </w:p>
    <w:p w14:paraId="3DD9BA27" w14:textId="77777777" w:rsidR="00A93008" w:rsidRDefault="007A4220" w:rsidP="00F23BE3">
      <w:pPr>
        <w:pStyle w:val="Wenkops1"/>
      </w:pPr>
      <w:r w:rsidRPr="007A4220">
        <w:t>familieleden die zich niet aan de bezoekuren houden</w:t>
      </w:r>
      <w:r w:rsidR="00A93008">
        <w:t xml:space="preserve">; </w:t>
      </w:r>
    </w:p>
    <w:p w14:paraId="4AE7D9A4" w14:textId="5B8BDA73" w:rsidR="00A93008" w:rsidRDefault="007A4220" w:rsidP="00F23BE3">
      <w:pPr>
        <w:pStyle w:val="Wenkops1"/>
      </w:pPr>
      <w:r w:rsidRPr="007A4220">
        <w:t xml:space="preserve">een personeelslid </w:t>
      </w:r>
      <w:r w:rsidR="0072136E">
        <w:t>die je vraagt om handelingen te stellen</w:t>
      </w:r>
      <w:r w:rsidRPr="007A4220">
        <w:t xml:space="preserve"> die buiten je bevoegdheid vallen</w:t>
      </w:r>
      <w:r w:rsidR="00A93008">
        <w:t>;</w:t>
      </w:r>
    </w:p>
    <w:p w14:paraId="3B4CFF08" w14:textId="77777777" w:rsidR="00A93008" w:rsidRDefault="007A4220" w:rsidP="00F23BE3">
      <w:pPr>
        <w:pStyle w:val="Wenkops1"/>
      </w:pPr>
      <w:r w:rsidRPr="007A4220">
        <w:t>het fixeren van een cliënt</w:t>
      </w:r>
      <w:r w:rsidR="00A93008">
        <w:t>;</w:t>
      </w:r>
    </w:p>
    <w:p w14:paraId="2B05A39E" w14:textId="2B7021BB" w:rsidR="00A93008" w:rsidRDefault="007A4220" w:rsidP="00F23BE3">
      <w:pPr>
        <w:pStyle w:val="Wenkops1"/>
      </w:pPr>
      <w:r w:rsidRPr="007A4220">
        <w:t>een belangenconflict</w:t>
      </w:r>
      <w:r w:rsidR="00A93008">
        <w:t>;</w:t>
      </w:r>
    </w:p>
    <w:p w14:paraId="341D3373" w14:textId="13E09D77" w:rsidR="00F305F7" w:rsidRDefault="00F305F7" w:rsidP="00F23BE3">
      <w:pPr>
        <w:pStyle w:val="Wenkops1"/>
      </w:pPr>
      <w:r>
        <w:t>de vraag van ouders om t.a.v. hun kind een bepaald voedingspatroon te hanteren;</w:t>
      </w:r>
    </w:p>
    <w:p w14:paraId="5F4B99C4" w14:textId="340FEF08" w:rsidR="00F305F7" w:rsidRDefault="00F305F7" w:rsidP="00F23BE3">
      <w:pPr>
        <w:pStyle w:val="Wenkops1"/>
      </w:pPr>
      <w:r>
        <w:t>het botsen van visies over opvoeden of pedagogisch handelen;</w:t>
      </w:r>
    </w:p>
    <w:p w14:paraId="45E8D30E" w14:textId="67A208AD" w:rsidR="00F305F7" w:rsidRDefault="00F305F7" w:rsidP="006161CC">
      <w:pPr>
        <w:pStyle w:val="Wenkops1"/>
      </w:pPr>
      <w:r>
        <w:t>de rechten van het kind</w:t>
      </w:r>
      <w:r w:rsidR="006161CC">
        <w:t>.</w:t>
      </w:r>
    </w:p>
    <w:p w14:paraId="0FF5A58B" w14:textId="48AE58D4" w:rsidR="00F305F7" w:rsidRDefault="00F305F7" w:rsidP="00F23BE3">
      <w:pPr>
        <w:pStyle w:val="Wenk"/>
      </w:pPr>
      <w:r>
        <w:t>Je kan met je leerlingen een klasdiscussie voeren vanuit een aangebrachte casus uit de actualiteit of naar aanleiding van een stage-ervaring. Je kan, bv. in samenspraak met de leraar godsdienst</w:t>
      </w:r>
      <w:r w:rsidR="00253A09">
        <w:t xml:space="preserve"> (derde graad)</w:t>
      </w:r>
      <w:r>
        <w:t>, leerlingen kaders of modellen aanreiken om te reflecteren over morele of ethische vragen. Het werken met kaders of modellen biedt leerlingen taal om ethische keuzes te bespreken.</w:t>
      </w:r>
    </w:p>
    <w:p w14:paraId="5DDC76B9" w14:textId="46E8C111" w:rsidR="00F305F7" w:rsidRDefault="00EC0315" w:rsidP="00F23BE3">
      <w:pPr>
        <w:pStyle w:val="Wenk"/>
      </w:pPr>
      <w:r>
        <w:t>A</w:t>
      </w:r>
      <w:r w:rsidR="00F305F7">
        <w:t xml:space="preserve">an de hand van voorbeelden uit de actualiteit </w:t>
      </w:r>
      <w:r>
        <w:t xml:space="preserve">kan je </w:t>
      </w:r>
      <w:r w:rsidR="00F305F7">
        <w:t>moeilijke of meer complexe situaties die leiden tot ethische vragen en keuzes bespreken. Denk hierbij aan situaties van grensoverschrijdend gedrag</w:t>
      </w:r>
      <w:r w:rsidR="00E73EB8">
        <w:t xml:space="preserve">, </w:t>
      </w:r>
      <w:r w:rsidR="00A559A0">
        <w:t xml:space="preserve">agressie </w:t>
      </w:r>
      <w:r w:rsidR="00F305F7">
        <w:t>of het omgaan met signalen van mishandeling of verwaarlozing … Ook meer maatschappelijke onderwerpen kunnen ter sprake komen</w:t>
      </w:r>
      <w:r>
        <w:t xml:space="preserve"> zoals </w:t>
      </w:r>
      <w:r w:rsidR="00F305F7">
        <w:t>de plaats van ouderen in de maatschappij, het nuttigheidsdenken, het zelfbeschikkingsrecht over het eigen leven, de erkenning van en waardering voor de mantelzorg</w:t>
      </w:r>
      <w:r>
        <w:t>.</w:t>
      </w:r>
    </w:p>
    <w:p w14:paraId="682697FF" w14:textId="460952FB" w:rsidR="00671022" w:rsidRDefault="0025652C" w:rsidP="00671022">
      <w:pPr>
        <w:pStyle w:val="Wenkextra"/>
      </w:pPr>
      <w:r>
        <w:t>De</w:t>
      </w:r>
      <w:r w:rsidR="004C4CFB">
        <w:t xml:space="preserve"> </w:t>
      </w:r>
      <w:r w:rsidR="00671022" w:rsidRPr="00671022">
        <w:t xml:space="preserve">leerlingen verdiepen </w:t>
      </w:r>
      <w:r>
        <w:t xml:space="preserve">hun kennis </w:t>
      </w:r>
      <w:r w:rsidR="00671022" w:rsidRPr="00671022">
        <w:t xml:space="preserve">door ethische vragen te benaderen vanuit </w:t>
      </w:r>
      <w:r w:rsidR="0071544A">
        <w:t xml:space="preserve">ethische </w:t>
      </w:r>
      <w:r w:rsidR="00671022" w:rsidRPr="00671022">
        <w:t>stroming</w:t>
      </w:r>
      <w:r>
        <w:t>en</w:t>
      </w:r>
      <w:r w:rsidR="00671022" w:rsidRPr="00671022">
        <w:t xml:space="preserve"> zoals de plicht- en gevolgenethiek of </w:t>
      </w:r>
      <w:r w:rsidR="0071544A">
        <w:t xml:space="preserve">de </w:t>
      </w:r>
      <w:r w:rsidR="00671022" w:rsidRPr="00671022">
        <w:t>waardenethiek</w:t>
      </w:r>
      <w:r w:rsidR="0071544A">
        <w:t>.</w:t>
      </w:r>
    </w:p>
    <w:p w14:paraId="7FC5F4A7" w14:textId="7A30FFCA" w:rsidR="00F305F7" w:rsidRDefault="00F305F7" w:rsidP="00FA1B85">
      <w:pPr>
        <w:pStyle w:val="Kop2"/>
      </w:pPr>
      <w:bookmarkStart w:id="50" w:name="_Toc187834205"/>
      <w:bookmarkStart w:id="51" w:name="_Toc188897845"/>
      <w:r>
        <w:lastRenderedPageBreak/>
        <w:t>Agogisch handelen</w:t>
      </w:r>
      <w:bookmarkEnd w:id="50"/>
      <w:bookmarkEnd w:id="51"/>
    </w:p>
    <w:p w14:paraId="04ABF3CD" w14:textId="632C78A2" w:rsidR="009208F6" w:rsidRPr="00380933" w:rsidRDefault="00244202" w:rsidP="00380933">
      <w:pPr>
        <w:pStyle w:val="Concordantie"/>
        <w:rPr>
          <w:i/>
          <w:iCs/>
        </w:rPr>
      </w:pPr>
      <w:r w:rsidRPr="006A3CD1">
        <w:t>Doelen die leiden naar BK</w:t>
      </w:r>
      <w:r w:rsidR="004C4CFB">
        <w:t xml:space="preserve"> </w:t>
      </w:r>
    </w:p>
    <w:p w14:paraId="2AAAE65A" w14:textId="3D305EF1" w:rsidR="008D2C5B" w:rsidRDefault="009208F6" w:rsidP="007D64C8">
      <w:pPr>
        <w:pStyle w:val="MDSMDBK"/>
      </w:pPr>
      <w:r>
        <w:t xml:space="preserve">BK </w:t>
      </w:r>
      <w:r w:rsidR="006C0D1D">
        <w:t>7</w:t>
      </w:r>
      <w:r>
        <w:tab/>
      </w:r>
      <w:r w:rsidR="00A4743E" w:rsidRPr="00A4743E">
        <w:tab/>
        <w:t>De leerlingen werken samen met de cliënt en communiceren professioneel binnen een cliëntgerichte zorgrelatie. (LPD 13, 18)</w:t>
      </w:r>
    </w:p>
    <w:p w14:paraId="6C6B2D72" w14:textId="21AA859E" w:rsidR="007D64C8" w:rsidRPr="007D64C8" w:rsidRDefault="00A4743E" w:rsidP="007D64C8">
      <w:pPr>
        <w:pStyle w:val="MDSMDBK"/>
      </w:pPr>
      <w:r>
        <w:t xml:space="preserve">BK </w:t>
      </w:r>
      <w:r w:rsidR="006C0D1D">
        <w:t>8</w:t>
      </w:r>
      <w:r w:rsidR="009208F6">
        <w:tab/>
      </w:r>
      <w:r w:rsidR="007D64C8" w:rsidRPr="007D64C8">
        <w:t>De leerlingen ondersteunen en bevorderen empowerment en zelfredzaamheid van de cliënt.</w:t>
      </w:r>
      <w:r w:rsidR="007D64C8">
        <w:t xml:space="preserve"> (LPD</w:t>
      </w:r>
      <w:r w:rsidR="00F00DAC">
        <w:t xml:space="preserve"> 16</w:t>
      </w:r>
      <w:r w:rsidR="007D64C8">
        <w:t>)</w:t>
      </w:r>
    </w:p>
    <w:p w14:paraId="217BA6EE" w14:textId="6C7387A3" w:rsidR="009208F6" w:rsidRDefault="007D64C8" w:rsidP="009208F6">
      <w:pPr>
        <w:pStyle w:val="MDSMDBK"/>
      </w:pPr>
      <w:r>
        <w:t xml:space="preserve">BK </w:t>
      </w:r>
      <w:r w:rsidRPr="007D64C8">
        <w:t>1</w:t>
      </w:r>
      <w:r w:rsidR="006C0D1D">
        <w:t>6</w:t>
      </w:r>
      <w:r>
        <w:tab/>
      </w:r>
      <w:r w:rsidRPr="007D64C8">
        <w:t>De leerlingen regelen ontspannings- en vrijetijdsactiviteiten volgens de verwachtingen en noden van de cliënt en stimuleren de cliënt om deel te nemen.</w:t>
      </w:r>
      <w:r>
        <w:t xml:space="preserve"> (LPD</w:t>
      </w:r>
      <w:r w:rsidR="00F00DAC">
        <w:t xml:space="preserve"> </w:t>
      </w:r>
      <w:r w:rsidR="00EE1D14">
        <w:t>18</w:t>
      </w:r>
      <w:r>
        <w:t>)</w:t>
      </w:r>
    </w:p>
    <w:p w14:paraId="54A121F3" w14:textId="304C124E" w:rsidR="00244202" w:rsidRPr="007D64C8" w:rsidRDefault="009208F6" w:rsidP="009208F6">
      <w:pPr>
        <w:pStyle w:val="MDSMDBK"/>
      </w:pPr>
      <w:r>
        <w:t xml:space="preserve">BK </w:t>
      </w:r>
      <w:r w:rsidRPr="009208F6">
        <w:t>1</w:t>
      </w:r>
      <w:r w:rsidR="006C0D1D">
        <w:t>8</w:t>
      </w:r>
      <w:r>
        <w:tab/>
      </w:r>
      <w:r w:rsidRPr="009208F6">
        <w:t>De leerlingen lichten aspecten van ondersteuning bij de opvoeding toe.</w:t>
      </w:r>
      <w:r>
        <w:t xml:space="preserve"> (LPD</w:t>
      </w:r>
      <w:r w:rsidR="00EE1D14">
        <w:t xml:space="preserve"> 19</w:t>
      </w:r>
      <w:r>
        <w:t>)</w:t>
      </w:r>
    </w:p>
    <w:p w14:paraId="54E5F6F0" w14:textId="77777777" w:rsidR="00244202" w:rsidRPr="000773B5" w:rsidRDefault="00244202" w:rsidP="00244202">
      <w:pPr>
        <w:pStyle w:val="MDSMDBK"/>
      </w:pPr>
      <w:r w:rsidRPr="000773B5">
        <w:t>Onderliggende kennis</w:t>
      </w:r>
      <w:r>
        <w:t xml:space="preserve"> bij doelen die leiden naar BK</w:t>
      </w:r>
    </w:p>
    <w:p w14:paraId="30DE739D" w14:textId="7F002145" w:rsidR="00D905AB" w:rsidRPr="00D905AB" w:rsidRDefault="00324334" w:rsidP="00D905AB">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tabs>
          <w:tab w:val="left" w:pos="567"/>
        </w:tabs>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c. </w:t>
      </w:r>
      <w:r w:rsidR="006723DE" w:rsidRPr="006723DE">
        <w:rPr>
          <w:bCs/>
          <w:color w:val="000000" w:themeColor="text1"/>
          <w:sz w:val="20"/>
          <w:szCs w:val="16"/>
        </w:rPr>
        <w:t xml:space="preserve">Doelgroepen (kraamzorg inclusief meerlingenzorg, gezinnen in een problematische opvoedingssituatie, personen met psych(iatr)ische problemen, personen met een </w:t>
      </w:r>
      <w:r w:rsidR="00DB0B34" w:rsidRPr="006723DE">
        <w:rPr>
          <w:bCs/>
          <w:color w:val="000000" w:themeColor="text1"/>
          <w:sz w:val="20"/>
          <w:szCs w:val="16"/>
        </w:rPr>
        <w:t>handicap,</w:t>
      </w:r>
      <w:r w:rsidR="006723DE" w:rsidRPr="006723DE">
        <w:rPr>
          <w:bCs/>
          <w:color w:val="000000" w:themeColor="text1"/>
          <w:sz w:val="20"/>
          <w:szCs w:val="16"/>
        </w:rPr>
        <w:t xml:space="preserve"> personen met een chronische zorgnood, personen met dementie, personen in een palliatieve zorgfase)</w:t>
      </w:r>
      <w:r>
        <w:rPr>
          <w:bCs/>
          <w:color w:val="000000" w:themeColor="text1"/>
          <w:sz w:val="20"/>
          <w:szCs w:val="16"/>
        </w:rPr>
        <w:t xml:space="preserve"> (LPD</w:t>
      </w:r>
      <w:r w:rsidR="00F00DAC">
        <w:rPr>
          <w:bCs/>
          <w:color w:val="000000" w:themeColor="text1"/>
          <w:sz w:val="20"/>
          <w:szCs w:val="16"/>
        </w:rPr>
        <w:t xml:space="preserve"> 17</w:t>
      </w:r>
      <w:r>
        <w:rPr>
          <w:bCs/>
          <w:color w:val="000000" w:themeColor="text1"/>
          <w:sz w:val="20"/>
          <w:szCs w:val="16"/>
        </w:rPr>
        <w:t>)</w:t>
      </w:r>
    </w:p>
    <w:p w14:paraId="153F364C" w14:textId="2CD81D42" w:rsidR="00244202" w:rsidRPr="00324334" w:rsidRDefault="00324334" w:rsidP="0032433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tabs>
          <w:tab w:val="left" w:pos="567"/>
        </w:tabs>
        <w:spacing w:before="120" w:after="120" w:line="240" w:lineRule="auto"/>
        <w:ind w:left="340" w:hanging="170"/>
        <w:contextualSpacing/>
        <w:outlineLvl w:val="5"/>
        <w:rPr>
          <w:bCs/>
          <w:color w:val="000000" w:themeColor="text1"/>
          <w:sz w:val="20"/>
          <w:szCs w:val="16"/>
        </w:rPr>
      </w:pPr>
      <w:r>
        <w:rPr>
          <w:bCs/>
          <w:color w:val="000000" w:themeColor="text1"/>
          <w:sz w:val="20"/>
          <w:szCs w:val="16"/>
        </w:rPr>
        <w:t xml:space="preserve">f. </w:t>
      </w:r>
      <w:r w:rsidR="00272FFF" w:rsidRPr="00272FFF">
        <w:rPr>
          <w:bCs/>
          <w:color w:val="000000" w:themeColor="text1"/>
          <w:sz w:val="20"/>
          <w:szCs w:val="16"/>
        </w:rPr>
        <w:t>Zorgvisie en zorgprocessen (LPD</w:t>
      </w:r>
      <w:r w:rsidR="003E4E12">
        <w:rPr>
          <w:bCs/>
          <w:color w:val="000000" w:themeColor="text1"/>
          <w:sz w:val="20"/>
          <w:szCs w:val="16"/>
        </w:rPr>
        <w:t xml:space="preserve"> 15</w:t>
      </w:r>
      <w:r w:rsidR="00272FFF" w:rsidRPr="00272FFF">
        <w:rPr>
          <w:bCs/>
          <w:color w:val="000000" w:themeColor="text1"/>
          <w:sz w:val="20"/>
          <w:szCs w:val="16"/>
        </w:rPr>
        <w:t>)</w:t>
      </w:r>
    </w:p>
    <w:p w14:paraId="6847BA74" w14:textId="43ADE26E" w:rsidR="00F305F7" w:rsidRDefault="00F305F7" w:rsidP="004F116C">
      <w:pPr>
        <w:pStyle w:val="Doel"/>
        <w:numPr>
          <w:ilvl w:val="0"/>
          <w:numId w:val="28"/>
        </w:numPr>
      </w:pPr>
      <w:r>
        <w:t xml:space="preserve">De leerlingen </w:t>
      </w:r>
      <w:r w:rsidR="008730DC" w:rsidRPr="008730DC">
        <w:t>lichten de impact van de visie op kwaliteit van leven, wonen en zorgen toe op zorgprocessen</w:t>
      </w:r>
      <w:r w:rsidR="002F05E5">
        <w:t>.</w:t>
      </w:r>
    </w:p>
    <w:p w14:paraId="30E5E4CC" w14:textId="0C9B61DC" w:rsidR="004B7349" w:rsidRDefault="00C474F0" w:rsidP="00244202">
      <w:pPr>
        <w:pStyle w:val="Wenk"/>
      </w:pPr>
      <w:r>
        <w:t>De leerlingen moeten</w:t>
      </w:r>
      <w:r w:rsidR="009432FF">
        <w:t xml:space="preserve"> die</w:t>
      </w:r>
      <w:r w:rsidR="00AA3959">
        <w:t xml:space="preserve"> </w:t>
      </w:r>
      <w:r w:rsidR="000F585C">
        <w:t xml:space="preserve">visie kunnen </w:t>
      </w:r>
      <w:r w:rsidR="004B7349">
        <w:t>om</w:t>
      </w:r>
      <w:r w:rsidR="009432FF">
        <w:t>zetten</w:t>
      </w:r>
      <w:r w:rsidR="004B7349">
        <w:t xml:space="preserve"> in handelen zodat ze effectief impact hebben op de zorgprocessen. </w:t>
      </w:r>
      <w:r w:rsidR="009432FF">
        <w:t>J</w:t>
      </w:r>
      <w:r w:rsidR="004B7349">
        <w:t xml:space="preserve">e </w:t>
      </w:r>
      <w:r w:rsidR="000F585C">
        <w:t xml:space="preserve">kan </w:t>
      </w:r>
      <w:r w:rsidR="004B7349">
        <w:t>systematisch uitgaan van gegevens van de totale persoon en niet enkel vanuit gegevens die bijvoorbeeld enkel over de fysieke toestand van de cliënt gaan.</w:t>
      </w:r>
    </w:p>
    <w:p w14:paraId="424E1D0C" w14:textId="6C73571A" w:rsidR="00DD0330" w:rsidRDefault="00F305F7" w:rsidP="00244202">
      <w:pPr>
        <w:pStyle w:val="Wenk"/>
      </w:pPr>
      <w:r>
        <w:t xml:space="preserve">Je kan kiezen tussen verschillende referentiekaders om visies op kwaliteitsvol leven en wonen en zorg toe te lichten. Vaak integreren </w:t>
      </w:r>
      <w:r w:rsidR="000F585C">
        <w:t xml:space="preserve">die </w:t>
      </w:r>
      <w:r>
        <w:t>kaders de visie op kwaliteitsvol leven en wonen met een visie op zorg. Binnen de visie op kwaliteitsvol leven en wonen is er aandacht voor</w:t>
      </w:r>
      <w:r w:rsidR="00DD0330">
        <w:t>:</w:t>
      </w:r>
    </w:p>
    <w:p w14:paraId="31F1D4B6" w14:textId="40444676" w:rsidR="00F305F7" w:rsidRDefault="00F305F7" w:rsidP="008E7E58">
      <w:pPr>
        <w:pStyle w:val="Wenkops1"/>
      </w:pPr>
      <w:r>
        <w:t>het creëren van een stimulerende en compenserende omgeving voor de bewoners</w:t>
      </w:r>
      <w:r w:rsidR="008E7E58">
        <w:t>;</w:t>
      </w:r>
    </w:p>
    <w:p w14:paraId="3F3DD3CA" w14:textId="11632C6A" w:rsidR="00F6601C" w:rsidRDefault="006E5056" w:rsidP="008E7E58">
      <w:pPr>
        <w:pStyle w:val="Wenkops1"/>
      </w:pPr>
      <w:r>
        <w:t>het beschikbaar stellen van l</w:t>
      </w:r>
      <w:r w:rsidRPr="006E5056">
        <w:t xml:space="preserve">eefpatronen en omstandigheden van het alledaagse leven die zo dicht mogelijk liggen bij of dezelfde zijn als de gewone omstandigheden en leefpatronen in de samenleving </w:t>
      </w:r>
      <w:r>
        <w:t>(</w:t>
      </w:r>
      <w:r w:rsidR="00F6601C" w:rsidRPr="00F6601C">
        <w:t>normalisatieprincipe</w:t>
      </w:r>
      <w:r>
        <w:t>);</w:t>
      </w:r>
    </w:p>
    <w:p w14:paraId="3413C208" w14:textId="34004F54" w:rsidR="00AF1DA9" w:rsidRDefault="008E7E58" w:rsidP="008E7E58">
      <w:pPr>
        <w:pStyle w:val="Wenkops1"/>
      </w:pPr>
      <w:r>
        <w:t>persoonlijke en maatschappelijk beeldvorming over zorg en doelgroepen</w:t>
      </w:r>
      <w:r w:rsidR="001E1D3C">
        <w:t>;</w:t>
      </w:r>
    </w:p>
    <w:p w14:paraId="4442412F" w14:textId="076F3036" w:rsidR="00AF1DA9" w:rsidRDefault="008E7E58" w:rsidP="008E7E58">
      <w:pPr>
        <w:pStyle w:val="Wenkops1"/>
      </w:pPr>
      <w:r>
        <w:t>de juiste balans tussen autonomie en geborgenheid met aandacht voor maatschappelijke participatie</w:t>
      </w:r>
      <w:r w:rsidR="00AF1DA9">
        <w:t>;</w:t>
      </w:r>
    </w:p>
    <w:p w14:paraId="2EB2D95D" w14:textId="77777777" w:rsidR="004B7349" w:rsidRDefault="008C423A" w:rsidP="008E7E58">
      <w:pPr>
        <w:pStyle w:val="Wenkops1"/>
      </w:pPr>
      <w:r>
        <w:t xml:space="preserve">de </w:t>
      </w:r>
      <w:r w:rsidR="008E7E58">
        <w:t>mantelzorger als partner in de zorg voor de cliënt (samenwerki</w:t>
      </w:r>
      <w:r>
        <w:t>n</w:t>
      </w:r>
      <w:r w:rsidR="008E7E58">
        <w:t>gsrelatie)</w:t>
      </w:r>
      <w:r w:rsidR="004B7349">
        <w:t>;</w:t>
      </w:r>
    </w:p>
    <w:p w14:paraId="1314A24F" w14:textId="1305C335" w:rsidR="008E7E58" w:rsidRDefault="004B7349" w:rsidP="008E7E58">
      <w:pPr>
        <w:pStyle w:val="Wenkops1"/>
      </w:pPr>
      <w:r>
        <w:t>de evolutie in de visie op zorg</w:t>
      </w:r>
      <w:r w:rsidR="007627F8">
        <w:t>.</w:t>
      </w:r>
    </w:p>
    <w:p w14:paraId="257A1D5D" w14:textId="3CB0767C" w:rsidR="00F305F7" w:rsidRDefault="00F305F7" w:rsidP="00DF401A">
      <w:pPr>
        <w:pStyle w:val="Doel"/>
      </w:pPr>
      <w:r>
        <w:t>De leerlingen hanteren agogische vaardigheden:</w:t>
      </w:r>
    </w:p>
    <w:p w14:paraId="58C54B0E" w14:textId="0895F59A" w:rsidR="00F305F7" w:rsidRDefault="00F305F7" w:rsidP="00DF401A">
      <w:pPr>
        <w:pStyle w:val="Opsommingdoel"/>
      </w:pPr>
      <w:r>
        <w:t>psychosociaal welbevinden</w:t>
      </w:r>
      <w:r w:rsidR="00E6587F">
        <w:t xml:space="preserve"> ondersteunen</w:t>
      </w:r>
      <w:r>
        <w:t>;</w:t>
      </w:r>
    </w:p>
    <w:p w14:paraId="23DD42DC" w14:textId="48EC6D6E" w:rsidR="00F305F7" w:rsidRDefault="00F305F7" w:rsidP="00DF401A">
      <w:pPr>
        <w:pStyle w:val="Opsommingdoel"/>
      </w:pPr>
      <w:r>
        <w:tab/>
        <w:t>empowerment en zelfredzaamheid</w:t>
      </w:r>
      <w:r w:rsidR="00CB7D96">
        <w:t xml:space="preserve"> bevorderen</w:t>
      </w:r>
      <w:r>
        <w:t>;</w:t>
      </w:r>
    </w:p>
    <w:p w14:paraId="7A5AC58A" w14:textId="636C18CA" w:rsidR="00F305F7" w:rsidRDefault="00F305F7" w:rsidP="00DF401A">
      <w:pPr>
        <w:pStyle w:val="Opsommingdoel"/>
      </w:pPr>
      <w:r>
        <w:tab/>
        <w:t>omgaan met diversiteit;</w:t>
      </w:r>
    </w:p>
    <w:p w14:paraId="60CD067B" w14:textId="5AAAE724" w:rsidR="00753F1D" w:rsidRDefault="00DA33F3" w:rsidP="00DF401A">
      <w:pPr>
        <w:pStyle w:val="Opsommingdoel"/>
      </w:pPr>
      <w:r>
        <w:t>een compenserende en stimulerende omgeving</w:t>
      </w:r>
      <w:r w:rsidR="00CB7D96">
        <w:t xml:space="preserve"> creëren;</w:t>
      </w:r>
    </w:p>
    <w:p w14:paraId="07593440" w14:textId="6AF38C8E" w:rsidR="00F305F7" w:rsidRDefault="00F305F7" w:rsidP="00DF401A">
      <w:pPr>
        <w:pStyle w:val="Opsommingdoel"/>
      </w:pPr>
      <w:r>
        <w:t>educatieve ondersteuning</w:t>
      </w:r>
      <w:r w:rsidR="00CB7D96">
        <w:t xml:space="preserve"> geven</w:t>
      </w:r>
      <w:r>
        <w:t>.</w:t>
      </w:r>
    </w:p>
    <w:p w14:paraId="05D2B100" w14:textId="7DD3ADE3" w:rsidR="00F305F7" w:rsidRDefault="00F305F7" w:rsidP="007D64C8">
      <w:pPr>
        <w:pStyle w:val="Wenk"/>
      </w:pPr>
      <w:r>
        <w:t xml:space="preserve">Je kan het professioneel agogisch handelen toelichten vanuit </w:t>
      </w:r>
      <w:r w:rsidR="003F395D">
        <w:t>de visie op kwaliteitsvol leven</w:t>
      </w:r>
      <w:r w:rsidR="00657F12">
        <w:t xml:space="preserve"> (LPD 15) en </w:t>
      </w:r>
      <w:r>
        <w:t>de kapstokken steunen, samenwerken en stimuleren.</w:t>
      </w:r>
    </w:p>
    <w:p w14:paraId="7EDCFC6D" w14:textId="52000995" w:rsidR="00F305F7" w:rsidRDefault="00F305F7" w:rsidP="007D64C8">
      <w:pPr>
        <w:pStyle w:val="Wenk"/>
      </w:pPr>
      <w:r>
        <w:t>Bij</w:t>
      </w:r>
      <w:r w:rsidR="004C4CFB">
        <w:t xml:space="preserve"> </w:t>
      </w:r>
      <w:r>
        <w:t>het ondersteunen van het psychosociaal welbevinden kan je denken aan het creëren van een veilig milieu, het onderhouden van een professionele zorgrelatie, het werken met vertrouwenspersonen, het herkennen en omgaan met weerstanden, de aandacht voor de draaglast en draagkracht van de zorgverlener, het ondersteunen van de cliënt en zijn sociale omgeving vanuit de aandacht voor het evenwicht tussen afstand en nabijheid</w:t>
      </w:r>
      <w:r w:rsidR="00685735">
        <w:t xml:space="preserve"> en de </w:t>
      </w:r>
      <w:r>
        <w:t xml:space="preserve">aandacht voor de loyauteit van de cliënt </w:t>
      </w:r>
      <w:r w:rsidR="00685735">
        <w:t>ten aanzien van</w:t>
      </w:r>
      <w:r>
        <w:t xml:space="preserve"> zijn sociaal netwerk</w:t>
      </w:r>
      <w:r w:rsidR="00685735">
        <w:t>.</w:t>
      </w:r>
    </w:p>
    <w:p w14:paraId="48A3ACCB" w14:textId="65E6B863" w:rsidR="00C40EA3" w:rsidRDefault="00685735" w:rsidP="00C40EA3">
      <w:pPr>
        <w:pStyle w:val="Wenk"/>
      </w:pPr>
      <w:r>
        <w:t>De leerlingen ervaren</w:t>
      </w:r>
      <w:r w:rsidR="00C40EA3">
        <w:t xml:space="preserve"> het belang van ‘patient empowerment’ of het proces dat leidt tot een gelijkwaardige relatie tussen cliënt en zorgverstrekker in wederzijds respect. In functie van het bevorderen van zelfredzaamheid kan je leerlingen met </w:t>
      </w:r>
      <w:r w:rsidR="00C40EA3">
        <w:lastRenderedPageBreak/>
        <w:t>aandacht voor empowerment via casussen laten oefenen op</w:t>
      </w:r>
    </w:p>
    <w:p w14:paraId="4A28CFAC" w14:textId="65E657CF" w:rsidR="00C40EA3" w:rsidRDefault="00C40EA3" w:rsidP="005770EB">
      <w:pPr>
        <w:pStyle w:val="Wenkops1"/>
      </w:pPr>
      <w:r>
        <w:t>het bepalen van zelfredzaamheidsdoelen en zorgprioriteiten;</w:t>
      </w:r>
    </w:p>
    <w:p w14:paraId="1AB3D0DA" w14:textId="34EFC4EF" w:rsidR="00C40EA3" w:rsidRDefault="00C40EA3" w:rsidP="005770EB">
      <w:pPr>
        <w:pStyle w:val="Wenkops1"/>
      </w:pPr>
      <w:r>
        <w:t>het opzoek gaan naar (informatie over) hulpmiddelen.</w:t>
      </w:r>
    </w:p>
    <w:p w14:paraId="7F600D17" w14:textId="5F3CA76C" w:rsidR="00C40EA3" w:rsidRDefault="00C40EA3" w:rsidP="00C40EA3">
      <w:pPr>
        <w:pStyle w:val="Wenk"/>
      </w:pPr>
      <w:r>
        <w:t>Bij educatieve ondersteuning van cliënten kan je denken aan</w:t>
      </w:r>
    </w:p>
    <w:p w14:paraId="22E319A7" w14:textId="6E4215B9" w:rsidR="00C40EA3" w:rsidRDefault="00C40EA3" w:rsidP="005770EB">
      <w:pPr>
        <w:pStyle w:val="Wenkops1"/>
      </w:pPr>
      <w:r>
        <w:t>duiding of advies geven bij verstrekkingen of zorghandelingen;</w:t>
      </w:r>
    </w:p>
    <w:p w14:paraId="7D5BDD87" w14:textId="3D7A67A1" w:rsidR="00C40EA3" w:rsidRDefault="00C40EA3" w:rsidP="005770EB">
      <w:pPr>
        <w:pStyle w:val="Wenkops1"/>
      </w:pPr>
      <w:r>
        <w:t>adviezen over gezondheidsbevordering en preventie</w:t>
      </w:r>
      <w:r w:rsidR="0044433D">
        <w:t>.</w:t>
      </w:r>
    </w:p>
    <w:p w14:paraId="085BD007" w14:textId="3B2EE065" w:rsidR="00C40EA3" w:rsidRDefault="005770EB" w:rsidP="005770EB">
      <w:pPr>
        <w:pStyle w:val="Wenk"/>
      </w:pPr>
      <w:r>
        <w:t>J</w:t>
      </w:r>
      <w:r w:rsidR="00C40EA3">
        <w:t xml:space="preserve">e kan in functie van het educatief ondersteunen van cliënten in samenhang met andere </w:t>
      </w:r>
      <w:r w:rsidR="00897731">
        <w:t>leerplan</w:t>
      </w:r>
      <w:r w:rsidR="00C40EA3">
        <w:t xml:space="preserve">doelen via casussen werken </w:t>
      </w:r>
      <w:r w:rsidR="00897731">
        <w:t xml:space="preserve">aan </w:t>
      </w:r>
      <w:r w:rsidR="00C40EA3">
        <w:t>concrete thema’s</w:t>
      </w:r>
      <w:r w:rsidR="00D84514">
        <w:t xml:space="preserve"> zoals</w:t>
      </w:r>
      <w:r w:rsidR="00C40EA3">
        <w:t xml:space="preserve"> diabetes </w:t>
      </w:r>
      <w:r w:rsidR="00C80446">
        <w:t>of m</w:t>
      </w:r>
      <w:r w:rsidR="00C40EA3">
        <w:t xml:space="preserve">edicatie </w:t>
      </w:r>
      <w:r w:rsidR="00D84514">
        <w:t>(LPD</w:t>
      </w:r>
      <w:r w:rsidR="00C80446">
        <w:t xml:space="preserve"> 21).</w:t>
      </w:r>
    </w:p>
    <w:p w14:paraId="187C383A" w14:textId="104F39FB" w:rsidR="00A014E6" w:rsidRDefault="00A014E6" w:rsidP="00A014E6">
      <w:pPr>
        <w:pStyle w:val="Wenk"/>
      </w:pPr>
      <w:r>
        <w:t>Je kan aandacht hebben voor de diversiteit van cliënten (LPD</w:t>
      </w:r>
      <w:r w:rsidR="00B95941">
        <w:t xml:space="preserve"> 17</w:t>
      </w:r>
      <w:r w:rsidR="00E73933">
        <w:t>)</w:t>
      </w:r>
      <w:r>
        <w:t>. Je leert de leerlingen alert zijn voor verschillen die er zijn qua leeftijd, opleidingsniveau, sociale en culturele achtergrond of gezondheidsprofiel. Ook de</w:t>
      </w:r>
      <w:r w:rsidR="004C4CFB">
        <w:t xml:space="preserve"> </w:t>
      </w:r>
      <w:r>
        <w:t xml:space="preserve">wensen, </w:t>
      </w:r>
      <w:r w:rsidR="00B5776D">
        <w:t xml:space="preserve">behoeften, mogelijkheden, beperkingen, </w:t>
      </w:r>
      <w:r>
        <w:t xml:space="preserve">voorkeuren, motivaties of gedragspatronen van cliënten kunnen variëren. Inzicht verwerven in </w:t>
      </w:r>
      <w:r w:rsidR="00657444">
        <w:t xml:space="preserve">die </w:t>
      </w:r>
      <w:r>
        <w:t>specifieke elementen en handvatten aangereikt krijgen om ermee om te gaan zijn essentieel om persoonsgerichte zorg op maat te kunnen bieden. Bij het uitschrijven van casussen kan je aandacht hebben voor verschillende aspecten van diversiteit die eigen zijn aan een bepaalde zorgcontext, bv. seksuele diversiteit of cultuursensitieve zorg</w:t>
      </w:r>
      <w:r w:rsidR="00657444">
        <w:t>.</w:t>
      </w:r>
    </w:p>
    <w:p w14:paraId="7085CB74" w14:textId="73CAB120" w:rsidR="00A014E6" w:rsidRDefault="00A014E6" w:rsidP="00A014E6">
      <w:pPr>
        <w:pStyle w:val="Wenk"/>
      </w:pPr>
      <w:r>
        <w:t xml:space="preserve">Je kan aandacht hebben voor het ondersteunen van het welbevinden van het sociale netwerk van de cliënt, bv. met behulp van het SOFA-model (mantelzorgers) of het model van </w:t>
      </w:r>
      <w:r w:rsidR="0017756D">
        <w:t>t</w:t>
      </w:r>
      <w:r>
        <w:t>riadisch werken. Je kan leerlingen laten kennismaken met organisaties waar mantelzorgers terecht kunnen voor informatie en hulpvragen.</w:t>
      </w:r>
    </w:p>
    <w:p w14:paraId="3D5A550C" w14:textId="6B80742C" w:rsidR="00A014E6" w:rsidRDefault="00A014E6" w:rsidP="00A014E6">
      <w:pPr>
        <w:pStyle w:val="Wenk"/>
      </w:pPr>
      <w:r>
        <w:t>Bij het creëren van een stimulerende en compenserende omgeving kan je denken aan tips, aandachtspunten of voorbeelden met betrekking tot architectuur en inrichting, aan een betekenisvolle dagbesteding, aan maatschappelijke participatie</w:t>
      </w:r>
      <w:r w:rsidR="0017756D">
        <w:t xml:space="preserve"> of aan </w:t>
      </w:r>
      <w:r>
        <w:t>aandacht voor cultuur</w:t>
      </w:r>
      <w:r w:rsidR="0017756D">
        <w:t>.</w:t>
      </w:r>
    </w:p>
    <w:p w14:paraId="0CA6F916" w14:textId="40AABBEB" w:rsidR="00B5776D" w:rsidRDefault="00B5776D" w:rsidP="00B5776D">
      <w:pPr>
        <w:pStyle w:val="Wenkextra"/>
      </w:pPr>
      <w:r>
        <w:t>Je kan met de leerlingen op zoek gaan naar elementen uit de positieve psychologie die deze agogische vaardigheden verder versterken.</w:t>
      </w:r>
    </w:p>
    <w:p w14:paraId="7ECCE0F9" w14:textId="523C48FA" w:rsidR="00F305F7" w:rsidRDefault="00F305F7" w:rsidP="00DF401A">
      <w:pPr>
        <w:pStyle w:val="Doel"/>
      </w:pPr>
      <w:r>
        <w:t>De leerlingen stemmen hun agogisch handelen af op specifieke doelgroepen.</w:t>
      </w:r>
    </w:p>
    <w:p w14:paraId="799DC771" w14:textId="5A7B8DF1" w:rsidR="0044433D" w:rsidRDefault="0044433D" w:rsidP="0044433D">
      <w:pPr>
        <w:pStyle w:val="Afbakeningalleen"/>
      </w:pPr>
      <w:r w:rsidRPr="0044433D">
        <w:t>Doelgroepen: kraamzorg inclusief meerlingenzorg, gezinnen in een problematische opvoedingssituatie, personen met psych(iatr)ische problemen, personen met een beperking (handicap), personen met een chronische zorgnood, personen met dementie, personen in een palliatieve zorgfase</w:t>
      </w:r>
    </w:p>
    <w:p w14:paraId="2418FC19" w14:textId="6D62D179" w:rsidR="00F305F7" w:rsidRDefault="00F305F7" w:rsidP="00F45BA5">
      <w:pPr>
        <w:pStyle w:val="Wenk"/>
      </w:pPr>
      <w:r>
        <w:t xml:space="preserve">Je kan in samenhang met veel voorkomende </w:t>
      </w:r>
      <w:r w:rsidR="004B7349">
        <w:t xml:space="preserve">fysische en psychosociale </w:t>
      </w:r>
      <w:r>
        <w:t>stoornissen leerlingen inzicht laten verwerven in kenmerken van verschillende specifieke doelgroepen. Daarnaast bied je leerlingen tips en houvast in functie van het professioneel agogisch handelen bij de specifieke doelgroepen.</w:t>
      </w:r>
    </w:p>
    <w:p w14:paraId="6D8C1ACE" w14:textId="1A86B041" w:rsidR="00F305F7" w:rsidRDefault="00F305F7" w:rsidP="00F45BA5">
      <w:pPr>
        <w:pStyle w:val="Wenk"/>
      </w:pPr>
      <w:r>
        <w:t xml:space="preserve">Vanuit de samenhang met veel voorkomende stoornissen </w:t>
      </w:r>
      <w:r w:rsidR="007A71E6">
        <w:t>kan je kiezen voor</w:t>
      </w:r>
      <w:r>
        <w:t xml:space="preserve"> volgende specifieke doelgroepen:</w:t>
      </w:r>
    </w:p>
    <w:p w14:paraId="32ED34DE" w14:textId="69404862" w:rsidR="00F305F7" w:rsidRDefault="00F305F7" w:rsidP="00F45BA5">
      <w:pPr>
        <w:pStyle w:val="Wenkops1"/>
      </w:pPr>
      <w:r>
        <w:lastRenderedPageBreak/>
        <w:t xml:space="preserve">personen met een chronische zorgnood, personen met dementie en personen in een palliatieve zorgfase in samenhang te behandelen met </w:t>
      </w:r>
      <w:r w:rsidR="00086C63">
        <w:t>leerplan</w:t>
      </w:r>
      <w:r>
        <w:t xml:space="preserve">doelen uit de rubriek </w:t>
      </w:r>
      <w:r w:rsidR="00086C63">
        <w:t>‘Z</w:t>
      </w:r>
      <w:r>
        <w:t>org</w:t>
      </w:r>
      <w:r w:rsidR="00086C63">
        <w:t>’</w:t>
      </w:r>
      <w:r>
        <w:t>;</w:t>
      </w:r>
    </w:p>
    <w:p w14:paraId="5111EF01" w14:textId="030B0832" w:rsidR="00F305F7" w:rsidRDefault="00F305F7" w:rsidP="00F45BA5">
      <w:pPr>
        <w:pStyle w:val="Wenkops1"/>
      </w:pPr>
      <w:r>
        <w:t xml:space="preserve">personen met psych(iatr)ische problemen, personen met een beperking, personen of gezinnen in kwetsbare (sociale) situaties zoals gezinnen in een problematische opvoedingssituatie of in armoede in samenhang te behandelen met de </w:t>
      </w:r>
      <w:r w:rsidR="00A1543B">
        <w:t>leerplan</w:t>
      </w:r>
      <w:r>
        <w:t>doelen uit deze rubriek.</w:t>
      </w:r>
    </w:p>
    <w:p w14:paraId="380AE8B5" w14:textId="32024040" w:rsidR="00F305F7" w:rsidRDefault="00F305F7" w:rsidP="00F45BA5">
      <w:pPr>
        <w:pStyle w:val="Wenk"/>
      </w:pPr>
      <w:r>
        <w:t xml:space="preserve">Je kan via casussen leerlingen inzicht laten verwerven in kenmerken van verschillende doelgroepen. Je kan hen aandachtspunten voor de zorgverlening laten formuleren. Je kan bv. aandacht hebben voor signalen van verontrustend gedrag: vermissing, kenmerken van mishandeling, verwaarlozing en suïcidaal gedrag. Ook situaties van kansarmoede kan je </w:t>
      </w:r>
      <w:r w:rsidR="0067638A">
        <w:t xml:space="preserve">daarbij </w:t>
      </w:r>
      <w:r>
        <w:t xml:space="preserve">betrekken. Je kan aandacht hebben voor diverse samenlevingsvormen </w:t>
      </w:r>
      <w:r w:rsidR="0067638A">
        <w:t xml:space="preserve">in vergelijking met </w:t>
      </w:r>
      <w:r>
        <w:t>het traditionele gezin.</w:t>
      </w:r>
    </w:p>
    <w:p w14:paraId="158E3E73" w14:textId="1EA89FE6" w:rsidR="00F305F7" w:rsidRDefault="00F305F7" w:rsidP="00DF401A">
      <w:pPr>
        <w:pStyle w:val="Doel"/>
      </w:pPr>
      <w:r>
        <w:t>De leerlingen regelen en begeleiden ontspannings- en (vrije)tijdsactiviteiten vanuit een persoonsgerichte benadering en stimuleren cliënten tot deelname.</w:t>
      </w:r>
    </w:p>
    <w:p w14:paraId="5E93699A" w14:textId="4B6158AF" w:rsidR="00F305F7" w:rsidRDefault="00F305F7" w:rsidP="009208F6">
      <w:pPr>
        <w:pStyle w:val="Wenk"/>
      </w:pPr>
      <w:r>
        <w:t>Rekening houdend met de eigenheid van de context kan je aandacht hebben voor het creëren van een zinvolle dagbesteding (regelen), met deelnemers in gesprek gaan over het al dan niet participeren aan activiteiten en het ondersteunen van de begeleider in leven en wonen (begeleiden</w:t>
      </w:r>
      <w:r w:rsidR="00056ACB">
        <w:t>).</w:t>
      </w:r>
    </w:p>
    <w:p w14:paraId="454DC8D8" w14:textId="1F3141A9" w:rsidR="00C80946" w:rsidRDefault="0065619F" w:rsidP="009208F6">
      <w:pPr>
        <w:pStyle w:val="Wenk"/>
      </w:pPr>
      <w:r>
        <w:t>L</w:t>
      </w:r>
      <w:r w:rsidR="00C80946">
        <w:t xml:space="preserve">eerlingen </w:t>
      </w:r>
      <w:r>
        <w:t xml:space="preserve">kunnen </w:t>
      </w:r>
      <w:r w:rsidR="00C80946">
        <w:t>niet zomaar activiteiten organiseren of cliënten stimuleren om aan gelijk welk initiatief deel te nemen. Ze vertrekken vanuit de wensen die de cliënt aangeeft of gaan samen met de betrokkene op zoek naar wat boeiend zou kunnen zijn.</w:t>
      </w:r>
    </w:p>
    <w:p w14:paraId="5847181A" w14:textId="7CB67B0F" w:rsidR="00F305F7" w:rsidRDefault="00F305F7" w:rsidP="00DF401A">
      <w:pPr>
        <w:pStyle w:val="Doel"/>
      </w:pPr>
      <w:r>
        <w:t>De leerlingen lichten aspecten van ondersteuning van het gezin bij opvoeding toe.</w:t>
      </w:r>
    </w:p>
    <w:p w14:paraId="37253EFF" w14:textId="0ADEBD9B" w:rsidR="00F305F7" w:rsidRDefault="00F305F7" w:rsidP="009208F6">
      <w:pPr>
        <w:pStyle w:val="WenkDuiding"/>
      </w:pPr>
      <w:r>
        <w:t xml:space="preserve">Vanuit de rol en taken van een verzorgende in de gezinszorg is er aandacht voor opvoedingstaken en het houden van toezicht. Verzorgenden kunnen in het werkveld doorgroeien tot kraamverzorgende. </w:t>
      </w:r>
      <w:bookmarkStart w:id="52" w:name="_Hlk179756163"/>
      <w:r>
        <w:t>Leerlingen hoeven geen vaardigheden m.b.t. kraamzorg in te oefenen.</w:t>
      </w:r>
      <w:bookmarkEnd w:id="52"/>
    </w:p>
    <w:p w14:paraId="2AEE8372" w14:textId="7B92193A" w:rsidR="00F305F7" w:rsidRDefault="00F305F7" w:rsidP="009208F6">
      <w:pPr>
        <w:pStyle w:val="Wenk"/>
      </w:pPr>
      <w:r>
        <w:t xml:space="preserve">Vanuit het perspectief van de gezinszorg kan je aandacht hebben voor taken van de verzorgende zoals het begeleiden van kinderen bij spel, het maken van huiswerk, </w:t>
      </w:r>
      <w:r w:rsidR="001D709C">
        <w:t>het bestaan van opvoedingsstijlen</w:t>
      </w:r>
      <w:r w:rsidR="00397AB9">
        <w:t xml:space="preserve"> en</w:t>
      </w:r>
      <w:r w:rsidR="001D709C">
        <w:t xml:space="preserve"> </w:t>
      </w:r>
      <w:r>
        <w:t>het bieden van opvoedingsondersteuning</w:t>
      </w:r>
      <w:r w:rsidR="00397AB9">
        <w:t>.</w:t>
      </w:r>
    </w:p>
    <w:p w14:paraId="1B3578D8" w14:textId="21DC4A89" w:rsidR="00F305F7" w:rsidRDefault="00F305F7" w:rsidP="00FA1B85">
      <w:pPr>
        <w:pStyle w:val="Kop2"/>
      </w:pPr>
      <w:bookmarkStart w:id="53" w:name="_Toc187834206"/>
      <w:bookmarkStart w:id="54" w:name="_Toc188897846"/>
      <w:r>
        <w:t>Zorg</w:t>
      </w:r>
      <w:bookmarkEnd w:id="53"/>
      <w:bookmarkEnd w:id="54"/>
    </w:p>
    <w:p w14:paraId="29003908" w14:textId="52A56974" w:rsidR="00FD7253" w:rsidRDefault="00FD7253" w:rsidP="00FD7253">
      <w:pPr>
        <w:pStyle w:val="Concordantie"/>
        <w:rPr>
          <w:i/>
          <w:iCs/>
        </w:rPr>
      </w:pPr>
      <w:r w:rsidRPr="006A3CD1">
        <w:t>Doelen die leiden naar BK</w:t>
      </w:r>
      <w:r w:rsidR="004C4CFB">
        <w:t xml:space="preserve"> </w:t>
      </w:r>
    </w:p>
    <w:p w14:paraId="0E2F81B6" w14:textId="687F8F1F" w:rsidR="001A7C50" w:rsidRDefault="00FD7253" w:rsidP="001A7C50">
      <w:pPr>
        <w:pStyle w:val="MDSMDBK"/>
      </w:pPr>
      <w:r w:rsidRPr="00D558DC">
        <w:t>BK 4</w:t>
      </w:r>
      <w:r w:rsidRPr="00D558DC">
        <w:tab/>
        <w:t>De leerlingen handelen veilig, ergonomisch en hygiënisch. (LPD</w:t>
      </w:r>
      <w:r w:rsidR="00EE1D14">
        <w:t xml:space="preserve"> </w:t>
      </w:r>
      <w:r w:rsidR="00657E52">
        <w:t xml:space="preserve">6, 7, 8, </w:t>
      </w:r>
      <w:r w:rsidR="00EE1D14">
        <w:t>20</w:t>
      </w:r>
      <w:r w:rsidRPr="00D558DC">
        <w:t>)</w:t>
      </w:r>
    </w:p>
    <w:p w14:paraId="4BFA9F4E" w14:textId="4D674752" w:rsidR="001A7C50" w:rsidRDefault="001A7C50" w:rsidP="001A7C50">
      <w:pPr>
        <w:pStyle w:val="MDSMDBK"/>
      </w:pPr>
      <w:r>
        <w:t xml:space="preserve">BK </w:t>
      </w:r>
      <w:r w:rsidR="00DD4B05">
        <w:t>10</w:t>
      </w:r>
      <w:r>
        <w:tab/>
        <w:t>De leerlingen voeren de basiszorg uit volgens het zorg- en ondersteuningsplan van de cliënt met of zonder ADL-dysfunctie, met inbegrip van comfortzorg bij palliatieve en terminale cliënt en laatste zorg aan de overleden cliënt</w:t>
      </w:r>
      <w:r w:rsidR="009B74C0">
        <w:t xml:space="preserve"> co</w:t>
      </w:r>
      <w:r w:rsidR="00117BA8">
        <w:t>n</w:t>
      </w:r>
      <w:r w:rsidR="009B74C0">
        <w:t>form de</w:t>
      </w:r>
      <w:r w:rsidR="00117BA8">
        <w:t xml:space="preserve"> wettelijke bepalingen</w:t>
      </w:r>
      <w:r w:rsidR="009B74C0">
        <w:t xml:space="preserve"> </w:t>
      </w:r>
      <w:r>
        <w:t>. (LPD</w:t>
      </w:r>
      <w:r w:rsidR="00D675E5">
        <w:t xml:space="preserve"> 21</w:t>
      </w:r>
      <w:r w:rsidR="00F521E2">
        <w:t>, 23, 27</w:t>
      </w:r>
      <w:r>
        <w:t>)</w:t>
      </w:r>
    </w:p>
    <w:p w14:paraId="3BF9136D" w14:textId="1FC8E0DE" w:rsidR="00FD7253" w:rsidRPr="00D558DC" w:rsidRDefault="001A7C50" w:rsidP="001A7C50">
      <w:pPr>
        <w:pStyle w:val="MDSMDBK"/>
      </w:pPr>
      <w:r>
        <w:t>BK 1</w:t>
      </w:r>
      <w:r w:rsidR="00DD4B05">
        <w:t>1</w:t>
      </w:r>
      <w:r>
        <w:tab/>
        <w:t>De leerlingen voeren bijkomende handelingen uit volgens de richtlijnen aan een cliënt met of zonder ADL-dysfunctie met inbegrip van gedelegeerde verpleegkundige handelingen</w:t>
      </w:r>
      <w:r w:rsidR="00117BA8">
        <w:t xml:space="preserve"> onder supervisie van een verpleegkundige</w:t>
      </w:r>
      <w:r>
        <w:t>. (LPD</w:t>
      </w:r>
      <w:r w:rsidR="00D675E5">
        <w:t xml:space="preserve"> 21</w:t>
      </w:r>
      <w:r w:rsidR="00F521E2">
        <w:t>, 24</w:t>
      </w:r>
      <w:r>
        <w:t>)</w:t>
      </w:r>
    </w:p>
    <w:p w14:paraId="2926BD9E" w14:textId="4FAA7CC3" w:rsidR="008C15A8" w:rsidRDefault="00FD7253" w:rsidP="00FD7253">
      <w:pPr>
        <w:pStyle w:val="MDSMDBK"/>
      </w:pPr>
      <w:r w:rsidRPr="00D558DC">
        <w:t>BK 1</w:t>
      </w:r>
      <w:r w:rsidR="00DD4B05">
        <w:t>2</w:t>
      </w:r>
      <w:r w:rsidRPr="00D558DC">
        <w:tab/>
        <w:t>De leerlingen nemen preventieve maatregelen ter voorkoming van primaire, secundaire en tertiaire letsels tijdens de basiszorg. (LPD</w:t>
      </w:r>
      <w:r w:rsidR="00EE1D14">
        <w:t xml:space="preserve"> 20</w:t>
      </w:r>
      <w:r w:rsidR="00F521E2">
        <w:t>, 25</w:t>
      </w:r>
      <w:r w:rsidRPr="00D558DC">
        <w:t>)</w:t>
      </w:r>
      <w:r w:rsidR="00BE54F1" w:rsidRPr="00BE54F1">
        <w:t xml:space="preserve"> </w:t>
      </w:r>
    </w:p>
    <w:p w14:paraId="0CB43F44" w14:textId="24DF1DC4" w:rsidR="00BE54F1" w:rsidRDefault="008C15A8" w:rsidP="00FD7253">
      <w:pPr>
        <w:pStyle w:val="MDSMDBK"/>
      </w:pPr>
      <w:r>
        <w:t>BK 1</w:t>
      </w:r>
      <w:r w:rsidR="00DD4B05">
        <w:t>3</w:t>
      </w:r>
      <w:r>
        <w:tab/>
      </w:r>
      <w:r w:rsidRPr="008C15A8">
        <w:t>De leerlingen voeren EHBO uit bij noodsituaties.</w:t>
      </w:r>
      <w:r>
        <w:t xml:space="preserve"> (LPD</w:t>
      </w:r>
      <w:r w:rsidR="00F521E2">
        <w:t xml:space="preserve"> 26</w:t>
      </w:r>
      <w:r>
        <w:t>)</w:t>
      </w:r>
    </w:p>
    <w:p w14:paraId="1A3A5F9D" w14:textId="08201E9B" w:rsidR="00FD7253" w:rsidRDefault="00BE54F1" w:rsidP="00FD7253">
      <w:pPr>
        <w:pStyle w:val="MDSMDBK"/>
      </w:pPr>
      <w:r>
        <w:t>BK 1</w:t>
      </w:r>
      <w:r w:rsidR="004158A8">
        <w:t>7</w:t>
      </w:r>
      <w:r>
        <w:tab/>
      </w:r>
      <w:r w:rsidRPr="00BE54F1">
        <w:t>De leerlingen voeren huishoudelijke activiteiten en logistieke taken uit</w:t>
      </w:r>
      <w:r w:rsidR="00117BA8">
        <w:t xml:space="preserve"> conform het zorg- en ondersteuningsplan</w:t>
      </w:r>
      <w:r w:rsidRPr="00BE54F1">
        <w:t>.</w:t>
      </w:r>
      <w:r>
        <w:t xml:space="preserve"> (LPD</w:t>
      </w:r>
      <w:r w:rsidR="00371054">
        <w:t xml:space="preserve"> 22</w:t>
      </w:r>
      <w:r>
        <w:t>)</w:t>
      </w:r>
    </w:p>
    <w:p w14:paraId="37CAF7B8" w14:textId="77777777" w:rsidR="001F4594" w:rsidRDefault="001F4594" w:rsidP="001F4594">
      <w:pPr>
        <w:pStyle w:val="MDSMDBK"/>
      </w:pPr>
      <w:r w:rsidRPr="00AE1B78">
        <w:t>Onderliggende kennis bij doelen die leiden naar BK</w:t>
      </w:r>
    </w:p>
    <w:p w14:paraId="3C1BF0A8" w14:textId="636D5C3E" w:rsidR="00B042DF" w:rsidRPr="00324334" w:rsidRDefault="00B042DF" w:rsidP="00B042DF">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tabs>
          <w:tab w:val="left" w:pos="567"/>
        </w:tabs>
        <w:spacing w:before="120" w:after="120" w:line="240" w:lineRule="auto"/>
        <w:ind w:left="340" w:hanging="170"/>
        <w:contextualSpacing/>
        <w:outlineLvl w:val="5"/>
        <w:rPr>
          <w:bCs/>
          <w:color w:val="000000" w:themeColor="text1"/>
          <w:sz w:val="20"/>
          <w:szCs w:val="16"/>
        </w:rPr>
      </w:pPr>
      <w:r>
        <w:rPr>
          <w:bCs/>
          <w:color w:val="000000" w:themeColor="text1"/>
          <w:sz w:val="20"/>
          <w:szCs w:val="16"/>
        </w:rPr>
        <w:t>a. anatomie en fysiologie</w:t>
      </w:r>
      <w:r w:rsidRPr="00272FFF">
        <w:rPr>
          <w:bCs/>
          <w:color w:val="000000" w:themeColor="text1"/>
          <w:sz w:val="20"/>
          <w:szCs w:val="16"/>
        </w:rPr>
        <w:t xml:space="preserve"> (LPD</w:t>
      </w:r>
      <w:r>
        <w:rPr>
          <w:bCs/>
          <w:color w:val="000000" w:themeColor="text1"/>
          <w:sz w:val="20"/>
          <w:szCs w:val="16"/>
        </w:rPr>
        <w:t xml:space="preserve"> 21</w:t>
      </w:r>
      <w:r w:rsidRPr="00272FFF">
        <w:rPr>
          <w:bCs/>
          <w:color w:val="000000" w:themeColor="text1"/>
          <w:sz w:val="20"/>
          <w:szCs w:val="16"/>
        </w:rPr>
        <w:t>)</w:t>
      </w:r>
    </w:p>
    <w:p w14:paraId="6D69B46F" w14:textId="681E588C" w:rsidR="00F305F7" w:rsidRDefault="00F305F7" w:rsidP="00DF401A">
      <w:pPr>
        <w:pStyle w:val="Doel"/>
      </w:pPr>
      <w:r>
        <w:t>De leerlingen lichten principes van hygiëne, besmetting en infectie(preventie) en de impact op het uitvoeren van zorgtaken toe.</w:t>
      </w:r>
    </w:p>
    <w:p w14:paraId="53FD395A" w14:textId="4F801AD5" w:rsidR="00F305F7" w:rsidRDefault="00F305F7" w:rsidP="00D558DC">
      <w:pPr>
        <w:pStyle w:val="Wenk"/>
      </w:pPr>
      <w:r>
        <w:t>Je kan werken rond begrippen of concepten zoals aseptie, besmettingscyclus, (kruis)besmetting, steriliteit, steriliseren, infectie, desinfecteren, ontsmetten</w:t>
      </w:r>
      <w:r w:rsidR="001B7986">
        <w:t xml:space="preserve"> en </w:t>
      </w:r>
      <w:r>
        <w:lastRenderedPageBreak/>
        <w:t>ziekenhuisinfecties.</w:t>
      </w:r>
    </w:p>
    <w:p w14:paraId="348E053E" w14:textId="29045491" w:rsidR="00F305F7" w:rsidRDefault="00963981" w:rsidP="00D558DC">
      <w:pPr>
        <w:pStyle w:val="Wenk"/>
      </w:pPr>
      <w:r>
        <w:t>De l</w:t>
      </w:r>
      <w:r w:rsidR="00F305F7">
        <w:t xml:space="preserve">eerlingen </w:t>
      </w:r>
      <w:r>
        <w:t xml:space="preserve">kunnen </w:t>
      </w:r>
      <w:r w:rsidR="00F305F7">
        <w:t xml:space="preserve">het belang van preventieve verpleegkundige en verzorgende maatregelen en bijhorende aandachtspunten voor zorg toelichten zoals het gebruik van PBM’s, maatregelen m.b.t. handhygiëne, isolatie, sterilisatie, </w:t>
      </w:r>
      <w:r>
        <w:t xml:space="preserve">of </w:t>
      </w:r>
      <w:r w:rsidR="00F305F7">
        <w:t>voedselveiligheid</w:t>
      </w:r>
      <w:r>
        <w:t>.</w:t>
      </w:r>
    </w:p>
    <w:p w14:paraId="7E6F6BA6" w14:textId="7C206E99" w:rsidR="00F305F7" w:rsidRDefault="00F305F7" w:rsidP="00AC476A">
      <w:pPr>
        <w:pStyle w:val="Doel"/>
      </w:pPr>
      <w:r>
        <w:t>De leerlingen lichten vanuit anatomische en fysiologische inzichten vaak voorkomende aandoen</w:t>
      </w:r>
      <w:r w:rsidR="009D0744">
        <w:t>ing</w:t>
      </w:r>
      <w:r>
        <w:t>en en stoornissen en hun invloed op het menselijk functioneren toe.</w:t>
      </w:r>
    </w:p>
    <w:p w14:paraId="64B92A3E" w14:textId="704C8C4F" w:rsidR="00F305F7" w:rsidRDefault="00F305F7" w:rsidP="0052036C">
      <w:pPr>
        <w:pStyle w:val="Wenk"/>
      </w:pPr>
      <w:r>
        <w:t>Je kan de beginsituatie betreffende anatomie en fysiologie in kaart brengen. De leerlingen hebben in de tweede en derde graad de verschillende lichaamsstelsels, de preventieve maatregelen om gezondheid te bevorderen en de invloed op het menselijk functioneren leren kennen.</w:t>
      </w:r>
    </w:p>
    <w:p w14:paraId="2E96671D" w14:textId="009237D2" w:rsidR="00F305F7" w:rsidRDefault="00F305F7" w:rsidP="0052036C">
      <w:pPr>
        <w:pStyle w:val="Wenk"/>
      </w:pPr>
      <w:r>
        <w:t xml:space="preserve">De kennis van veel voorkomende </w:t>
      </w:r>
      <w:r w:rsidR="00367EBD">
        <w:t>aandoeningen</w:t>
      </w:r>
      <w:r>
        <w:t xml:space="preserve"> en stoornissen staat in dienst</w:t>
      </w:r>
    </w:p>
    <w:p w14:paraId="5AFE8E2A" w14:textId="04742FFC" w:rsidR="00F305F7" w:rsidRDefault="00F305F7" w:rsidP="0052036C">
      <w:pPr>
        <w:pStyle w:val="Wenkops1"/>
      </w:pPr>
      <w:r>
        <w:t>van het observeren van veranderingen en hun invloed op het menselijk functioneren;</w:t>
      </w:r>
    </w:p>
    <w:p w14:paraId="72A0B7CC" w14:textId="28E2F7C3" w:rsidR="00F305F7" w:rsidRDefault="00F305F7" w:rsidP="0052036C">
      <w:pPr>
        <w:pStyle w:val="Wenkops1"/>
      </w:pPr>
      <w:r>
        <w:t>van preventief handelen;</w:t>
      </w:r>
    </w:p>
    <w:p w14:paraId="1AB80572" w14:textId="2A658C80" w:rsidR="00F305F7" w:rsidRDefault="00F305F7" w:rsidP="0052036C">
      <w:pPr>
        <w:pStyle w:val="Wenkops1"/>
      </w:pPr>
      <w:r>
        <w:t>het ondersteunen van cliënten bij activiteiten van het dagelijks leven en uitvoeren van zorgtechnische handelingen.</w:t>
      </w:r>
    </w:p>
    <w:p w14:paraId="20B5B577" w14:textId="78618EF7" w:rsidR="00F305F7" w:rsidRDefault="00F305F7" w:rsidP="0052036C">
      <w:pPr>
        <w:pStyle w:val="Wenk"/>
      </w:pPr>
      <w:r>
        <w:t>In samenhang met de kennis die de leerlingen verwerven over de verschillende functiestelsels of gezondheidspatronen kan je veel voorkomende lichamelijke en psych(iatr)ische stoornissen, aandoeningen en beperkingen en bijhorende veranderingen of signalen bespreken.</w:t>
      </w:r>
    </w:p>
    <w:p w14:paraId="64101816" w14:textId="776ACE56" w:rsidR="00367EBD" w:rsidRDefault="00367EBD" w:rsidP="0052036C">
      <w:pPr>
        <w:pStyle w:val="Wenk"/>
      </w:pPr>
      <w:r>
        <w:t>Je kan</w:t>
      </w:r>
      <w:r w:rsidR="00C80946">
        <w:t xml:space="preserve"> leerlingen laten kennis maken met observaties en signalen die ze zelf kunnen opmerkingen in functie van aandoeningen en stoornissen</w:t>
      </w:r>
      <w:r>
        <w:t>.</w:t>
      </w:r>
      <w:r w:rsidR="00C80946">
        <w:t xml:space="preserve"> Wat betreft therapieën en behandelingen kan je je beperken tot dat wat de verzorgende of zorgkundige zelf kan opnemen in het eigen handelen zoals een cliënt rechtop zetten bij</w:t>
      </w:r>
      <w:r>
        <w:t xml:space="preserve"> </w:t>
      </w:r>
      <w:r w:rsidR="00C80946">
        <w:t>ademhalingsproblemen.</w:t>
      </w:r>
    </w:p>
    <w:p w14:paraId="15F5A07A" w14:textId="2887BE8F" w:rsidR="00F250BB" w:rsidRDefault="00F250BB" w:rsidP="0052036C">
      <w:pPr>
        <w:pStyle w:val="Wenk"/>
      </w:pPr>
      <w:r>
        <w:t>He</w:t>
      </w:r>
      <w:r w:rsidRPr="00F250BB">
        <w:t>t is belangrijk dat leerlingen de attitude aanleren om zich te informeren over aandoeningen, mogelijkheden, beperkingen en de informatie vervolgens aan te wenden in de zorgverlening.</w:t>
      </w:r>
    </w:p>
    <w:p w14:paraId="75FF61E8" w14:textId="56118ADC" w:rsidR="00F305F7" w:rsidRDefault="00F305F7" w:rsidP="009D0744">
      <w:pPr>
        <w:pStyle w:val="Doel"/>
      </w:pPr>
      <w:r>
        <w:t>De leerlingen voeren gecombineerde huishoudelijke en logistieke taken</w:t>
      </w:r>
      <w:r w:rsidR="00F25436">
        <w:t>, met inbegrip van cliëntenvervoer,</w:t>
      </w:r>
      <w:r>
        <w:t xml:space="preserve"> uit</w:t>
      </w:r>
      <w:r w:rsidR="004962A9">
        <w:t xml:space="preserve"> conform het zorg- en ondersteuningsplan</w:t>
      </w:r>
      <w:r>
        <w:t>.</w:t>
      </w:r>
    </w:p>
    <w:p w14:paraId="0571DEF1" w14:textId="76942C90" w:rsidR="00F305F7" w:rsidRDefault="00F305F7" w:rsidP="008546C3">
      <w:pPr>
        <w:pStyle w:val="WenkDuiding"/>
      </w:pPr>
      <w:r>
        <w:t xml:space="preserve">In de thuiszorg is het uitvoeren van huishoudelijke activiteiten vaak een ingangspoort tot het bieden van zorg. Het uitvoeren van huishoudelijke activiteiten maakt deel uit van het takenpakket van de verzorgende. Het inzetten van een verzorgende of een huishoudhulp wordt bepaald door de zorgsituatie. Het uitvoeren van logistieke taken behoort tot het takenpakket van zorgkundigen. Cliëntenvervoer wordt uitdrukkelijk in het </w:t>
      </w:r>
      <w:r w:rsidR="00051DBF">
        <w:t>leerplan</w:t>
      </w:r>
      <w:r>
        <w:t>doel vermeld omdat het, naast een logistieke taak, een verpleegkundige handeling betreft die kan worden gedelegeerd aan zorgkundigen.</w:t>
      </w:r>
    </w:p>
    <w:p w14:paraId="4F7BEDAB" w14:textId="647D419C" w:rsidR="00D93B65" w:rsidRDefault="00D93B65" w:rsidP="00D93B65">
      <w:pPr>
        <w:pStyle w:val="Wenk"/>
      </w:pPr>
      <w:r w:rsidRPr="00D93B65">
        <w:t xml:space="preserve">Leerlingen hebben in de tweede en derde </w:t>
      </w:r>
      <w:r w:rsidR="00C80946">
        <w:t xml:space="preserve">graad </w:t>
      </w:r>
      <w:r w:rsidRPr="00D93B65">
        <w:t xml:space="preserve">geoefend op verschillende huishoudelijke activiteiten en logistieke vaardigheden in de gezins- en residentiële </w:t>
      </w:r>
      <w:r w:rsidRPr="00D93B65">
        <w:lastRenderedPageBreak/>
        <w:t xml:space="preserve">context. Na het doorlopen van de derde graad Basiszorg en ondersteuning of Assistentie in wonen, zorg en welzijn hebben zij de beroepskwalificatie Huishoudhulp in de zorg en Logistiek assistent in de zorg verworven. Verzorgenden voeren </w:t>
      </w:r>
      <w:r w:rsidR="00692251" w:rsidRPr="00D93B65">
        <w:t>d</w:t>
      </w:r>
      <w:r w:rsidR="00692251">
        <w:t>i</w:t>
      </w:r>
      <w:r w:rsidR="00692251" w:rsidRPr="00D93B65">
        <w:t xml:space="preserve">e </w:t>
      </w:r>
      <w:r w:rsidRPr="00D93B65">
        <w:t xml:space="preserve">taken uit in de thuiscontext. Ook een aantal logistieke taken in de residentiële context zijn eerder huishoudelijk van aard zoals een aantal taken met betrekking tot indirecte zorg. Bijgevolg kan dit onderdeel eerder occasioneel en gedifferentieerd worden aangeboden als onderdeel van een geheel van logistieke taken in combinatie met een huishoudelijke opdracht volgens de vastgelegde zorg- en ondersteuningsdoelen uit het zorgplan van de cliënt. Het </w:t>
      </w:r>
      <w:r w:rsidR="00692251">
        <w:t>leerplan</w:t>
      </w:r>
      <w:r w:rsidRPr="00D93B65">
        <w:t xml:space="preserve">doel </w:t>
      </w:r>
      <w:r w:rsidR="00692251">
        <w:t>wordt dus</w:t>
      </w:r>
      <w:r w:rsidRPr="00D93B65">
        <w:t xml:space="preserve"> vooral in samenhang met andere zorgdoelen aangeboden.</w:t>
      </w:r>
    </w:p>
    <w:p w14:paraId="7C8273E0" w14:textId="51B69CD0" w:rsidR="00F305F7" w:rsidRDefault="00F305F7" w:rsidP="008546C3">
      <w:pPr>
        <w:pStyle w:val="Wenk"/>
      </w:pPr>
      <w:r>
        <w:t>Vanuit het werken met situatieschetsen uit de residentiële context kan je</w:t>
      </w:r>
      <w:r w:rsidR="004C4CFB">
        <w:t xml:space="preserve"> </w:t>
      </w:r>
      <w:r>
        <w:t>inzetten</w:t>
      </w:r>
      <w:r w:rsidR="00C80946">
        <w:t xml:space="preserve"> op</w:t>
      </w:r>
      <w:r w:rsidR="00F33A44">
        <w:t>:</w:t>
      </w:r>
    </w:p>
    <w:p w14:paraId="33A45EA6" w14:textId="4C4FCFB6" w:rsidR="00F305F7" w:rsidRDefault="00F305F7" w:rsidP="008546C3">
      <w:pPr>
        <w:pStyle w:val="Wenkops1"/>
      </w:pPr>
      <w:r>
        <w:t xml:space="preserve">vervoer van cliënten en het helpen van de verzorgende of zorgkundige bij het brengen van cliënten in een functionele houding. Je hebt aandacht voor de verschillende mobiliteitsgraden van cliënten en </w:t>
      </w:r>
      <w:r w:rsidR="00AA4495">
        <w:t>de omgang</w:t>
      </w:r>
      <w:r>
        <w:t xml:space="preserve"> met specifieke hulpmiddelen;</w:t>
      </w:r>
    </w:p>
    <w:p w14:paraId="43CFCCF6" w14:textId="377292CB" w:rsidR="00F305F7" w:rsidRDefault="00F305F7" w:rsidP="008546C3">
      <w:pPr>
        <w:pStyle w:val="Wenkops1"/>
      </w:pPr>
      <w:r>
        <w:t>administratieve taken;</w:t>
      </w:r>
    </w:p>
    <w:p w14:paraId="15F6DE39" w14:textId="150F7F6A" w:rsidR="00F305F7" w:rsidRDefault="00F305F7" w:rsidP="008546C3">
      <w:pPr>
        <w:pStyle w:val="Wenkops1"/>
      </w:pPr>
      <w:r>
        <w:t>dieetrichtlijnen bij maaltijdbedeling.</w:t>
      </w:r>
    </w:p>
    <w:p w14:paraId="041F6319" w14:textId="1981C116" w:rsidR="00E56747" w:rsidRDefault="00E56747" w:rsidP="00E56747">
      <w:pPr>
        <w:pStyle w:val="Wenk"/>
      </w:pPr>
      <w:r>
        <w:t>Je kan werken met getuigenissen vanuit de thuiscontext. Het is belangrijk dat leerlingen ontdekken waarom in bepaalde zorgsituaties wordt gekozen voor het inzetten van een verzorgende en niet van een huishoudhulp, ook al voert de verzorgende in bepaalde situaties vooral huishoudelijke taken uit.</w:t>
      </w:r>
    </w:p>
    <w:p w14:paraId="3AB7F6EA" w14:textId="3AD718CE" w:rsidR="00F305F7" w:rsidRDefault="00F305F7" w:rsidP="009D0744">
      <w:pPr>
        <w:pStyle w:val="Doel"/>
      </w:pPr>
      <w:r>
        <w:t xml:space="preserve">De leerlingen voeren </w:t>
      </w:r>
      <w:hyperlink w:anchor="_Handeling_met_betrekking" w:history="1">
        <w:r w:rsidRPr="007247D2">
          <w:rPr>
            <w:rStyle w:val="Lexicon"/>
          </w:rPr>
          <w:t>handelingen met betrekking tot de basiszorg</w:t>
        </w:r>
      </w:hyperlink>
      <w:r>
        <w:t xml:space="preserve"> kwaliteitsvol en conform het zorg- en ondersteuningsplan </w:t>
      </w:r>
      <w:r w:rsidR="009F5DF0">
        <w:t xml:space="preserve">en de wettelijke bepalingen </w:t>
      </w:r>
      <w:r>
        <w:t xml:space="preserve">op maat </w:t>
      </w:r>
      <w:r w:rsidR="000B5A02">
        <w:t xml:space="preserve">uit </w:t>
      </w:r>
      <w:r>
        <w:t>bij een cliënt met of zonder ADL-dysfunctie.</w:t>
      </w:r>
    </w:p>
    <w:p w14:paraId="0FCDB189" w14:textId="466D16D8" w:rsidR="00F305F7" w:rsidRDefault="00F305F7" w:rsidP="00DA3E92">
      <w:pPr>
        <w:pStyle w:val="Wenk"/>
      </w:pPr>
      <w:r>
        <w:t>De focus ligt op basiszorgen die zowel de verzorgende (thuiszorg) als de zorgkundige (gedelegeerd) volgens hun bevoegdheid, conform het zorg- en ondersteuningsplan en de professionele en organisatorische procedures uitvoeren. Onderstaande gedelegeerde verpleegkundige handelingen vind je terug onder specifieke leerplandoelen:</w:t>
      </w:r>
    </w:p>
    <w:p w14:paraId="61207B6E" w14:textId="65D21DAF" w:rsidR="00F305F7" w:rsidRDefault="00F305F7" w:rsidP="00745CF8">
      <w:pPr>
        <w:pStyle w:val="Wenkops1"/>
      </w:pPr>
      <w:r>
        <w:t>observeren en signaleren van veranderingen bij de cliënt op fysiek, psychisch en sociaal vlak binnen de context van activiteiten van het dagelijks leven;</w:t>
      </w:r>
    </w:p>
    <w:p w14:paraId="362C20AD" w14:textId="79AA9E5E" w:rsidR="00F305F7" w:rsidRDefault="00F305F7" w:rsidP="00745CF8">
      <w:pPr>
        <w:pStyle w:val="Wenkops1"/>
      </w:pPr>
      <w:r>
        <w:t>cliëntenvervoer ;</w:t>
      </w:r>
    </w:p>
    <w:p w14:paraId="55EE4E09" w14:textId="55DA7C95" w:rsidR="00F305F7" w:rsidRDefault="00F305F7" w:rsidP="00745CF8">
      <w:pPr>
        <w:pStyle w:val="Wenkops1"/>
      </w:pPr>
      <w:r>
        <w:t>de cliënt en zijn familie informeren en adviseren voor wat betreft de toegestane technische verstrekkingen;</w:t>
      </w:r>
    </w:p>
    <w:p w14:paraId="32348A29" w14:textId="6CC9ADB7" w:rsidR="00F305F7" w:rsidRDefault="00F305F7" w:rsidP="00745CF8">
      <w:pPr>
        <w:pStyle w:val="Wenkops1"/>
      </w:pPr>
      <w:r>
        <w:t>de cliënt bijstaan in moeilijke momenten;</w:t>
      </w:r>
    </w:p>
    <w:p w14:paraId="24A50709" w14:textId="5A3B0464" w:rsidR="00F305F7" w:rsidRDefault="00F305F7" w:rsidP="00745CF8">
      <w:pPr>
        <w:pStyle w:val="Wenkops1"/>
      </w:pPr>
      <w:r>
        <w:t>maatregelen toepassen om lichamelijke letsels, decubitusletsels en infecties te voorkomen.</w:t>
      </w:r>
    </w:p>
    <w:p w14:paraId="6A0BAA53" w14:textId="6A5CE3C0" w:rsidR="00F305F7" w:rsidRDefault="00F305F7" w:rsidP="00DA3E92">
      <w:pPr>
        <w:pStyle w:val="Wenk"/>
      </w:pPr>
      <w:r>
        <w:t>Bij het aanleren van de handelingen werk je rond begrippen, doel en belang van de handeling (theoretische achtergrond), de indicatie,</w:t>
      </w:r>
      <w:r w:rsidR="00C80946">
        <w:t xml:space="preserve"> wetenschappelijk onderbouwde</w:t>
      </w:r>
      <w:r>
        <w:t xml:space="preserve"> procedures, observaties en signalen, meest voorkomende problemen, mogelijke gevaren en aandachtspunten bij het uitvoeren van de handeling of het ondersteunen van de cliënt, eventuele hulpmiddelen en materialen. Je hebt oog voor het verschil tussen de rol en bevoegdheid van de </w:t>
      </w:r>
      <w:r>
        <w:lastRenderedPageBreak/>
        <w:t xml:space="preserve">verzorgende en de zorgkundige. Op </w:t>
      </w:r>
      <w:r w:rsidRPr="00786E6C">
        <w:t xml:space="preserve">de </w:t>
      </w:r>
      <w:hyperlink r:id="rId24">
        <w:r w:rsidR="00286D7A" w:rsidRPr="00786E6C">
          <w:rPr>
            <w:rStyle w:val="Hyperlink"/>
          </w:rPr>
          <w:t>leerplanpagina</w:t>
        </w:r>
      </w:hyperlink>
      <w:r>
        <w:t xml:space="preserve"> vind je suggesties en aandachtspunten m.b.t. de verschillende handelingen.</w:t>
      </w:r>
    </w:p>
    <w:p w14:paraId="2CF17997" w14:textId="6D47CD19" w:rsidR="00745CF8" w:rsidRDefault="00745CF8" w:rsidP="00745CF8">
      <w:pPr>
        <w:pStyle w:val="Wenk"/>
      </w:pPr>
      <w:r>
        <w:t xml:space="preserve">Wanneer leerlingen vanuit situatieschetsen basiszorgen (totaalzorg) uitvoeren, leren ze kennis en vaardigheden met betrekking tot meerdere leerplandoelen of onderdelen van het zorgproces integreren in concrete situaties. Het werken </w:t>
      </w:r>
      <w:r w:rsidR="00BF15FE">
        <w:t>aan die leerplan</w:t>
      </w:r>
      <w:r>
        <w:t>doelen link je met evaluatiecriteria met betrekking tot het kwaliteitsvol uitvoeren van de basiszorgen (LPD 1 tot en met 11).</w:t>
      </w:r>
    </w:p>
    <w:p w14:paraId="3A9B2F1D" w14:textId="773A922E" w:rsidR="00745CF8" w:rsidRDefault="00745CF8" w:rsidP="00745CF8">
      <w:pPr>
        <w:pStyle w:val="Wenk"/>
      </w:pPr>
      <w:r>
        <w:t>Leerlingen oefenen vanuit casussen de technische zorghandelingen in gesimuleerde situaties in alvorens ze toe te passen op stage.</w:t>
      </w:r>
    </w:p>
    <w:p w14:paraId="4AEBFDDD" w14:textId="30392659" w:rsidR="004B7349" w:rsidRDefault="004B7349" w:rsidP="00745CF8">
      <w:pPr>
        <w:pStyle w:val="Wenk"/>
      </w:pPr>
      <w:r w:rsidRPr="004B7349">
        <w:t>Leerlingen hoeven geen vaardigheden m.b.t. kraamzorg in te oefenen.</w:t>
      </w:r>
    </w:p>
    <w:p w14:paraId="5C922BFC" w14:textId="6E514665" w:rsidR="00F305F7" w:rsidRDefault="00F305F7" w:rsidP="00B716EA">
      <w:pPr>
        <w:pStyle w:val="Doel"/>
      </w:pPr>
      <w:r>
        <w:t xml:space="preserve">De leerlingen voeren volgens de richtlijnen </w:t>
      </w:r>
      <w:hyperlink w:anchor="_Bijkomende_handelingen_met" w:history="1">
        <w:r w:rsidRPr="00787E27">
          <w:rPr>
            <w:rStyle w:val="Lexicon"/>
          </w:rPr>
          <w:t>bijkomende handelingen</w:t>
        </w:r>
      </w:hyperlink>
      <w:r>
        <w:t xml:space="preserve"> bij een cliënt met of zonder ADL-dysfunctie uit met inbegrip van gedelegeerde verpleegkundige handelingen</w:t>
      </w:r>
      <w:r w:rsidR="00894979">
        <w:t xml:space="preserve"> onder supervisie van een verpleegkundige</w:t>
      </w:r>
      <w:r>
        <w:t>.</w:t>
      </w:r>
    </w:p>
    <w:p w14:paraId="0961C5B8" w14:textId="00826D07" w:rsidR="00F305F7" w:rsidRDefault="00F305F7" w:rsidP="00466FFC">
      <w:pPr>
        <w:pStyle w:val="WenkDuiding"/>
      </w:pPr>
      <w:r>
        <w:t xml:space="preserve">De focus ligt op de gedelegeerde handelingen die een zorgkundige in de praktijk en volgens zijn bevoegdheid, als lid van een verpleegkundige equipe, conform het zorg- en ondersteuningsplan mag uitvoeren rekening houdend met de geldende procedures. Voor een zorgkundige (ziekenhuizen, ouderenzorg, thuisverpleegkunde …) behoren ook de basiszorgen tot de lijst van de gedelegeerde handelingen. Dit </w:t>
      </w:r>
      <w:r w:rsidR="00D5242B">
        <w:t>leerplan</w:t>
      </w:r>
      <w:r>
        <w:t>doel is beperkt tot de bijkomende handelingen</w:t>
      </w:r>
      <w:r w:rsidR="0050534B">
        <w:t xml:space="preserve"> die de leerling uitvoert onder supervisie van een verpleegkundige</w:t>
      </w:r>
      <w:r>
        <w:t>.</w:t>
      </w:r>
    </w:p>
    <w:p w14:paraId="06EACB7C" w14:textId="3B417536" w:rsidR="00F305F7" w:rsidRDefault="00F305F7" w:rsidP="00466FFC">
      <w:pPr>
        <w:pStyle w:val="Wenk"/>
      </w:pPr>
      <w:r>
        <w:t xml:space="preserve">Bij het aanleren van de handelingen werk je rond begrippen, doel en belang van de handeling (theoretische achtergrond), de indicatie, </w:t>
      </w:r>
      <w:r w:rsidR="00BE2D49">
        <w:t xml:space="preserve">wetenschappelijk onderbouwde </w:t>
      </w:r>
      <w:r>
        <w:t xml:space="preserve">procedures, observaties en signalen, meest voorkomende problemen, mogelijke gevaren en aandachtspunten bij het uitvoeren van de handeling of het ondersteunen van de cliënt, eventuele hulpmiddelen en materialen. Je hebt oog voor het verschil tussen de rol en bevoegdheid van de verzorgende en de zorgkundige. Op de </w:t>
      </w:r>
      <w:hyperlink r:id="rId25">
        <w:r w:rsidR="00396980" w:rsidRPr="00786E6C">
          <w:rPr>
            <w:rStyle w:val="Hyperlink"/>
          </w:rPr>
          <w:t>leerplanpagina</w:t>
        </w:r>
      </w:hyperlink>
      <w:r>
        <w:t xml:space="preserve"> vind je suggesties en aandachtspunten m.b.t. de verschillende handelingen.</w:t>
      </w:r>
    </w:p>
    <w:p w14:paraId="407D6168" w14:textId="4F3CE769" w:rsidR="002313CE" w:rsidRDefault="002313CE" w:rsidP="002313CE">
      <w:pPr>
        <w:pStyle w:val="Wenk"/>
      </w:pPr>
      <w:r>
        <w:t xml:space="preserve">Wanneer leerlingen vanuit situatieschetsen basiszorgen (totaalzorg) uitvoeren, leren ze kennis en vaardigheden met betrekking tot meerdere leerplandoelen of onderdelen van het zorgproces integreren in concrete situaties. Het werken </w:t>
      </w:r>
      <w:r w:rsidR="00584FD9">
        <w:t>aan die leerplan</w:t>
      </w:r>
      <w:r>
        <w:t>doelen link je met evaluatiecriteria met betrekking tot het kwaliteitsvol uitvoeren van de basiszorgen (LPD 1 tot en met 11).</w:t>
      </w:r>
    </w:p>
    <w:p w14:paraId="1670E52A" w14:textId="63E1A533" w:rsidR="002313CE" w:rsidRDefault="002313CE" w:rsidP="002313CE">
      <w:pPr>
        <w:pStyle w:val="Wenk"/>
      </w:pPr>
      <w:r>
        <w:t>Leerlingen oefenen vanuit casussen de technische</w:t>
      </w:r>
      <w:r w:rsidR="004C4CFB">
        <w:t xml:space="preserve"> </w:t>
      </w:r>
      <w:r>
        <w:t>zorghandelingen in gesimuleerde situaties in alvorens ze toe te passen op stage.</w:t>
      </w:r>
    </w:p>
    <w:p w14:paraId="45333965" w14:textId="77777777" w:rsidR="00C80946" w:rsidRDefault="00C80946" w:rsidP="00C80946">
      <w:pPr>
        <w:pStyle w:val="Doel"/>
      </w:pPr>
      <w:r>
        <w:t>De leerlingen nemen preventieve maatregelen ter voorkoming van primaire, secundaire en tertiaire letsels tijdens de basiszorg.</w:t>
      </w:r>
    </w:p>
    <w:p w14:paraId="4B8FE297" w14:textId="4BBF9700" w:rsidR="00C80946" w:rsidRDefault="00C80946" w:rsidP="00C80946">
      <w:pPr>
        <w:pStyle w:val="Wenk"/>
      </w:pPr>
      <w:r>
        <w:t>Vanuit casussen kan je op het vlak van primaire, secundaire en tertiaire preventie werken rond maatregelen om letsels zoals decubitus, incontinentie gerelateerde vochtletsels, droge huid, jeuk en irritatie, valincidenten, prikongevallen, mondproblemen, scheurwonden, contracturen, besmetting of infectie te voorkomen</w:t>
      </w:r>
      <w:r w:rsidR="00400EB6">
        <w:t>.</w:t>
      </w:r>
    </w:p>
    <w:p w14:paraId="69F4A7B9" w14:textId="262FF2D0" w:rsidR="00C80946" w:rsidRDefault="00C80946" w:rsidP="00C80946">
      <w:pPr>
        <w:pStyle w:val="Wenk"/>
      </w:pPr>
      <w:r>
        <w:lastRenderedPageBreak/>
        <w:t xml:space="preserve">Je kan leerlingen laten kennis maken met technologie die </w:t>
      </w:r>
      <w:r w:rsidR="00400EB6">
        <w:t xml:space="preserve">wordt </w:t>
      </w:r>
      <w:r>
        <w:t>ontwikkeld om bepaalde situaties preventief beter te ondervangen zoals dementietechnologie.</w:t>
      </w:r>
    </w:p>
    <w:p w14:paraId="788D0AE4" w14:textId="73ED27A0" w:rsidR="00F305F7" w:rsidRDefault="00F305F7" w:rsidP="00B716EA">
      <w:pPr>
        <w:pStyle w:val="Doel"/>
      </w:pPr>
      <w:r>
        <w:t>De leerlingen voeren volgens de geldende richtlijnen EHBO en technieken voor levensreddend handelen uit in zorgcontexten.</w:t>
      </w:r>
    </w:p>
    <w:p w14:paraId="25CAA298" w14:textId="60DD48A8" w:rsidR="00F305F7" w:rsidRDefault="00F305F7" w:rsidP="008C15A8">
      <w:pPr>
        <w:pStyle w:val="WenkDuiding"/>
      </w:pPr>
      <w:r>
        <w:t>In functie van de uitoefening van het beroep van verzorgende/zorgkundige wordt de kennis en vaardigheden van leerlingen m.b.t. levensreddend handelen (</w:t>
      </w:r>
      <w:r w:rsidRPr="00060526">
        <w:rPr>
          <w:i/>
          <w:iCs/>
        </w:rPr>
        <w:t>Basic Life Support</w:t>
      </w:r>
      <w:r>
        <w:t>) verbreed naar de doelgroep bij baby’s en kinderen. Je houdt rekening met specifieke richtlijnen en procedures binnen zorgcontexten.</w:t>
      </w:r>
    </w:p>
    <w:p w14:paraId="69CC6720" w14:textId="3D0E4042" w:rsidR="00F305F7" w:rsidRDefault="00F305F7" w:rsidP="008C15A8">
      <w:pPr>
        <w:pStyle w:val="Wenk"/>
      </w:pPr>
      <w:r>
        <w:t>Vanuit casussen kan je werken rond specifieke situaties in zorg zoals braken, verslikken, stikken bij maaltijden, verzorgen van wondjes en bloedingen, orthopedische letsels, vergiftiging</w:t>
      </w:r>
      <w:r w:rsidR="00456DB3">
        <w:t xml:space="preserve"> en</w:t>
      </w:r>
      <w:r>
        <w:t xml:space="preserve"> insectenbeten</w:t>
      </w:r>
      <w:r w:rsidR="00456DB3">
        <w:t>.</w:t>
      </w:r>
      <w:r>
        <w:t xml:space="preserve"> Je werkt volgens de richtlijnen van gezondheidzorgorganisaties zoals Rode Kruis Vlaanderen.</w:t>
      </w:r>
      <w:r w:rsidR="00367EBD">
        <w:t xml:space="preserve"> De leerlingen kennen het verschil in richtlijnen voor professionele en niet-professionele hulpverleners.</w:t>
      </w:r>
    </w:p>
    <w:p w14:paraId="619D2285" w14:textId="4ECE9A81" w:rsidR="00F305F7" w:rsidRDefault="00F305F7" w:rsidP="00B716EA">
      <w:pPr>
        <w:pStyle w:val="Doel"/>
      </w:pPr>
      <w:r>
        <w:t>De leerlingen passen comfortzorg toe bij palliatieve en terminale cliënten en de laatste zorg bij overleden cliënten.</w:t>
      </w:r>
    </w:p>
    <w:p w14:paraId="32F960C7" w14:textId="24394128" w:rsidR="00F305F7" w:rsidRDefault="00F305F7" w:rsidP="008C15A8">
      <w:pPr>
        <w:pStyle w:val="WenkDuiding"/>
      </w:pPr>
      <w:r>
        <w:t>De focus ligt op de rol en taken van een verzorgende/zorgkundige bij de zorg van een palliatieve, terminale of overleden cliënt rekening houdend met de procedures in de verschillende zorgcontexten en met aandacht voor het belevingsgericht handelen en het samenwerken met de cliënt en zijn netwerk.</w:t>
      </w:r>
    </w:p>
    <w:p w14:paraId="240293A0" w14:textId="385A0E73" w:rsidR="00F305F7" w:rsidRDefault="00F305F7" w:rsidP="008C15A8">
      <w:pPr>
        <w:pStyle w:val="Wenk"/>
      </w:pPr>
      <w:r>
        <w:t>Vanuit een aandacht voor zowel de thuis- als de residentiële context kan je bv. volgende aspecten aan bod laten komen:</w:t>
      </w:r>
    </w:p>
    <w:p w14:paraId="11E63918" w14:textId="63B33422" w:rsidR="00F305F7" w:rsidRDefault="00F305F7" w:rsidP="008C15A8">
      <w:pPr>
        <w:pStyle w:val="Wenkops1"/>
      </w:pPr>
      <w:r>
        <w:t>concepten en principes van palliatieve zorg;</w:t>
      </w:r>
    </w:p>
    <w:p w14:paraId="48290AA3" w14:textId="7D465454" w:rsidR="00F305F7" w:rsidRDefault="00F305F7" w:rsidP="008C15A8">
      <w:pPr>
        <w:pStyle w:val="Wenkops1"/>
      </w:pPr>
      <w:r>
        <w:t>tekenen van een naderend levenseinde;</w:t>
      </w:r>
    </w:p>
    <w:p w14:paraId="1BAE97A0" w14:textId="2BDEEE7C" w:rsidR="00367EBD" w:rsidRDefault="00367EBD" w:rsidP="008C15A8">
      <w:pPr>
        <w:pStyle w:val="Wenkops1"/>
      </w:pPr>
      <w:r>
        <w:t>palliatieve sedatie;</w:t>
      </w:r>
    </w:p>
    <w:p w14:paraId="6989DC8A" w14:textId="347DD062" w:rsidR="00F305F7" w:rsidRDefault="00F305F7" w:rsidP="008C15A8">
      <w:pPr>
        <w:pStyle w:val="Wenkops1"/>
      </w:pPr>
      <w:r>
        <w:t>begeleiding van palliatieve en terminale cliënt en zijn sociaal netwerk;</w:t>
      </w:r>
    </w:p>
    <w:p w14:paraId="68DE855A" w14:textId="2C930DFD" w:rsidR="00F305F7" w:rsidRDefault="00F305F7" w:rsidP="008C15A8">
      <w:pPr>
        <w:pStyle w:val="Wenkops1"/>
      </w:pPr>
      <w:r>
        <w:t>hoe inspelen op zorgvragen van terminale cliënten;</w:t>
      </w:r>
    </w:p>
    <w:p w14:paraId="3BAECB20" w14:textId="05B7343B" w:rsidR="00F305F7" w:rsidRDefault="00F305F7" w:rsidP="008C15A8">
      <w:pPr>
        <w:pStyle w:val="Wenkops1"/>
      </w:pPr>
      <w:r>
        <w:t>toepassen van richtlijnen en procedures bij overlijden;</w:t>
      </w:r>
    </w:p>
    <w:p w14:paraId="3BB36703" w14:textId="2EAF32D6" w:rsidR="00F305F7" w:rsidRDefault="00F305F7" w:rsidP="008C15A8">
      <w:pPr>
        <w:pStyle w:val="Wenkops1"/>
      </w:pPr>
      <w:r>
        <w:t>ondersteunen bij lijktooi en opbaren;</w:t>
      </w:r>
    </w:p>
    <w:p w14:paraId="6C83B681" w14:textId="6F762D56" w:rsidR="00F305F7" w:rsidRDefault="00F305F7" w:rsidP="008C15A8">
      <w:pPr>
        <w:pStyle w:val="Wenkops1"/>
      </w:pPr>
      <w:r>
        <w:t>ondersteunen van sociaal netwerk bij overlijden;</w:t>
      </w:r>
    </w:p>
    <w:p w14:paraId="3808FD05" w14:textId="2EAFCBE7" w:rsidR="00367EBD" w:rsidRDefault="00367EBD" w:rsidP="008C15A8">
      <w:pPr>
        <w:pStyle w:val="Wenkops1"/>
      </w:pPr>
      <w:r>
        <w:t>euthanasie bij dementie;</w:t>
      </w:r>
    </w:p>
    <w:p w14:paraId="13FD5998" w14:textId="226FD9F3" w:rsidR="00F305F7" w:rsidRDefault="00F305F7" w:rsidP="008C15A8">
      <w:pPr>
        <w:pStyle w:val="Wenkops1"/>
      </w:pPr>
      <w:r>
        <w:t>vroegtijdige zorgplanning</w:t>
      </w:r>
      <w:r w:rsidR="00367EBD">
        <w:t xml:space="preserve"> en wilsbeschikking</w:t>
      </w:r>
      <w:r>
        <w:t>.</w:t>
      </w:r>
    </w:p>
    <w:p w14:paraId="7962D0E4" w14:textId="27D6768E" w:rsidR="00F305F7" w:rsidRDefault="00F305F7" w:rsidP="008C15A8">
      <w:pPr>
        <w:pStyle w:val="Wenk"/>
      </w:pPr>
      <w:r>
        <w:t>Je kan de leerlingen de correcte interpretatie van terminologie bijbrengen zoals comfortzorg, palliatieve zorg, actieve sedatie</w:t>
      </w:r>
      <w:r w:rsidR="00DE7024">
        <w:t xml:space="preserve"> of </w:t>
      </w:r>
      <w:r>
        <w:t>euthanasie</w:t>
      </w:r>
      <w:r w:rsidR="00DE7024">
        <w:t>.</w:t>
      </w:r>
      <w:r w:rsidR="00367EBD">
        <w:t xml:space="preserve"> Je kan ze ook laten kennis maken met een referentiepersoon palliatieve zorg.</w:t>
      </w:r>
    </w:p>
    <w:p w14:paraId="5EF4AF44" w14:textId="49AAC5A0" w:rsidR="00F305F7" w:rsidRDefault="00F305F7" w:rsidP="00FA1B85">
      <w:pPr>
        <w:pStyle w:val="Kop2"/>
      </w:pPr>
      <w:bookmarkStart w:id="55" w:name="_Toc187834207"/>
      <w:bookmarkStart w:id="56" w:name="_Toc188897847"/>
      <w:r>
        <w:t>Maatschappelijke context</w:t>
      </w:r>
      <w:bookmarkEnd w:id="55"/>
      <w:bookmarkEnd w:id="56"/>
    </w:p>
    <w:p w14:paraId="4D8F0F94" w14:textId="269A8EE0" w:rsidR="008C15A8" w:rsidRPr="00CE008A" w:rsidRDefault="008C15A8" w:rsidP="008C15A8">
      <w:pPr>
        <w:pStyle w:val="Concordantie"/>
      </w:pPr>
      <w:r w:rsidRPr="00CE008A">
        <w:t>Doelen die leiden naar BK</w:t>
      </w:r>
      <w:r w:rsidR="004C4CFB">
        <w:t xml:space="preserve"> </w:t>
      </w:r>
    </w:p>
    <w:p w14:paraId="05550D72" w14:textId="0BDCB707" w:rsidR="000C61AC" w:rsidRDefault="008C15A8" w:rsidP="00A32BBE">
      <w:pPr>
        <w:pStyle w:val="MDSMDBK"/>
      </w:pPr>
      <w:r w:rsidRPr="00CE008A">
        <w:t xml:space="preserve">BK </w:t>
      </w:r>
      <w:r w:rsidR="00CE008A" w:rsidRPr="00CE008A">
        <w:t>5</w:t>
      </w:r>
      <w:r w:rsidR="00CE008A" w:rsidRPr="00CE008A">
        <w:tab/>
      </w:r>
      <w:r w:rsidR="000C61AC" w:rsidRPr="000C61AC">
        <w:t>De leerlingen bouwen de eigen deskundigheid op</w:t>
      </w:r>
      <w:r w:rsidR="00992281">
        <w:t>. (LPD 3</w:t>
      </w:r>
      <w:r w:rsidR="00F63D1C">
        <w:t>1</w:t>
      </w:r>
      <w:r w:rsidR="00992281">
        <w:t>)</w:t>
      </w:r>
    </w:p>
    <w:p w14:paraId="51AE1ED8" w14:textId="7F4B77E9" w:rsidR="008C15A8" w:rsidRPr="00A32BBE" w:rsidRDefault="00992281" w:rsidP="00A32BBE">
      <w:pPr>
        <w:pStyle w:val="MDSMDBK"/>
      </w:pPr>
      <w:r>
        <w:t xml:space="preserve">BK </w:t>
      </w:r>
      <w:r w:rsidR="004158A8">
        <w:t>6</w:t>
      </w:r>
      <w:r w:rsidR="00CE008A" w:rsidRPr="00CE008A">
        <w:tab/>
        <w:t>De leerlingen handelen volgens de professionele gedragscode binnen de grenzen van het wetgevende kader.</w:t>
      </w:r>
      <w:r w:rsidR="002D765F">
        <w:t xml:space="preserve"> (LPD </w:t>
      </w:r>
      <w:r w:rsidR="001F4594">
        <w:t xml:space="preserve">3, </w:t>
      </w:r>
      <w:r w:rsidR="002D765F">
        <w:t>29)</w:t>
      </w:r>
    </w:p>
    <w:p w14:paraId="3E08E0D5" w14:textId="77777777" w:rsidR="006F5FD0" w:rsidRDefault="008C15A8" w:rsidP="006F5FD0">
      <w:pPr>
        <w:pStyle w:val="MDSMDBK"/>
      </w:pPr>
      <w:r w:rsidRPr="00AE1B78">
        <w:t>Onderliggende kennis bij doelen die leiden naar BK</w:t>
      </w:r>
    </w:p>
    <w:p w14:paraId="3A7E99C3" w14:textId="536A83FC" w:rsidR="006F5FD0" w:rsidRDefault="00A73054" w:rsidP="006F5FD0">
      <w:pPr>
        <w:pStyle w:val="Onderliggendekennisopsomming"/>
        <w:numPr>
          <w:ilvl w:val="0"/>
          <w:numId w:val="0"/>
        </w:numPr>
        <w:ind w:left="426" w:hanging="256"/>
      </w:pPr>
      <w:r>
        <w:t xml:space="preserve">b. </w:t>
      </w:r>
      <w:r w:rsidRPr="00A73054">
        <w:t>Contexten (residentiële zorg, thuisverpleging, thuiszorg, gehandicaptenzorg, ziekenhuissector, palliatieve zorg, revalidatie...) (LPD</w:t>
      </w:r>
      <w:r w:rsidR="00F521E2">
        <w:t xml:space="preserve"> 28</w:t>
      </w:r>
      <w:r w:rsidRPr="00A73054">
        <w:t>)</w:t>
      </w:r>
    </w:p>
    <w:p w14:paraId="541D7F63" w14:textId="60866E7E" w:rsidR="005C222E" w:rsidRDefault="00A73054" w:rsidP="006F5FD0">
      <w:pPr>
        <w:pStyle w:val="Onderliggendekennisopsomming"/>
        <w:numPr>
          <w:ilvl w:val="0"/>
          <w:numId w:val="0"/>
        </w:numPr>
        <w:ind w:left="426" w:hanging="256"/>
      </w:pPr>
      <w:r>
        <w:t xml:space="preserve">d. </w:t>
      </w:r>
      <w:r w:rsidRPr="00A73054">
        <w:t>Gedelegeerde verpleegkundige handelingen (vermeld in de wetgeving van 27 februari 2019 en aangepaste versies). (LPD</w:t>
      </w:r>
      <w:r w:rsidR="002D765F">
        <w:t xml:space="preserve"> 29</w:t>
      </w:r>
      <w:r w:rsidRPr="00A73054">
        <w:t>)</w:t>
      </w:r>
    </w:p>
    <w:p w14:paraId="6BF4A808" w14:textId="1BCBAD5E" w:rsidR="00F305F7" w:rsidRDefault="00F305F7" w:rsidP="00B716EA">
      <w:pPr>
        <w:pStyle w:val="Doel"/>
      </w:pPr>
      <w:r>
        <w:t>De leerlingen exploreren verschillende zorgcontexten in functie van het ondersteunen van cliënten.</w:t>
      </w:r>
    </w:p>
    <w:p w14:paraId="23DF1D10" w14:textId="4D8401B8" w:rsidR="00F305F7" w:rsidRDefault="00F305F7" w:rsidP="00CE008A">
      <w:pPr>
        <w:pStyle w:val="Afbakeningalleen"/>
      </w:pPr>
      <w:r>
        <w:lastRenderedPageBreak/>
        <w:t>Zorgcontexten: residentiële zorg, thuisverpleging, thuiszorg, gehandicaptenzorg, ziekenhuissector, palliatieve zorg, revalidatie</w:t>
      </w:r>
    </w:p>
    <w:p w14:paraId="70891F2E" w14:textId="29FF4136" w:rsidR="00F305F7" w:rsidRDefault="00F305F7" w:rsidP="00CE008A">
      <w:pPr>
        <w:pStyle w:val="Wenk"/>
      </w:pPr>
      <w:r>
        <w:t>Vanuit situatieschetsen of met behulp van observatieopdrachten kan je aandacht hebben voor</w:t>
      </w:r>
    </w:p>
    <w:p w14:paraId="577E15EE" w14:textId="652F9E6D" w:rsidR="00F305F7" w:rsidRDefault="00F305F7" w:rsidP="00CE008A">
      <w:pPr>
        <w:pStyle w:val="Wenkops1"/>
      </w:pPr>
      <w:r>
        <w:t>elementen eigen aan de zorgcontext: inschakelen van hulp in huis, opname in een ziekenhuis, verhuis naar WZC …</w:t>
      </w:r>
      <w:r w:rsidR="00084DEB">
        <w:t>;</w:t>
      </w:r>
    </w:p>
    <w:p w14:paraId="1B1C2CCC" w14:textId="461F200B" w:rsidR="00F305F7" w:rsidRDefault="00F305F7" w:rsidP="00CE008A">
      <w:pPr>
        <w:pStyle w:val="Wenkops1"/>
      </w:pPr>
      <w:r>
        <w:t>taken van verzorgende/zorgkundige binnen elke zorgcontext en inzicht in de bevoegdheid;</w:t>
      </w:r>
    </w:p>
    <w:p w14:paraId="22EF3FB7" w14:textId="00F913CC" w:rsidR="00F305F7" w:rsidRDefault="00F305F7" w:rsidP="00CE008A">
      <w:pPr>
        <w:pStyle w:val="Wenkops1"/>
      </w:pPr>
      <w:r>
        <w:t>functies, rollen, taken en verantwoordelijkheden van andere zorgverleners of disciplines binnen het team of de organisatie.</w:t>
      </w:r>
    </w:p>
    <w:p w14:paraId="4F6C0C66" w14:textId="39614573" w:rsidR="00F305F7" w:rsidRDefault="00F305F7" w:rsidP="00B716EA">
      <w:pPr>
        <w:pStyle w:val="Doel"/>
      </w:pPr>
      <w:r>
        <w:t>De leerlingen lichten aan de hand van concrete casussen relevante wetgeving toe met betrekking tot zorg, welzijn en de uitoefening van (gezondheids)zorgberoepen.</w:t>
      </w:r>
    </w:p>
    <w:p w14:paraId="7F247261" w14:textId="15FD0A42" w:rsidR="00F305F7" w:rsidRDefault="00F305F7" w:rsidP="00CE008A">
      <w:pPr>
        <w:pStyle w:val="Afbakeningalleen"/>
      </w:pPr>
      <w:r>
        <w:t xml:space="preserve">Gedelegeerde verpleegkundige handelingen (vermeld in de wetgeving van 27 februari </w:t>
      </w:r>
      <w:r w:rsidR="00367EBD">
        <w:t xml:space="preserve">2019 </w:t>
      </w:r>
      <w:r>
        <w:t>en aangepaste versie)</w:t>
      </w:r>
    </w:p>
    <w:p w14:paraId="0C9245D7" w14:textId="0E744351" w:rsidR="00F305F7" w:rsidRDefault="00F305F7" w:rsidP="00AE1B78">
      <w:pPr>
        <w:pStyle w:val="WenkDuiding"/>
      </w:pPr>
      <w:r>
        <w:t>Relevante wetgeving:</w:t>
      </w:r>
    </w:p>
    <w:p w14:paraId="628E05B8" w14:textId="3D1BBF53" w:rsidR="00F305F7" w:rsidRDefault="00F305F7" w:rsidP="00AE1B78">
      <w:pPr>
        <w:pStyle w:val="Wenkops1"/>
      </w:pPr>
      <w:r>
        <w:t>wetgeving inzake de beroepsuitoefening van de gezondheidszorgberoepen met aandacht voor de WUG-wet met aandacht voor de verpleegkundige gedelegeerde handelingen</w:t>
      </w:r>
      <w:r w:rsidR="00367EBD">
        <w:t>;</w:t>
      </w:r>
    </w:p>
    <w:p w14:paraId="7D7E6205" w14:textId="3F3DBF50" w:rsidR="00F305F7" w:rsidRDefault="00F305F7" w:rsidP="00AE1B78">
      <w:pPr>
        <w:pStyle w:val="Wenkops1"/>
      </w:pPr>
      <w:r>
        <w:t>KB van 27 februari 2019 tot wijziging van KB van 12 januari 2006 ‘tot vaststelling van de verpleegkundige activiteiten die de zorgkundigen mogen uitvoeren en de voorwaarden waaronder de zorgkundigen deze handelingen mogen stellen’ en aangepaste versie</w:t>
      </w:r>
      <w:r w:rsidR="00367EBD">
        <w:t>;</w:t>
      </w:r>
    </w:p>
    <w:p w14:paraId="74835585" w14:textId="3EE1454A" w:rsidR="00F305F7" w:rsidRDefault="00F305F7" w:rsidP="00AE1B78">
      <w:pPr>
        <w:pStyle w:val="Wenkops1"/>
      </w:pPr>
      <w:r>
        <w:t>10 mei 2015 – Gecoördineerde wet betreffende de uitoefening van de gezondheidszorgberoepen</w:t>
      </w:r>
      <w:r w:rsidR="00367EBD">
        <w:t>;</w:t>
      </w:r>
    </w:p>
    <w:p w14:paraId="6D74CB52" w14:textId="2C926DA1" w:rsidR="00F305F7" w:rsidRDefault="00F305F7" w:rsidP="00AE1B78">
      <w:pPr>
        <w:pStyle w:val="Wenkops1"/>
      </w:pPr>
      <w:r>
        <w:t>wetgeving inzake de beroe</w:t>
      </w:r>
      <w:r w:rsidR="00367EBD">
        <w:t>p</w:t>
      </w:r>
      <w:r>
        <w:t xml:space="preserve">suitoefening van de verzorgende: </w:t>
      </w:r>
    </w:p>
    <w:p w14:paraId="6ECD882D" w14:textId="208C6466" w:rsidR="00B837F4" w:rsidRPr="00B837F4" w:rsidRDefault="00B837F4" w:rsidP="00B837F4">
      <w:pPr>
        <w:pStyle w:val="Wenkops1"/>
      </w:pPr>
      <w:r>
        <w:t>r</w:t>
      </w:r>
      <w:r w:rsidRPr="00B837F4">
        <w:t>egistratie als zorgkundige;</w:t>
      </w:r>
    </w:p>
    <w:p w14:paraId="34A8FA4E" w14:textId="44F46D74" w:rsidR="00F305F7" w:rsidRDefault="00F305F7" w:rsidP="00AE1B78">
      <w:pPr>
        <w:pStyle w:val="Wenkops1"/>
      </w:pPr>
      <w:r>
        <w:t>Besluit van de Vlaamse Regering tot uitvoering van het decreet van 18 juli 2008 betreffende de zorg- en bijstandsverlening in de thuiszorg en aangepaste versie.</w:t>
      </w:r>
    </w:p>
    <w:p w14:paraId="5197635E" w14:textId="2CF60701" w:rsidR="00F305F7" w:rsidRDefault="00F305F7" w:rsidP="00AE1B78">
      <w:pPr>
        <w:pStyle w:val="Wenk"/>
      </w:pPr>
      <w:r>
        <w:t>Je maakt leerlingen wegwijs in het vinden van actuele informatie met betrekking tot wetgeving die van toepassing is op (gezondheids)zorg en het functioneren van de verzorgende/zorgkundige. Bv. wetgeving m.b.t. de uitoefening van gezondheidszorgberoepen, het decreet betreffende de kwaliteit van de gezondheids- en welzijnsvoorzieningen, wet op de patiëntenrechten, zorgvolmachten, zorgkwaliteit en kwaliteitsindicatoren.</w:t>
      </w:r>
    </w:p>
    <w:p w14:paraId="37CBEF9B" w14:textId="00BC0E19" w:rsidR="00F305F7" w:rsidRDefault="00F305F7" w:rsidP="00AE1B78">
      <w:pPr>
        <w:pStyle w:val="Wenk"/>
      </w:pPr>
      <w:r>
        <w:t>Je brengt de leerlingen bij waar de grens tussen zorgkundig en verpleegkundig handelen ligt (samenhang met handelingen LPD</w:t>
      </w:r>
      <w:r w:rsidR="0079112D">
        <w:t xml:space="preserve"> </w:t>
      </w:r>
      <w:r w:rsidR="005C7182">
        <w:t>23, 24</w:t>
      </w:r>
      <w:r>
        <w:t xml:space="preserve">). Je </w:t>
      </w:r>
      <w:r w:rsidR="0017445C">
        <w:t>bespreekt i</w:t>
      </w:r>
      <w:r>
        <w:t>n die context ook bevoegdheid en aansprakelijkheid en het verschil tussen wettelijke regelingen en de gangbare praktijk.</w:t>
      </w:r>
    </w:p>
    <w:p w14:paraId="25B3DAB6" w14:textId="562D234C" w:rsidR="00F305F7" w:rsidRDefault="00D54394" w:rsidP="00C5255D">
      <w:pPr>
        <w:pStyle w:val="DoelExtra"/>
        <w:numPr>
          <w:ilvl w:val="0"/>
          <w:numId w:val="39"/>
        </w:numPr>
      </w:pPr>
      <w:r w:rsidRPr="00CE008A">
        <w:t xml:space="preserve">De leerlingen </w:t>
      </w:r>
      <w:r w:rsidR="00F305F7" w:rsidRPr="00012F90">
        <w:t>dialogeren open en constructief over levensbeschouwing, inspiratie of zingeving.</w:t>
      </w:r>
    </w:p>
    <w:p w14:paraId="6DA7BA08" w14:textId="7017D128" w:rsidR="00EB5BE5" w:rsidRPr="00EB5BE5" w:rsidRDefault="00EB5BE5" w:rsidP="00EB5BE5">
      <w:pPr>
        <w:pStyle w:val="WenkDuiding"/>
      </w:pPr>
      <w:r w:rsidRPr="00EB5BE5">
        <w:t xml:space="preserve">Je kan met leerlingen in gesprek gaan over zingeving of levensbeschouwing. Wanneer je met leerlingen in dialoog gaat over zingeving, bespreek je ervaringen </w:t>
      </w:r>
      <w:r w:rsidRPr="00EB5BE5">
        <w:lastRenderedPageBreak/>
        <w:t>die betekenis of zin geven aan je leven of je bestaan. Zingeving betekent het zoeken naar de zin, de richting of het doel van het leven of van grote ervaringen, gebeurtenissen in het leven.</w:t>
      </w:r>
    </w:p>
    <w:p w14:paraId="5698C329" w14:textId="77777777" w:rsidR="00EB5BE5" w:rsidRPr="00EB5BE5" w:rsidRDefault="00EB5BE5" w:rsidP="00EB5BE5">
      <w:pPr>
        <w:pStyle w:val="WenkDuiding"/>
      </w:pPr>
      <w:r w:rsidRPr="00EB5BE5">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3D83D848" w14:textId="77777777" w:rsidR="00EB5BE5" w:rsidRPr="00EB5BE5" w:rsidRDefault="00EB5BE5" w:rsidP="00EB5BE5">
      <w:pPr>
        <w:pStyle w:val="WenkDuiding"/>
      </w:pPr>
      <w:r w:rsidRPr="00EB5BE5">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4E9E6437" w14:textId="77777777" w:rsidR="00204E82" w:rsidRDefault="00204E82" w:rsidP="00204E82">
      <w:pPr>
        <w:pStyle w:val="Wenk"/>
      </w:pPr>
      <w:r w:rsidRPr="00204E82">
        <w:t>Je kan gebeurtenissen en ervaringen tijdens werkplekleren aangrijpen om met dit doel aan de slag te gaan.</w:t>
      </w:r>
    </w:p>
    <w:p w14:paraId="05AB876B" w14:textId="15923F38" w:rsidR="00F305F7" w:rsidRDefault="00F305F7" w:rsidP="0015206C">
      <w:pPr>
        <w:pStyle w:val="Wenk"/>
      </w:pPr>
      <w:r>
        <w:t>Je kan met leerlingen in dialoog gaan aan de hand van een aantal algemene vragen die hen als professionele beroepsbeoefenaar kunnen beroeren zoals</w:t>
      </w:r>
    </w:p>
    <w:p w14:paraId="2076C27B" w14:textId="7E277D52" w:rsidR="00F305F7" w:rsidRDefault="00BC1789" w:rsidP="0015206C">
      <w:pPr>
        <w:pStyle w:val="Wenkops1"/>
      </w:pPr>
      <w:r>
        <w:t>h</w:t>
      </w:r>
      <w:r w:rsidR="00F305F7">
        <w:t>oe kunnen mensen hoop vinden in situaties van kwetsbaarheid, bv. confrontatie met de ziekte van een collega, een overlijden …? Hoe kan de christelijke visie op hoop een uitdaging vormen voor de eigen visie?</w:t>
      </w:r>
    </w:p>
    <w:p w14:paraId="070F9B6A" w14:textId="53DB8ADA" w:rsidR="00F305F7" w:rsidRDefault="00BC1789" w:rsidP="0015206C">
      <w:pPr>
        <w:pStyle w:val="Wenkops1"/>
      </w:pPr>
      <w:r>
        <w:t>w</w:t>
      </w:r>
      <w:r w:rsidR="00F305F7">
        <w:t>at inspireert je om voor dit beroep of voor deze opleiding te kiezen?</w:t>
      </w:r>
    </w:p>
    <w:p w14:paraId="7CC9E3DB" w14:textId="5CBFD973" w:rsidR="00F305F7" w:rsidRDefault="00BC1789" w:rsidP="0015206C">
      <w:pPr>
        <w:pStyle w:val="Wenkops1"/>
      </w:pPr>
      <w:r>
        <w:t>w</w:t>
      </w:r>
      <w:r w:rsidR="00F305F7">
        <w:t>at versta je onder levenskwaliteit en waar ligt voor jou de balans tussen levenskwaliteit</w:t>
      </w:r>
      <w:r w:rsidR="004C4CFB">
        <w:t xml:space="preserve"> </w:t>
      </w:r>
      <w:r w:rsidR="00F305F7">
        <w:t>en</w:t>
      </w:r>
      <w:r w:rsidR="004C4CFB">
        <w:t xml:space="preserve"> </w:t>
      </w:r>
      <w:r w:rsidR="00F305F7">
        <w:t>werk?</w:t>
      </w:r>
    </w:p>
    <w:p w14:paraId="68374B28" w14:textId="2ED23D80" w:rsidR="00F305F7" w:rsidRDefault="00BC1789" w:rsidP="0015206C">
      <w:pPr>
        <w:pStyle w:val="Wenkops1"/>
      </w:pPr>
      <w:r>
        <w:t>w</w:t>
      </w:r>
      <w:r w:rsidR="00F305F7">
        <w:t>at geeft jou energie?</w:t>
      </w:r>
    </w:p>
    <w:p w14:paraId="2C4B2E73" w14:textId="4BB86208" w:rsidR="00F305F7" w:rsidRDefault="00F305F7" w:rsidP="0015206C">
      <w:pPr>
        <w:pStyle w:val="Wenk"/>
      </w:pPr>
      <w:r>
        <w:t>In functie van het omgaan met diversiteit op de werkvloer kan je leerlingen</w:t>
      </w:r>
      <w:r w:rsidR="004C4CFB">
        <w:t xml:space="preserve"> </w:t>
      </w:r>
      <w:r>
        <w:t>constructief kritisch laten reflecteren over eigen en andere levensbeschouwingen:</w:t>
      </w:r>
    </w:p>
    <w:p w14:paraId="5B41C15A" w14:textId="4705FC99" w:rsidR="00F305F7" w:rsidRDefault="00BC1789" w:rsidP="0015206C">
      <w:pPr>
        <w:pStyle w:val="Wenkops1"/>
      </w:pPr>
      <w:r>
        <w:t>w</w:t>
      </w:r>
      <w:r w:rsidR="00F305F7">
        <w:t>at betekent het dragen van levensbeschouwelijke tekens voor jou?</w:t>
      </w:r>
    </w:p>
    <w:p w14:paraId="04A36FCB" w14:textId="13EFBBF4" w:rsidR="00F305F7" w:rsidRDefault="00BC1789" w:rsidP="0015206C">
      <w:pPr>
        <w:pStyle w:val="Wenkops1"/>
      </w:pPr>
      <w:r>
        <w:t>w</w:t>
      </w:r>
      <w:r w:rsidR="00F305F7">
        <w:t>elke voedingsrichtlijnen hanteren mensen in onze samenleving en vanuit welke motivatie, bv. vanuit een bepaalde religie of overtuiging (bv. veganisme);</w:t>
      </w:r>
    </w:p>
    <w:p w14:paraId="0D0466E9" w14:textId="1218A85E" w:rsidR="00F305F7" w:rsidRDefault="00BC1789" w:rsidP="0015206C">
      <w:pPr>
        <w:pStyle w:val="Wenkops1"/>
      </w:pPr>
      <w:r>
        <w:t>h</w:t>
      </w:r>
      <w:r w:rsidR="00F305F7">
        <w:t>ou je rekening met collega’s die vasten en waarom zou je dit doen?</w:t>
      </w:r>
    </w:p>
    <w:p w14:paraId="7CECB9E7" w14:textId="1297A99E" w:rsidR="00F305F7" w:rsidRDefault="00BC1789" w:rsidP="0015206C">
      <w:pPr>
        <w:pStyle w:val="Wenkops1"/>
      </w:pPr>
      <w:r>
        <w:t>w</w:t>
      </w:r>
      <w:r w:rsidR="00F305F7">
        <w:t>elke culturele gewoonten herken je bij jezelf en bij collega’s? Bv. respect voor ouders, de rol van vrouwen en mannen in het huishouden, religieuze rituelen of feestdagen</w:t>
      </w:r>
      <w:r w:rsidR="00A8059C">
        <w:t>.</w:t>
      </w:r>
    </w:p>
    <w:p w14:paraId="20A4DB24" w14:textId="7D4EA85A" w:rsidR="00F305F7" w:rsidRDefault="00F305F7" w:rsidP="007A7033">
      <w:pPr>
        <w:pStyle w:val="Wenk"/>
      </w:pPr>
      <w:r>
        <w:t>Je kan met leerlingen in dialoog gaan over de wijze waarop je vanuit het beroep van verzorgende/zorgkundige mee verantwoordelijkheid kan dragen voor de schepping (ecologisch bewustzijn)? Je kan met hen reflecteren over de mate waarin zij dit een belangrijke waarde vinden in de uitoefening van het beroep van</w:t>
      </w:r>
      <w:r w:rsidR="003C695D">
        <w:t xml:space="preserve"> verzorgende of zorgkundige</w:t>
      </w:r>
    </w:p>
    <w:p w14:paraId="6F77B03E" w14:textId="55EFFA62" w:rsidR="00F305F7" w:rsidRDefault="00F305F7" w:rsidP="007A7033">
      <w:pPr>
        <w:pStyle w:val="Wenk"/>
      </w:pPr>
      <w:r>
        <w:t>Vanuit concrete situatieschetsen kan je met leerlingen stilstaan bij vragen waar ze mogelijk als verzorgende/zorgkundige mee worden geconfronteerd zoals</w:t>
      </w:r>
    </w:p>
    <w:p w14:paraId="5DB13541" w14:textId="367B8DF6" w:rsidR="00F305F7" w:rsidRDefault="004A415F" w:rsidP="00A3567A">
      <w:pPr>
        <w:pStyle w:val="Wenkops1"/>
      </w:pPr>
      <w:r>
        <w:lastRenderedPageBreak/>
        <w:t>w</w:t>
      </w:r>
      <w:r w:rsidR="00F305F7">
        <w:t>aar haal je de kracht om staande te blijven in stressvolle situaties?</w:t>
      </w:r>
    </w:p>
    <w:p w14:paraId="7254ECD4" w14:textId="1F2C7D08" w:rsidR="00F305F7" w:rsidRDefault="004A415F" w:rsidP="00A3567A">
      <w:pPr>
        <w:pStyle w:val="Wenkops1"/>
      </w:pPr>
      <w:r>
        <w:t>w</w:t>
      </w:r>
      <w:r w:rsidR="00F305F7">
        <w:t>at heb je nodig om je gedragen te weten in het omgaan met kwetsbare situaties</w:t>
      </w:r>
      <w:r w:rsidR="003C695D">
        <w:t xml:space="preserve"> zoals </w:t>
      </w:r>
      <w:r w:rsidR="00F305F7">
        <w:t>het begeleiden van cliënten met een bijzondere kwetsbaarheid, het omgaan met verdriet of het rouwen</w:t>
      </w:r>
      <w:r w:rsidR="003C695D">
        <w:t>?</w:t>
      </w:r>
    </w:p>
    <w:p w14:paraId="3F0E88A3" w14:textId="5011A84B" w:rsidR="00F305F7" w:rsidRDefault="004A415F" w:rsidP="00A3567A">
      <w:pPr>
        <w:pStyle w:val="Wenkops1"/>
      </w:pPr>
      <w:r>
        <w:t>h</w:t>
      </w:r>
      <w:r w:rsidR="00F305F7">
        <w:t>oe ga je met cliënten in dialoog over moeilijke thema’s zoals eenzaamheid, ziekte en overlijden, nieuwe relaties op oudere leeftijd, zelfstandigheid</w:t>
      </w:r>
      <w:r w:rsidR="00A3567A">
        <w:t>?</w:t>
      </w:r>
    </w:p>
    <w:p w14:paraId="16284211" w14:textId="5719CCBB" w:rsidR="00693651" w:rsidRDefault="00B74E76" w:rsidP="00693651">
      <w:pPr>
        <w:pStyle w:val="Wenk"/>
      </w:pPr>
      <w:r>
        <w:t xml:space="preserve">Je </w:t>
      </w:r>
      <w:r w:rsidR="00814FC4">
        <w:t xml:space="preserve">leert leerlingen hoe ze levensbeschouwing, inspiratie of zingeving bespreekbaar maken met de cliënt. </w:t>
      </w:r>
      <w:r w:rsidR="000120D9">
        <w:t xml:space="preserve">Daarbij houden ze rekening met de achtergrond, wensen en behoeften van de cliënt. </w:t>
      </w:r>
      <w:r w:rsidR="00B26A12">
        <w:t xml:space="preserve">Ze bereiden zich bewust voor en gaan </w:t>
      </w:r>
      <w:r w:rsidR="00FA2590">
        <w:t>veralgemeningen uit de weg</w:t>
      </w:r>
      <w:r w:rsidR="006F3083">
        <w:t xml:space="preserve">. </w:t>
      </w:r>
      <w:r w:rsidR="00693651">
        <w:t>De leerlingen staan stil bij vragen zoals:</w:t>
      </w:r>
    </w:p>
    <w:p w14:paraId="30D2ED8A" w14:textId="2D1FAA0F" w:rsidR="00693651" w:rsidRDefault="00844B0A" w:rsidP="00693651">
      <w:pPr>
        <w:pStyle w:val="Wenkops1"/>
      </w:pPr>
      <w:r>
        <w:t xml:space="preserve">op welke wijze beïnvloeden levensbeschouwing, inspiratie </w:t>
      </w:r>
      <w:r w:rsidR="00111112">
        <w:t>of zingeving de cliënt in het omgaan met ziek zijn en/of ouders worden?</w:t>
      </w:r>
    </w:p>
    <w:p w14:paraId="4DA92598" w14:textId="6E68DEDB" w:rsidR="00111112" w:rsidRDefault="005F246C" w:rsidP="00693651">
      <w:pPr>
        <w:pStyle w:val="Wenkops1"/>
      </w:pPr>
      <w:r>
        <w:t xml:space="preserve">kunnen overtuigingen die bij de cliënt leven helpend zijn bij </w:t>
      </w:r>
      <w:r w:rsidR="00B1393C">
        <w:t>het herstel of het aanvaarden van ziekte, lijden of sterven</w:t>
      </w:r>
      <w:r w:rsidR="00AB4878">
        <w:t>?</w:t>
      </w:r>
    </w:p>
    <w:p w14:paraId="022612CD" w14:textId="76926813" w:rsidR="00AB4878" w:rsidRDefault="00C21E0E" w:rsidP="00693651">
      <w:pPr>
        <w:pStyle w:val="Wenkops1"/>
      </w:pPr>
      <w:r>
        <w:t xml:space="preserve">leven er ook </w:t>
      </w:r>
      <w:r w:rsidR="000E7906">
        <w:t xml:space="preserve">overtuigingen die </w:t>
      </w:r>
      <w:r w:rsidR="007937FD">
        <w:t>het hele proces net hinderen?</w:t>
      </w:r>
    </w:p>
    <w:p w14:paraId="0DC7E865" w14:textId="3A203D0D" w:rsidR="007937FD" w:rsidRDefault="007937FD" w:rsidP="00693651">
      <w:pPr>
        <w:pStyle w:val="Wenkops1"/>
      </w:pPr>
      <w:r>
        <w:t>…</w:t>
      </w:r>
    </w:p>
    <w:p w14:paraId="2E47A1C2" w14:textId="77777777" w:rsidR="00DF1505" w:rsidRPr="005E33C5" w:rsidRDefault="00DF1505" w:rsidP="005E33C5">
      <w:pPr>
        <w:pStyle w:val="Doel"/>
        <w:numPr>
          <w:ilvl w:val="0"/>
          <w:numId w:val="40"/>
        </w:numPr>
        <w:rPr>
          <w:color w:val="auto"/>
        </w:rPr>
      </w:pPr>
      <w:r>
        <w:t>De leerlingen bouwen de eigen deskundigheid op.</w:t>
      </w:r>
    </w:p>
    <w:p w14:paraId="68B83D79" w14:textId="4B4691CC" w:rsidR="00DF1505" w:rsidRDefault="00DF1505" w:rsidP="00DA2DD9">
      <w:pPr>
        <w:pStyle w:val="WenkDuiding"/>
      </w:pPr>
      <w:r>
        <w:t>Leerlingen leren zelf actie ondernemen om het leren op school ook daarbuiten verder te zetten. Ze verwerven inzicht in principes van levenslang leren en krijgen houvast om na het voltooien van hun opleiding garanties op verder leren in te bouwen.</w:t>
      </w:r>
    </w:p>
    <w:p w14:paraId="6F12B906" w14:textId="2E7F74DA" w:rsidR="00DF1505" w:rsidRDefault="00DF1505" w:rsidP="007B4177">
      <w:pPr>
        <w:pStyle w:val="Wenk"/>
      </w:pPr>
      <w:r>
        <w:t xml:space="preserve">Je kan met de leerlingen op zoek gaan naar laagdrempelige bronnen die aanzetten tot leren door o.m. zich in te schrijven </w:t>
      </w:r>
      <w:r w:rsidR="00F22195">
        <w:t>voor</w:t>
      </w:r>
      <w:r>
        <w:t xml:space="preserve"> nieuwsbrieven, ruimte maken om die te lezen, geregeld een artikel te lezen en daarover uit te wisselen met collega’s, lid worden van een belangenvereniging of beroepsgroep, bronnen voor nascholing ontdekken …</w:t>
      </w:r>
    </w:p>
    <w:p w14:paraId="269A3456" w14:textId="2ABA4193" w:rsidR="0000561E" w:rsidRDefault="00230C1E" w:rsidP="0000561E">
      <w:pPr>
        <w:pStyle w:val="Kop1"/>
      </w:pPr>
      <w:bookmarkStart w:id="57" w:name="_Pop-ups_en_lexicon"/>
      <w:bookmarkStart w:id="58" w:name="_Toc187834208"/>
      <w:bookmarkStart w:id="59" w:name="_Toc188897848"/>
      <w:bookmarkEnd w:id="57"/>
      <w:r>
        <w:t>Pop-ups en lexicon</w:t>
      </w:r>
      <w:bookmarkEnd w:id="58"/>
      <w:bookmarkEnd w:id="59"/>
    </w:p>
    <w:p w14:paraId="417C5278" w14:textId="0D6A505F" w:rsidR="00230C1E" w:rsidRPr="00766C58" w:rsidRDefault="00230C1E" w:rsidP="00766C58">
      <w:pPr>
        <w:pStyle w:val="Kop2"/>
        <w:rPr>
          <w:rStyle w:val="Nadruk"/>
          <w:b/>
          <w:i w:val="0"/>
          <w:iCs w:val="0"/>
          <w:color w:val="002060"/>
          <w:sz w:val="32"/>
        </w:rPr>
      </w:pPr>
      <w:bookmarkStart w:id="60" w:name="_Elderspeak"/>
      <w:bookmarkStart w:id="61" w:name="_Toc187834209"/>
      <w:bookmarkStart w:id="62" w:name="_Toc188897849"/>
      <w:bookmarkEnd w:id="60"/>
      <w:r w:rsidRPr="00766C58">
        <w:rPr>
          <w:rStyle w:val="Nadruk"/>
          <w:b/>
          <w:i w:val="0"/>
          <w:iCs w:val="0"/>
          <w:color w:val="002060"/>
          <w:sz w:val="32"/>
        </w:rPr>
        <w:t>Pop-ups</w:t>
      </w:r>
      <w:bookmarkEnd w:id="61"/>
      <w:bookmarkEnd w:id="62"/>
    </w:p>
    <w:p w14:paraId="505CA3CD" w14:textId="4C2A9274" w:rsidR="001B0F71" w:rsidRPr="00957B8F" w:rsidRDefault="00DA28BE" w:rsidP="00787E27">
      <w:pPr>
        <w:pStyle w:val="Kop4"/>
        <w:rPr>
          <w:rStyle w:val="Nadruk"/>
          <w:rFonts w:eastAsiaTheme="majorEastAsia" w:cstheme="minorHAnsi"/>
          <w:b/>
          <w:szCs w:val="28"/>
        </w:rPr>
      </w:pPr>
      <w:bookmarkStart w:id="63" w:name="_Handeling_met_betrekking"/>
      <w:bookmarkEnd w:id="63"/>
      <w:r w:rsidRPr="00957B8F">
        <w:rPr>
          <w:rStyle w:val="Nadruk"/>
          <w:b/>
          <w:i/>
          <w:iCs w:val="0"/>
        </w:rPr>
        <w:t xml:space="preserve">Handeling met betrekking tot </w:t>
      </w:r>
      <w:r w:rsidR="000E2D67" w:rsidRPr="00957B8F">
        <w:rPr>
          <w:rStyle w:val="Nadruk"/>
          <w:b/>
          <w:i/>
          <w:iCs w:val="0"/>
        </w:rPr>
        <w:t>de basiszorg</w:t>
      </w:r>
    </w:p>
    <w:p w14:paraId="497E632C" w14:textId="77777777" w:rsidR="0021347B" w:rsidRDefault="0021347B" w:rsidP="0021347B">
      <w:pPr>
        <w:pStyle w:val="Opsomming1"/>
      </w:pPr>
      <w:r>
        <w:t>H</w:t>
      </w:r>
      <w:r w:rsidRPr="000E2D67">
        <w:t>elpen bij inname van geneesmiddelen via orale weg</w:t>
      </w:r>
    </w:p>
    <w:p w14:paraId="1B3361D8" w14:textId="77777777" w:rsidR="0021347B" w:rsidRDefault="0021347B" w:rsidP="0021347B">
      <w:pPr>
        <w:pStyle w:val="Opsomming1"/>
        <w:rPr>
          <w:rStyle w:val="Opsomming1Char"/>
        </w:rPr>
      </w:pPr>
      <w:r>
        <w:rPr>
          <w:rStyle w:val="Opsomming1Char"/>
        </w:rPr>
        <w:t>U</w:t>
      </w:r>
      <w:r w:rsidR="00766C58" w:rsidRPr="00CF52C0">
        <w:rPr>
          <w:rStyle w:val="Opsomming1Char"/>
        </w:rPr>
        <w:t xml:space="preserve">itvoeren van mondzorg </w:t>
      </w:r>
    </w:p>
    <w:p w14:paraId="19641CA4" w14:textId="77777777" w:rsidR="00C4311A" w:rsidRDefault="0021347B" w:rsidP="0021347B">
      <w:pPr>
        <w:pStyle w:val="Opsomming1"/>
      </w:pPr>
      <w:r>
        <w:rPr>
          <w:rStyle w:val="Opsomming1Char"/>
        </w:rPr>
        <w:t>H</w:t>
      </w:r>
      <w:r w:rsidR="00766C58" w:rsidRPr="00CF52C0">
        <w:rPr>
          <w:rStyle w:val="Opsomming1Char"/>
        </w:rPr>
        <w:t>elpen bij vocht- en</w:t>
      </w:r>
      <w:r w:rsidR="00766C58" w:rsidRPr="00766C58">
        <w:t xml:space="preserve"> voedseltoediening bij een cliënt</w:t>
      </w:r>
      <w:r w:rsidR="00C4311A">
        <w:t>,</w:t>
      </w:r>
      <w:r w:rsidR="00766C58" w:rsidRPr="00766C58">
        <w:t xml:space="preserve"> uitgezonderd bij slikstoornissen en sondevoeding</w:t>
      </w:r>
    </w:p>
    <w:p w14:paraId="7071CFBF" w14:textId="77777777" w:rsidR="00C4311A" w:rsidRDefault="00C4311A" w:rsidP="0021347B">
      <w:pPr>
        <w:pStyle w:val="Opsomming1"/>
      </w:pPr>
      <w:r>
        <w:t>S</w:t>
      </w:r>
      <w:r w:rsidR="00766C58" w:rsidRPr="00766C58">
        <w:t xml:space="preserve">ignaleren van problemen met de orale vochtinname van een cliënt </w:t>
      </w:r>
    </w:p>
    <w:p w14:paraId="7C6A8FFF" w14:textId="77777777" w:rsidR="00C4311A" w:rsidRDefault="00C4311A" w:rsidP="0021347B">
      <w:pPr>
        <w:pStyle w:val="Opsomming1"/>
      </w:pPr>
      <w:r>
        <w:t>V</w:t>
      </w:r>
      <w:r w:rsidR="00766C58" w:rsidRPr="00766C58">
        <w:t>erwijderen en heraanbrengen van kousen ter preventie en/of behandeling van veneuze aandoeningen, met uitsluiting van compressietherapie met elastische verbanden</w:t>
      </w:r>
    </w:p>
    <w:p w14:paraId="139A9CF1" w14:textId="77777777" w:rsidR="00C4311A" w:rsidRDefault="00C4311A" w:rsidP="0021347B">
      <w:pPr>
        <w:pStyle w:val="Opsomming1"/>
      </w:pPr>
      <w:r>
        <w:t>H</w:t>
      </w:r>
      <w:r w:rsidR="00766C58" w:rsidRPr="00766C58">
        <w:t xml:space="preserve">ygiënisch verzorgen van een cliënt </w:t>
      </w:r>
    </w:p>
    <w:p w14:paraId="072B5236" w14:textId="77777777" w:rsidR="00C4311A" w:rsidRDefault="00C4311A" w:rsidP="0021347B">
      <w:pPr>
        <w:pStyle w:val="Opsomming1"/>
      </w:pPr>
      <w:r>
        <w:t>C</w:t>
      </w:r>
      <w:r w:rsidR="00766C58" w:rsidRPr="00766C58">
        <w:t>liënt in een functionele houding brengen met technische hulpmiddelen</w:t>
      </w:r>
    </w:p>
    <w:p w14:paraId="7569BF90" w14:textId="77777777" w:rsidR="00C4311A" w:rsidRDefault="00C4311A" w:rsidP="0021347B">
      <w:pPr>
        <w:pStyle w:val="Opsomming1"/>
      </w:pPr>
      <w:r>
        <w:t>V</w:t>
      </w:r>
      <w:r w:rsidR="00766C58" w:rsidRPr="00766C58">
        <w:t>erzorgen van een geheelde stoma (zonder dat wondzorg noodzakelijk is)</w:t>
      </w:r>
    </w:p>
    <w:p w14:paraId="728CB75B" w14:textId="77777777" w:rsidR="00C4311A" w:rsidRDefault="00C4311A" w:rsidP="0021347B">
      <w:pPr>
        <w:pStyle w:val="Opsomming1"/>
      </w:pPr>
      <w:r>
        <w:t>S</w:t>
      </w:r>
      <w:r w:rsidR="00766C58" w:rsidRPr="00766C58">
        <w:t>ignaleren van problemen met een blaassonde</w:t>
      </w:r>
    </w:p>
    <w:p w14:paraId="432038FC" w14:textId="77777777" w:rsidR="00C4311A" w:rsidRDefault="00C4311A" w:rsidP="0021347B">
      <w:pPr>
        <w:pStyle w:val="Opsomming1"/>
      </w:pPr>
      <w:r>
        <w:t>H</w:t>
      </w:r>
      <w:r w:rsidR="00766C58" w:rsidRPr="00766C58">
        <w:t>elpen bij niet-steriele afname van excreties en secreties</w:t>
      </w:r>
    </w:p>
    <w:p w14:paraId="052DCB0E" w14:textId="3A58D390" w:rsidR="00766C58" w:rsidRDefault="00C4311A" w:rsidP="0021347B">
      <w:pPr>
        <w:pStyle w:val="Opsomming1"/>
      </w:pPr>
      <w:r>
        <w:lastRenderedPageBreak/>
        <w:t>M</w:t>
      </w:r>
      <w:r w:rsidR="00766C58" w:rsidRPr="00766C58">
        <w:t>eten van de parameters behorende tot de verschillende biologische functiestelsels: polsslag en lichaamstemperatuur</w:t>
      </w:r>
    </w:p>
    <w:p w14:paraId="18317615" w14:textId="0FBF2074" w:rsidR="00DF591E" w:rsidRPr="00957B8F" w:rsidRDefault="00DF591E" w:rsidP="00787E27">
      <w:pPr>
        <w:pStyle w:val="Kop4"/>
        <w:rPr>
          <w:rStyle w:val="Nadruk"/>
        </w:rPr>
      </w:pPr>
      <w:bookmarkStart w:id="64" w:name="_Bijkomende_handelingen_met"/>
      <w:bookmarkEnd w:id="64"/>
      <w:r w:rsidRPr="00957B8F">
        <w:rPr>
          <w:rStyle w:val="Nadruk"/>
          <w:b/>
          <w:i/>
          <w:iCs w:val="0"/>
        </w:rPr>
        <w:t>Bijkomende handelingen met inbegrip van gedelegeerde verpleegkundige handelingen</w:t>
      </w:r>
    </w:p>
    <w:p w14:paraId="4A0D54A2" w14:textId="77777777" w:rsidR="00250AFC" w:rsidRDefault="00DF591E" w:rsidP="00250AFC">
      <w:pPr>
        <w:pStyle w:val="Opsomming1"/>
      </w:pPr>
      <w:r w:rsidRPr="00250AFC">
        <w:rPr>
          <w:rStyle w:val="Opsomming1Char"/>
        </w:rPr>
        <w:t>Meten van de parameters behorende tot de verschillende biologische functiestelsel: bloeddruk,</w:t>
      </w:r>
      <w:r w:rsidRPr="00DF591E">
        <w:t xml:space="preserve"> ademhaling, pijn, bewustzijn, glycemiemeting via capillaire bloedafname</w:t>
      </w:r>
    </w:p>
    <w:p w14:paraId="4069C62A" w14:textId="7EDFD739" w:rsidR="00763DA7" w:rsidRDefault="00250AFC" w:rsidP="00250AFC">
      <w:pPr>
        <w:pStyle w:val="Opsomming1"/>
      </w:pPr>
      <w:r>
        <w:t>T</w:t>
      </w:r>
      <w:r w:rsidR="00DF591E" w:rsidRPr="00DF591E">
        <w:t>oedienen van medicatie, met uitsluiting van verdovende middelen, die voorbereid is door de verpleegkundige of apotheker langs de volgende toedieningswegen: oraal (inbegrepen inhalatie), rectaal, oog</w:t>
      </w:r>
      <w:r w:rsidR="00D15B7F">
        <w:t>- en oor</w:t>
      </w:r>
      <w:r w:rsidR="00DF591E" w:rsidRPr="00DF591E">
        <w:t>indruppeling, percutaan, toedienen van gefractioneerde heparine via subcutane weg</w:t>
      </w:r>
    </w:p>
    <w:p w14:paraId="2B71119A" w14:textId="77777777" w:rsidR="00763DA7" w:rsidRDefault="00763DA7" w:rsidP="00250AFC">
      <w:pPr>
        <w:pStyle w:val="Opsomming1"/>
      </w:pPr>
      <w:r>
        <w:t>T</w:t>
      </w:r>
      <w:r w:rsidR="00DF591E" w:rsidRPr="00DF591E">
        <w:t xml:space="preserve">oedienen van voeding en vocht langs orale weg (inclusief cliënt met slikstoornissen) </w:t>
      </w:r>
    </w:p>
    <w:p w14:paraId="70092B75" w14:textId="77777777" w:rsidR="00763DA7" w:rsidRDefault="00763DA7" w:rsidP="00250AFC">
      <w:pPr>
        <w:pStyle w:val="Opsomming1"/>
      </w:pPr>
      <w:r>
        <w:t>M</w:t>
      </w:r>
      <w:r w:rsidR="00DF591E" w:rsidRPr="00DF591E">
        <w:t xml:space="preserve">anueel verwijderen van faecalomen </w:t>
      </w:r>
    </w:p>
    <w:p w14:paraId="7ACC8628" w14:textId="7CB90663" w:rsidR="00DF591E" w:rsidRDefault="00763DA7" w:rsidP="00250AFC">
      <w:pPr>
        <w:pStyle w:val="Opsomming1"/>
      </w:pPr>
      <w:r>
        <w:t>V</w:t>
      </w:r>
      <w:r w:rsidR="00DF591E" w:rsidRPr="00DF591E">
        <w:t>erwijderen en heraanbrengen van verbanden en kousen ter preventie en/of behandeling van veneuze aandoeningen (inclusief compressietherapie met elastische verbanden: korte rek, niet elastisch zoals Rosidal), compressiekousen zoals TED)</w:t>
      </w:r>
    </w:p>
    <w:p w14:paraId="3E8DFB47" w14:textId="5D16D20D" w:rsidR="00230C1E" w:rsidRPr="00766C58" w:rsidRDefault="00C20133" w:rsidP="00766C58">
      <w:pPr>
        <w:pStyle w:val="Kop2"/>
      </w:pPr>
      <w:bookmarkStart w:id="65" w:name="_Toc187834210"/>
      <w:bookmarkStart w:id="66" w:name="_Toc188897850"/>
      <w:r w:rsidRPr="00766C58">
        <w:t>Lexicon</w:t>
      </w:r>
      <w:bookmarkEnd w:id="65"/>
      <w:bookmarkEnd w:id="66"/>
    </w:p>
    <w:p w14:paraId="3F984F63" w14:textId="77777777" w:rsidR="00C20133" w:rsidRPr="00957B8F" w:rsidRDefault="00C20133" w:rsidP="00957B8F">
      <w:pPr>
        <w:pStyle w:val="Kop4"/>
        <w:rPr>
          <w:rStyle w:val="Nadruk"/>
          <w:b/>
          <w:i/>
          <w:iCs w:val="0"/>
        </w:rPr>
      </w:pPr>
      <w:bookmarkStart w:id="67" w:name="_Elderspeak_1"/>
      <w:bookmarkEnd w:id="67"/>
      <w:r w:rsidRPr="00957B8F">
        <w:rPr>
          <w:rStyle w:val="Nadruk"/>
          <w:b/>
          <w:i/>
          <w:iCs w:val="0"/>
        </w:rPr>
        <w:t>Elderspeak</w:t>
      </w:r>
    </w:p>
    <w:p w14:paraId="512A5CBC" w14:textId="64964F56" w:rsidR="00C20133" w:rsidRPr="00552B5A" w:rsidRDefault="00C20133" w:rsidP="00C20133">
      <w:r>
        <w:t>De misvatting (vaak zonder foute bedoelingen) bij mensen dat betuttelend praten tegen oudere mensen vriendelijker en geschikter zou zijn.</w:t>
      </w:r>
    </w:p>
    <w:p w14:paraId="613474FB" w14:textId="77777777" w:rsidR="00C20133" w:rsidRPr="00957B8F" w:rsidRDefault="00C20133" w:rsidP="00957B8F">
      <w:pPr>
        <w:pStyle w:val="Kop4"/>
        <w:rPr>
          <w:rStyle w:val="Nadruk"/>
          <w:b/>
          <w:i/>
          <w:iCs w:val="0"/>
        </w:rPr>
      </w:pPr>
      <w:r w:rsidRPr="00957B8F">
        <w:rPr>
          <w:rStyle w:val="Nadruk"/>
          <w:b/>
          <w:i/>
          <w:iCs w:val="0"/>
        </w:rPr>
        <w:t>Gezondheidsvaardigheden</w:t>
      </w:r>
    </w:p>
    <w:p w14:paraId="3478B579" w14:textId="756E8FD9" w:rsidR="00C20133" w:rsidRDefault="00C20133" w:rsidP="00C20133">
      <w:r>
        <w:t>Gezondheidsvaardigheid verwijst naar de individuele competenties die bepalen in welke mate iemand in staat is om greep te krijgen op de zorg voor de eigen gezondheid en zijn weg te vinden in zorgvoorzieningen. Dat veronderstelt de vaardigheid om informatie over gezondheid te verzamelen, te lezen, te horen, te begrijpen en doeltreffend toe te passen bij beslissingen over zijn gezondheid. (Gezondheidsraad 2011).</w:t>
      </w:r>
    </w:p>
    <w:p w14:paraId="15D6B934" w14:textId="3F947027" w:rsidR="00C20133" w:rsidRPr="00957B8F" w:rsidRDefault="00C20133" w:rsidP="00957B8F">
      <w:pPr>
        <w:pStyle w:val="Kop4"/>
      </w:pPr>
      <w:r w:rsidRPr="00957B8F">
        <w:t>Primaire preventie</w:t>
      </w:r>
    </w:p>
    <w:p w14:paraId="698BB5FD" w14:textId="3C9F69BA" w:rsidR="00C20133" w:rsidRDefault="00C20133" w:rsidP="00C20133">
      <w:r>
        <w:t>Primaire preventie is erop gericht om ziekte te voorkomen of de oorzaken van een ziekte weg te nemen. Dat kan op verschillende manieren, zoals de omgeving en leefstijl aanpassen of de weerstand van het lichaam versterken. Primaire preventie richt zich op de populatie die een specifieke aandoening nog niet heeft.</w:t>
      </w:r>
    </w:p>
    <w:p w14:paraId="2FD18A4C" w14:textId="2D917078" w:rsidR="00C20133" w:rsidRPr="00957B8F" w:rsidRDefault="00C20133" w:rsidP="00957B8F">
      <w:pPr>
        <w:pStyle w:val="Kop4"/>
      </w:pPr>
      <w:r w:rsidRPr="00957B8F">
        <w:t>Secundaire preventie</w:t>
      </w:r>
    </w:p>
    <w:p w14:paraId="14B341DB" w14:textId="77777777" w:rsidR="00C20133" w:rsidRDefault="00C20133" w:rsidP="00C20133">
      <w:r>
        <w:t>Secundaire preventie wil ziekte in een vroeg stadium opsporen zodat de ziekte sneller kan worden behandeld. Op die manier wordt het gezondheidsverlies voorkomen en beperkt waardoor de kans op genezing stijgt.</w:t>
      </w:r>
    </w:p>
    <w:p w14:paraId="3BF22389" w14:textId="4AA7CB14" w:rsidR="00C20133" w:rsidRPr="00957B8F" w:rsidRDefault="00C20133" w:rsidP="00957B8F">
      <w:pPr>
        <w:pStyle w:val="Kop4"/>
      </w:pPr>
      <w:r w:rsidRPr="00957B8F">
        <w:t>Tertiaire preventie</w:t>
      </w:r>
    </w:p>
    <w:p w14:paraId="534A025B" w14:textId="77777777" w:rsidR="00C20133" w:rsidRDefault="00C20133" w:rsidP="00C20133">
      <w:r>
        <w:t xml:space="preserve">Tertiaire preventie wil de impact van de (chronische) ziekte verkleinen en een verslechtering van de gezondheidstoestand tegengaan. Dat richt zich bijgevolg op een populatie met een specifieke aandoening. </w:t>
      </w:r>
    </w:p>
    <w:p w14:paraId="67E031D4" w14:textId="66619F6E" w:rsidR="00C20133" w:rsidRDefault="00C20133" w:rsidP="00957B8F">
      <w:pPr>
        <w:pStyle w:val="Kop4"/>
      </w:pPr>
      <w:bookmarkStart w:id="68" w:name="_Wederkerigheid"/>
      <w:bookmarkEnd w:id="68"/>
      <w:r w:rsidRPr="00957B8F">
        <w:t>Wederkerigheid</w:t>
      </w:r>
    </w:p>
    <w:p w14:paraId="63FFF213" w14:textId="5D113B05" w:rsidR="008B19C8" w:rsidRPr="008B19C8" w:rsidRDefault="008B19C8" w:rsidP="00787E27">
      <w:r>
        <w:t xml:space="preserve">Wederkerigheid in een zorgrelatie </w:t>
      </w:r>
      <w:r w:rsidRPr="008B19C8">
        <w:t xml:space="preserve">houdt in dat zorg niet alleen wordt ontvangen, maar dat cliënten ook zelf zorg kunnen geven. </w:t>
      </w:r>
      <w:r w:rsidR="008933BD">
        <w:t>De cliënt wordt op die manier deelgenoot van zijn behandeling.</w:t>
      </w:r>
    </w:p>
    <w:p w14:paraId="1EE48A6D" w14:textId="77777777" w:rsidR="00C20133" w:rsidRPr="00957B8F" w:rsidRDefault="00C20133" w:rsidP="00957B8F">
      <w:pPr>
        <w:pStyle w:val="Kop4"/>
      </w:pPr>
      <w:bookmarkStart w:id="69" w:name="_Zorgdossier"/>
      <w:bookmarkEnd w:id="69"/>
      <w:r w:rsidRPr="00957B8F">
        <w:lastRenderedPageBreak/>
        <w:t>Zorgdossier</w:t>
      </w:r>
    </w:p>
    <w:p w14:paraId="409F4D77" w14:textId="08792514" w:rsidR="00C20133" w:rsidRPr="00EE7330" w:rsidRDefault="00C20133" w:rsidP="00C20133">
      <w:r>
        <w:t xml:space="preserve">In de zorg worden termen als zorgdossier, zorgplan, verpleegplan, zorg- en ondersteuningsplan </w:t>
      </w:r>
      <w:r w:rsidR="007E1C87">
        <w:t>vaak d</w:t>
      </w:r>
      <w:r>
        <w:t>oor elkaar gebruikt.</w:t>
      </w:r>
      <w:r w:rsidR="004C4CFB">
        <w:t xml:space="preserve"> </w:t>
      </w:r>
      <w:r w:rsidRPr="00AB7F40">
        <w:t>Het zorgplan omvat een breder scala aan zorgaspecten en is gericht op de totale zorgbehoefte van de patiënt, inclusief medische, verpleegkundige, psychosociale en andere relevante aspecten. Het wordt vaak opgesteld in samenwerking met verschillende zorgverleners waaronder artsen, verpleegkundigen, therapeuten en sociale werkers. Het zorgplan kan ook rekening houden met de behoeften van de patiënt op lange termijn, zoals revalidatie of palliatieve zorg.</w:t>
      </w:r>
    </w:p>
    <w:p w14:paraId="3A6BAE37" w14:textId="77777777" w:rsidR="00C20133" w:rsidRPr="00957B8F" w:rsidRDefault="00C20133" w:rsidP="00957B8F">
      <w:pPr>
        <w:pStyle w:val="Kop4"/>
      </w:pPr>
      <w:r w:rsidRPr="00957B8F">
        <w:t>Zorgproces</w:t>
      </w:r>
    </w:p>
    <w:p w14:paraId="6CD12348" w14:textId="5007419B" w:rsidR="00C20133" w:rsidRPr="00C20133" w:rsidRDefault="00C20133" w:rsidP="00C20133">
      <w:r>
        <w:t>Het zorgproces is het proces binnen het verlenen van zorg aan een cliënt gaande van het ontvangen en verwerken van informatie- en zorgvragen, vaststellen van de nodige zorg, zorgbemiddeling, zorgtoewijding, uitvoeren van zorg- en ondersteuningsplan, tot evaluatie/bijsturen en eventueel afsluiten van de geboden zorg.</w:t>
      </w:r>
    </w:p>
    <w:p w14:paraId="51F27BEF" w14:textId="77777777" w:rsidR="001173B1" w:rsidRDefault="001332B5" w:rsidP="00E42F24">
      <w:pPr>
        <w:pStyle w:val="Kop1"/>
      </w:pPr>
      <w:bookmarkStart w:id="70" w:name="_Toc187834211"/>
      <w:bookmarkStart w:id="71" w:name="_Toc188897851"/>
      <w:r>
        <w:t>Basisuitrusting</w:t>
      </w:r>
      <w:bookmarkEnd w:id="70"/>
      <w:bookmarkEnd w:id="71"/>
    </w:p>
    <w:p w14:paraId="5E897370" w14:textId="77777777" w:rsidR="00A00764" w:rsidRPr="0088744D" w:rsidRDefault="00A00764" w:rsidP="00A00764">
      <w:r w:rsidRPr="0088744D">
        <w:t>Basisuitrusting verwijst naar de infrastructuur en het (didactisch) materiaal die beschikbaar moeten zijn voor de realisatie van de leerplandoelen.</w:t>
      </w:r>
    </w:p>
    <w:p w14:paraId="5A1E73F1" w14:textId="77777777" w:rsidR="001B492B" w:rsidRDefault="001B492B" w:rsidP="001B492B">
      <w:bookmarkStart w:id="72"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5D52BFBD" w14:textId="77777777" w:rsidR="00A00764" w:rsidRDefault="00A00764" w:rsidP="00A00764">
      <w:pPr>
        <w:pStyle w:val="Kop2"/>
      </w:pPr>
      <w:bookmarkStart w:id="73" w:name="_Toc187834212"/>
      <w:bookmarkStart w:id="74" w:name="_Toc188897852"/>
      <w:r>
        <w:t>Infrastructuur</w:t>
      </w:r>
      <w:bookmarkEnd w:id="72"/>
      <w:bookmarkEnd w:id="73"/>
      <w:bookmarkEnd w:id="74"/>
    </w:p>
    <w:p w14:paraId="4A9291AC" w14:textId="77777777" w:rsidR="00A00764" w:rsidRDefault="00A00764" w:rsidP="00A00764">
      <w:r>
        <w:t>Een leslokaal</w:t>
      </w:r>
    </w:p>
    <w:p w14:paraId="73EB4F6B" w14:textId="270A983D" w:rsidR="00A00764" w:rsidRDefault="00A00764" w:rsidP="00A00764">
      <w:pPr>
        <w:pStyle w:val="Opsomming1"/>
        <w:numPr>
          <w:ilvl w:val="0"/>
          <w:numId w:val="3"/>
        </w:numPr>
      </w:pPr>
      <w:r>
        <w:t xml:space="preserve">dat qua grootte, akoestiek en inrichting geschikt is om communicatieve werkvormen te organiseren; </w:t>
      </w:r>
    </w:p>
    <w:p w14:paraId="2552B734"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714B1F21" w14:textId="77777777" w:rsidR="00A00764" w:rsidRDefault="00A00764" w:rsidP="00A00764">
      <w:pPr>
        <w:pStyle w:val="Opsomming1"/>
        <w:numPr>
          <w:ilvl w:val="0"/>
          <w:numId w:val="3"/>
        </w:numPr>
      </w:pPr>
      <w:r>
        <w:t>met de mogelijkheid om (bewegend beeld) kwaliteitsvol te projecteren;</w:t>
      </w:r>
    </w:p>
    <w:p w14:paraId="69F61BA3" w14:textId="77777777" w:rsidR="00A00764" w:rsidRDefault="00A00764" w:rsidP="00A00764">
      <w:pPr>
        <w:pStyle w:val="Opsomming1"/>
        <w:numPr>
          <w:ilvl w:val="0"/>
          <w:numId w:val="3"/>
        </w:numPr>
      </w:pPr>
      <w:r>
        <w:t>met de mogelijkheid om geluid kwaliteitsvol weer te geven;</w:t>
      </w:r>
    </w:p>
    <w:p w14:paraId="218F36BA" w14:textId="77777777" w:rsidR="00A00764" w:rsidRDefault="00A00764" w:rsidP="00A00764">
      <w:pPr>
        <w:pStyle w:val="Opsomming1"/>
        <w:numPr>
          <w:ilvl w:val="0"/>
          <w:numId w:val="3"/>
        </w:numPr>
      </w:pPr>
      <w:r>
        <w:t>met de mogelijkheid om draadloos internet te raadplegen met een aanvaardbare snelheid.</w:t>
      </w:r>
    </w:p>
    <w:p w14:paraId="0E333060" w14:textId="77777777" w:rsidR="00636CF1" w:rsidRDefault="00636CF1" w:rsidP="00A00764">
      <w:r w:rsidRPr="00636CF1">
        <w:t>Toegang tot (mobile) devices voor leerlingen</w:t>
      </w:r>
      <w:r>
        <w:t>.</w:t>
      </w:r>
    </w:p>
    <w:p w14:paraId="54A39396" w14:textId="77777777" w:rsidR="00A572BC" w:rsidRDefault="00A572BC" w:rsidP="00A572BC">
      <w:r>
        <w:t>Indien infrastructureel haalbaar is het aan te bevelen te kiezen voor multifunctionele didactische lokalen voor zorg en agogisch handelen waar het aanbieden en verwerken van theoretische leerinhouden tot de mogelijkheid behoren.</w:t>
      </w:r>
    </w:p>
    <w:p w14:paraId="740AF8FD" w14:textId="08D82A4D" w:rsidR="00A572BC" w:rsidRPr="00636CF1" w:rsidRDefault="00A572BC" w:rsidP="00A572BC">
      <w:r>
        <w:t>Het spreekt voor zich dat elke school zal vertrekken vanuit de eigen beschikbare infrastructuur en groeit naar bovenbeschreven didactische omgeving. Vakgroepen kunnen creatief nadenken over andere mogelijkheden, eventueel buiten de school (stageplaats, externe locatie …) om bepaalde leerplanonderdelen aan bod te laten komen.</w:t>
      </w:r>
    </w:p>
    <w:p w14:paraId="5CD38C32" w14:textId="77777777" w:rsidR="00A00764" w:rsidRDefault="00A00764" w:rsidP="00A00764">
      <w:pPr>
        <w:pStyle w:val="Kop2"/>
      </w:pPr>
      <w:bookmarkStart w:id="75" w:name="_Toc187834213"/>
      <w:bookmarkStart w:id="76" w:name="_Toc188897853"/>
      <w:bookmarkStart w:id="77" w:name="_Toc54974886"/>
      <w:r>
        <w:lastRenderedPageBreak/>
        <w:t>Materiaal</w:t>
      </w:r>
      <w:r w:rsidR="0057255D">
        <w:t xml:space="preserve">, </w:t>
      </w:r>
      <w:r w:rsidR="0057255D" w:rsidRPr="0057255D">
        <w:t>toestellen, machines en gereedschappen</w:t>
      </w:r>
      <w:bookmarkEnd w:id="75"/>
      <w:bookmarkEnd w:id="76"/>
      <w:r>
        <w:t xml:space="preserve"> </w:t>
      </w:r>
      <w:bookmarkEnd w:id="77"/>
    </w:p>
    <w:p w14:paraId="7B44E587" w14:textId="26C57F3F" w:rsidR="0058162F" w:rsidRDefault="00A00764" w:rsidP="0058162F">
      <w:r w:rsidRPr="00497520">
        <w:t>Het aanwezige materiaal is voldoende voor de grootte van de klasgroep.</w:t>
      </w:r>
      <w:r w:rsidR="0058162F" w:rsidRPr="0058162F">
        <w:t xml:space="preserve"> </w:t>
      </w:r>
      <w:r w:rsidR="0058162F">
        <w:t xml:space="preserve">Omwille van de noodzaak van het werken met professionele en recente materialen pleiten we voor de beschikbaarheid van materialen en benodigdheden op de school </w:t>
      </w:r>
      <w:r w:rsidR="00BE4C0A">
        <w:t xml:space="preserve">of </w:t>
      </w:r>
      <w:r w:rsidR="0058162F">
        <w:t>beschikbaar op stageplaats</w:t>
      </w:r>
      <w:r w:rsidR="00BE4C0A">
        <w:t xml:space="preserve"> of</w:t>
      </w:r>
      <w:r w:rsidR="0058162F">
        <w:t xml:space="preserve"> externe opleidingslocatie</w:t>
      </w:r>
      <w:r w:rsidR="00BE4C0A">
        <w:t>.</w:t>
      </w:r>
    </w:p>
    <w:p w14:paraId="1D265F6F" w14:textId="066993E6" w:rsidR="0058162F" w:rsidRDefault="0058162F" w:rsidP="009E352C">
      <w:pPr>
        <w:pStyle w:val="Opsomming1"/>
      </w:pPr>
      <w:r>
        <w:t>Algemeen</w:t>
      </w:r>
    </w:p>
    <w:p w14:paraId="6427F4AC" w14:textId="2B132952" w:rsidR="0058162F" w:rsidRDefault="0058162F" w:rsidP="009E352C">
      <w:pPr>
        <w:pStyle w:val="Opsomming2"/>
      </w:pPr>
      <w:r>
        <w:t>nutsvoorzieningen:</w:t>
      </w:r>
    </w:p>
    <w:p w14:paraId="6BE25208" w14:textId="61A9EB3A" w:rsidR="0058162F" w:rsidRDefault="0058162F" w:rsidP="009E352C">
      <w:pPr>
        <w:pStyle w:val="Opsomming3"/>
      </w:pPr>
      <w:r>
        <w:t>warm en koud stromend water;</w:t>
      </w:r>
    </w:p>
    <w:p w14:paraId="6471FE28" w14:textId="1BC6118B" w:rsidR="0058162F" w:rsidRDefault="0058162F" w:rsidP="009E352C">
      <w:pPr>
        <w:pStyle w:val="Opsomming3"/>
      </w:pPr>
      <w:r>
        <w:t>voldoende stopcontacten voor aansluiting elektrische toestellen;</w:t>
      </w:r>
    </w:p>
    <w:p w14:paraId="04302B1D" w14:textId="230ADA59" w:rsidR="0058162F" w:rsidRDefault="0058162F" w:rsidP="009E352C">
      <w:pPr>
        <w:pStyle w:val="Opsomming2"/>
      </w:pPr>
      <w:r>
        <w:t>voldoende opbergruimte;</w:t>
      </w:r>
    </w:p>
    <w:p w14:paraId="46F29E33" w14:textId="024AEDE1" w:rsidR="0058162F" w:rsidRDefault="0058162F" w:rsidP="009E352C">
      <w:pPr>
        <w:pStyle w:val="Opsomming2"/>
      </w:pPr>
      <w:r>
        <w:t>EHBO-materiaal;</w:t>
      </w:r>
    </w:p>
    <w:p w14:paraId="64ABD9E0" w14:textId="4C9EA650" w:rsidR="0058162F" w:rsidRDefault="0058162F" w:rsidP="009E352C">
      <w:pPr>
        <w:pStyle w:val="Opsomming2"/>
      </w:pPr>
      <w:r>
        <w:t>uitrusting voor (brand)veiligheid en handhygiëne;</w:t>
      </w:r>
    </w:p>
    <w:p w14:paraId="2FD24DED" w14:textId="48424AA1" w:rsidR="0058162F" w:rsidRDefault="0058162F" w:rsidP="009E352C">
      <w:pPr>
        <w:pStyle w:val="Opsomming2"/>
      </w:pPr>
      <w:r>
        <w:t>afvalboxen (mogen ook buiten de klas in de nabije omgeving).</w:t>
      </w:r>
    </w:p>
    <w:p w14:paraId="320457FD" w14:textId="677666F0" w:rsidR="0058162F" w:rsidRDefault="0058162F" w:rsidP="009E352C">
      <w:pPr>
        <w:pStyle w:val="Opsomming1"/>
      </w:pPr>
      <w:r>
        <w:t>Voor het uitvoeren van zorgtaken:</w:t>
      </w:r>
    </w:p>
    <w:p w14:paraId="6BB0450C" w14:textId="6129B4BE" w:rsidR="0058162F" w:rsidRDefault="0058162F" w:rsidP="009E352C">
      <w:pPr>
        <w:pStyle w:val="Opsomming2"/>
      </w:pPr>
      <w:r>
        <w:t>(ziekenhuis)bed (hoog/laag);</w:t>
      </w:r>
    </w:p>
    <w:p w14:paraId="6455C9C7" w14:textId="7FB657A3" w:rsidR="0058162F" w:rsidRDefault="0058162F" w:rsidP="009E352C">
      <w:pPr>
        <w:pStyle w:val="Opsomming2"/>
      </w:pPr>
      <w:r>
        <w:t>poppen;</w:t>
      </w:r>
    </w:p>
    <w:p w14:paraId="4A2AD133" w14:textId="528B0B27" w:rsidR="0058162F" w:rsidRDefault="0058162F" w:rsidP="009E352C">
      <w:pPr>
        <w:pStyle w:val="Opsomming2"/>
      </w:pPr>
      <w:r>
        <w:t>reanimatiepoppen en AED- oefentoestel;</w:t>
      </w:r>
    </w:p>
    <w:p w14:paraId="67A87FAB" w14:textId="640CBA32" w:rsidR="0058162F" w:rsidRDefault="0058162F" w:rsidP="009E352C">
      <w:pPr>
        <w:pStyle w:val="Opsomming2"/>
      </w:pPr>
      <w:r>
        <w:t>transfermateriaal voor cliënten zoals rolstoel, rollator, tillift …;</w:t>
      </w:r>
    </w:p>
    <w:p w14:paraId="4636C3C6" w14:textId="7EDBE8A4" w:rsidR="0058162F" w:rsidRDefault="0058162F" w:rsidP="009E352C">
      <w:pPr>
        <w:pStyle w:val="Opsomming2"/>
      </w:pPr>
      <w:r>
        <w:t>toestellen, materialen en benodigdheden voor het uitvoeren van logistieke en beperkte huishoudelijke activiteiten;</w:t>
      </w:r>
    </w:p>
    <w:p w14:paraId="3E01580C" w14:textId="04650E6B" w:rsidR="0058162F" w:rsidRDefault="0058162F" w:rsidP="009E352C">
      <w:pPr>
        <w:pStyle w:val="Opsomming2"/>
      </w:pPr>
      <w:r>
        <w:t>verzorgingsmaterialen m.b.t. uitvoeren van basiszorgen en de gedelegeerde verpleegkundige handelingen en EHBO-materialen;</w:t>
      </w:r>
    </w:p>
    <w:p w14:paraId="549BAB63" w14:textId="37462758" w:rsidR="0058162F" w:rsidRDefault="0058162F" w:rsidP="009E352C">
      <w:pPr>
        <w:pStyle w:val="Opsomming2"/>
      </w:pPr>
      <w:r>
        <w:t>sanitaire uitrusting: lavabo, toilet …</w:t>
      </w:r>
    </w:p>
    <w:p w14:paraId="730AC56F" w14:textId="1DB086F7" w:rsidR="0058162F" w:rsidRDefault="0058162F" w:rsidP="009E352C">
      <w:pPr>
        <w:pStyle w:val="Opsomming1"/>
      </w:pPr>
      <w:r>
        <w:t>M.b.t. het agogisch handelen</w:t>
      </w:r>
    </w:p>
    <w:p w14:paraId="7F4536AC" w14:textId="0BD9074A" w:rsidR="0058162F" w:rsidRDefault="0058162F" w:rsidP="009E352C">
      <w:pPr>
        <w:pStyle w:val="Opsomming2"/>
      </w:pPr>
      <w:r>
        <w:t>(didactische) materialen en benodigdheden ter ondersteuning van het agogisch handelen.</w:t>
      </w:r>
    </w:p>
    <w:p w14:paraId="7AB3BF02" w14:textId="6AF30520" w:rsidR="00A00764" w:rsidRDefault="0058162F" w:rsidP="009E352C">
      <w:pPr>
        <w:pStyle w:val="Opsomming1"/>
      </w:pPr>
      <w:r>
        <w:t>Driedimensionale modellen in functie van anatomie en fysiologie.</w:t>
      </w:r>
    </w:p>
    <w:p w14:paraId="20D7FC6B" w14:textId="77777777" w:rsidR="004F536C" w:rsidRPr="00D13418" w:rsidRDefault="004F536C" w:rsidP="004F536C">
      <w:pPr>
        <w:pStyle w:val="Kop1"/>
      </w:pPr>
      <w:bookmarkStart w:id="78" w:name="_Toc181108263"/>
      <w:bookmarkStart w:id="79" w:name="_Toc181108417"/>
      <w:bookmarkStart w:id="80" w:name="_Toc181108512"/>
      <w:bookmarkStart w:id="81" w:name="_Toc181108264"/>
      <w:bookmarkStart w:id="82" w:name="_Toc181108418"/>
      <w:bookmarkStart w:id="83" w:name="_Toc181108513"/>
      <w:bookmarkStart w:id="84" w:name="_Toc130635187"/>
      <w:bookmarkStart w:id="85" w:name="_Toc133708608"/>
      <w:bookmarkStart w:id="86" w:name="_Toc146235654"/>
      <w:bookmarkStart w:id="87" w:name="_Toc157270109"/>
      <w:bookmarkStart w:id="88" w:name="_Toc175813852"/>
      <w:bookmarkStart w:id="89" w:name="_Toc187834214"/>
      <w:bookmarkStart w:id="90" w:name="_Toc188897854"/>
      <w:bookmarkStart w:id="91" w:name="_Toc54974888"/>
      <w:bookmarkEnd w:id="78"/>
      <w:bookmarkEnd w:id="79"/>
      <w:bookmarkEnd w:id="80"/>
      <w:bookmarkEnd w:id="81"/>
      <w:bookmarkEnd w:id="82"/>
      <w:bookmarkEnd w:id="83"/>
      <w:r w:rsidRPr="00D13418">
        <w:t>Glossarium</w:t>
      </w:r>
      <w:bookmarkEnd w:id="84"/>
      <w:bookmarkEnd w:id="85"/>
      <w:bookmarkEnd w:id="86"/>
      <w:bookmarkEnd w:id="87"/>
      <w:bookmarkEnd w:id="88"/>
      <w:bookmarkEnd w:id="89"/>
      <w:bookmarkEnd w:id="90"/>
    </w:p>
    <w:p w14:paraId="18FB4CEC" w14:textId="77777777" w:rsidR="004F536C" w:rsidRDefault="004F536C" w:rsidP="004F536C">
      <w:bookmarkStart w:id="92"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4F536C" w:rsidRPr="00C62228" w14:paraId="438F3FAF" w14:textId="77777777" w:rsidTr="00666BA3">
        <w:tc>
          <w:tcPr>
            <w:tcW w:w="2405" w:type="dxa"/>
            <w:shd w:val="clear" w:color="auto" w:fill="E7E6E6"/>
            <w:tcMar>
              <w:top w:w="57" w:type="dxa"/>
              <w:bottom w:w="57" w:type="dxa"/>
            </w:tcMar>
          </w:tcPr>
          <w:p w14:paraId="7BC2A81D"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5B84B15"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A2549DC"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4F536C" w:rsidRPr="00C62228" w14:paraId="7C9F7B3E" w14:textId="77777777" w:rsidTr="00666BA3">
        <w:tc>
          <w:tcPr>
            <w:tcW w:w="2405" w:type="dxa"/>
            <w:tcMar>
              <w:top w:w="57" w:type="dxa"/>
              <w:bottom w:w="57" w:type="dxa"/>
            </w:tcMar>
          </w:tcPr>
          <w:p w14:paraId="698AF058"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2333CA8" w14:textId="77777777" w:rsidR="004F536C" w:rsidRPr="00C62228" w:rsidRDefault="004F536C" w:rsidP="00666BA3">
            <w:pPr>
              <w:rPr>
                <w:rFonts w:ascii="Calibri" w:eastAsia="Calibri" w:hAnsi="Calibri" w:cs="Calibri"/>
                <w:color w:val="595959"/>
                <w:sz w:val="20"/>
                <w:szCs w:val="20"/>
                <w:lang w:val="nl-NL"/>
              </w:rPr>
            </w:pPr>
          </w:p>
        </w:tc>
        <w:tc>
          <w:tcPr>
            <w:tcW w:w="3439" w:type="dxa"/>
            <w:tcMar>
              <w:top w:w="57" w:type="dxa"/>
              <w:bottom w:w="57" w:type="dxa"/>
            </w:tcMar>
          </w:tcPr>
          <w:p w14:paraId="52AAC6F5"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4F536C" w:rsidRPr="00C62228" w14:paraId="2FF8371D" w14:textId="77777777" w:rsidTr="00666BA3">
        <w:tc>
          <w:tcPr>
            <w:tcW w:w="2405" w:type="dxa"/>
            <w:tcMar>
              <w:top w:w="57" w:type="dxa"/>
              <w:bottom w:w="57" w:type="dxa"/>
            </w:tcMar>
          </w:tcPr>
          <w:p w14:paraId="0D47FC5A"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DA8C1DE"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E222BD3"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4F536C" w:rsidRPr="00C62228" w14:paraId="0A828490" w14:textId="77777777" w:rsidTr="00666BA3">
        <w:tc>
          <w:tcPr>
            <w:tcW w:w="2405" w:type="dxa"/>
            <w:tcMar>
              <w:top w:w="57" w:type="dxa"/>
              <w:bottom w:w="57" w:type="dxa"/>
            </w:tcMar>
          </w:tcPr>
          <w:p w14:paraId="606717F1"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6E0E7288"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B4CC085"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4F536C" w:rsidRPr="00C62228" w14:paraId="54852DA4" w14:textId="77777777" w:rsidTr="00666BA3">
        <w:tc>
          <w:tcPr>
            <w:tcW w:w="2405" w:type="dxa"/>
            <w:tcMar>
              <w:top w:w="57" w:type="dxa"/>
              <w:bottom w:w="57" w:type="dxa"/>
            </w:tcMar>
          </w:tcPr>
          <w:p w14:paraId="4C243E69"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57B2188"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FC21AA5"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4CCD5F7D" w14:textId="77777777" w:rsidTr="00666BA3">
        <w:tc>
          <w:tcPr>
            <w:tcW w:w="2405" w:type="dxa"/>
            <w:tcMar>
              <w:top w:w="57" w:type="dxa"/>
              <w:bottom w:w="57" w:type="dxa"/>
            </w:tcMar>
          </w:tcPr>
          <w:p w14:paraId="1434D69B"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A19AC9C"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5FFAE45"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793F2063" w14:textId="77777777" w:rsidTr="00666BA3">
        <w:tc>
          <w:tcPr>
            <w:tcW w:w="2405" w:type="dxa"/>
            <w:tcMar>
              <w:top w:w="57" w:type="dxa"/>
              <w:bottom w:w="57" w:type="dxa"/>
            </w:tcMar>
          </w:tcPr>
          <w:p w14:paraId="7DD510C1"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1F0ADDA"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94A7A35"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70C18F4E" w14:textId="77777777" w:rsidTr="00666BA3">
        <w:tc>
          <w:tcPr>
            <w:tcW w:w="2405" w:type="dxa"/>
            <w:tcMar>
              <w:top w:w="57" w:type="dxa"/>
              <w:bottom w:w="57" w:type="dxa"/>
            </w:tcMar>
          </w:tcPr>
          <w:p w14:paraId="05CA6DB4"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41DF500F"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F0F15BC"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1AC14FEF" w14:textId="77777777" w:rsidTr="00666BA3">
        <w:tc>
          <w:tcPr>
            <w:tcW w:w="2405" w:type="dxa"/>
            <w:tcMar>
              <w:top w:w="57" w:type="dxa"/>
              <w:bottom w:w="57" w:type="dxa"/>
            </w:tcMar>
          </w:tcPr>
          <w:p w14:paraId="4CA3A483"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cyclus doorlopen</w:t>
            </w:r>
          </w:p>
        </w:tc>
        <w:tc>
          <w:tcPr>
            <w:tcW w:w="3438" w:type="dxa"/>
            <w:tcMar>
              <w:top w:w="57" w:type="dxa"/>
              <w:bottom w:w="57" w:type="dxa"/>
            </w:tcMar>
          </w:tcPr>
          <w:p w14:paraId="3CEB1520"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19636CE"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4F536C" w:rsidRPr="00C62228" w14:paraId="519FF5BA" w14:textId="77777777" w:rsidTr="00666BA3">
        <w:tc>
          <w:tcPr>
            <w:tcW w:w="2405" w:type="dxa"/>
            <w:tcMar>
              <w:top w:w="57" w:type="dxa"/>
              <w:bottom w:w="57" w:type="dxa"/>
            </w:tcMar>
          </w:tcPr>
          <w:p w14:paraId="0524482A"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BF1198B"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B6DE2BB"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4F536C" w:rsidRPr="00C62228" w14:paraId="674080F5" w14:textId="77777777" w:rsidTr="00666BA3">
        <w:tc>
          <w:tcPr>
            <w:tcW w:w="2405" w:type="dxa"/>
            <w:tcMar>
              <w:top w:w="57" w:type="dxa"/>
              <w:bottom w:w="57" w:type="dxa"/>
            </w:tcMar>
          </w:tcPr>
          <w:p w14:paraId="00A2B997"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DB6813C"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D88E185"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6764FFB0" w14:textId="77777777" w:rsidTr="00666BA3">
        <w:tc>
          <w:tcPr>
            <w:tcW w:w="2405" w:type="dxa"/>
            <w:tcMar>
              <w:top w:w="57" w:type="dxa"/>
              <w:bottom w:w="57" w:type="dxa"/>
            </w:tcMar>
          </w:tcPr>
          <w:p w14:paraId="30A02872"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B3C7768"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29BD8A07"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1C8DFDE8" w14:textId="77777777" w:rsidTr="00666BA3">
        <w:tc>
          <w:tcPr>
            <w:tcW w:w="2405" w:type="dxa"/>
            <w:tcMar>
              <w:top w:w="57" w:type="dxa"/>
              <w:bottom w:w="57" w:type="dxa"/>
            </w:tcMar>
          </w:tcPr>
          <w:p w14:paraId="28B1F847"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E8E8080"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BE49DFE"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71A19982" w14:textId="77777777" w:rsidTr="00666BA3">
        <w:tc>
          <w:tcPr>
            <w:tcW w:w="2405" w:type="dxa"/>
            <w:tcMar>
              <w:top w:w="57" w:type="dxa"/>
              <w:bottom w:w="57" w:type="dxa"/>
            </w:tcMar>
          </w:tcPr>
          <w:p w14:paraId="0E525E96"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90367E7" w14:textId="77777777" w:rsidR="004F536C" w:rsidRPr="00C62228" w:rsidRDefault="004F536C" w:rsidP="00666BA3">
            <w:pPr>
              <w:rPr>
                <w:rFonts w:ascii="Calibri" w:eastAsia="Calibri" w:hAnsi="Calibri" w:cs="Calibri"/>
                <w:color w:val="595959"/>
                <w:sz w:val="20"/>
                <w:szCs w:val="20"/>
                <w:lang w:val="nl-NL"/>
              </w:rPr>
            </w:pPr>
          </w:p>
        </w:tc>
        <w:tc>
          <w:tcPr>
            <w:tcW w:w="3439" w:type="dxa"/>
            <w:tcMar>
              <w:top w:w="57" w:type="dxa"/>
              <w:bottom w:w="57" w:type="dxa"/>
            </w:tcMar>
          </w:tcPr>
          <w:p w14:paraId="62B5C05D"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4F536C" w:rsidRPr="00C62228" w14:paraId="4154387B" w14:textId="77777777" w:rsidTr="00666BA3">
        <w:tc>
          <w:tcPr>
            <w:tcW w:w="2405" w:type="dxa"/>
            <w:tcMar>
              <w:top w:w="57" w:type="dxa"/>
              <w:bottom w:w="57" w:type="dxa"/>
            </w:tcMar>
          </w:tcPr>
          <w:p w14:paraId="5F8AF561" w14:textId="77777777" w:rsidR="004F536C" w:rsidRPr="00C62228" w:rsidRDefault="004F536C" w:rsidP="00666BA3">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0F46C77" w14:textId="77777777" w:rsidR="004F536C" w:rsidRPr="00C62228" w:rsidRDefault="004F536C" w:rsidP="00666BA3">
            <w:pPr>
              <w:rPr>
                <w:rFonts w:ascii="Calibri" w:eastAsia="Calibri" w:hAnsi="Calibri" w:cs="Calibri"/>
                <w:color w:val="595959"/>
                <w:sz w:val="20"/>
                <w:szCs w:val="20"/>
                <w:lang w:val="nl-NL"/>
              </w:rPr>
            </w:pPr>
          </w:p>
        </w:tc>
        <w:tc>
          <w:tcPr>
            <w:tcW w:w="3439" w:type="dxa"/>
            <w:tcMar>
              <w:top w:w="57" w:type="dxa"/>
              <w:bottom w:w="57" w:type="dxa"/>
            </w:tcMar>
          </w:tcPr>
          <w:p w14:paraId="6BF21673"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4F536C" w:rsidRPr="00C62228" w14:paraId="1D071E71" w14:textId="77777777" w:rsidTr="00666BA3">
        <w:tc>
          <w:tcPr>
            <w:tcW w:w="2405" w:type="dxa"/>
            <w:tcMar>
              <w:top w:w="57" w:type="dxa"/>
              <w:bottom w:w="57" w:type="dxa"/>
            </w:tcMar>
          </w:tcPr>
          <w:p w14:paraId="5707A684"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B8BFC01"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44F9B57"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05FFBC40" w14:textId="77777777" w:rsidTr="00666BA3">
        <w:tc>
          <w:tcPr>
            <w:tcW w:w="2405" w:type="dxa"/>
            <w:tcMar>
              <w:top w:w="57" w:type="dxa"/>
              <w:bottom w:w="57" w:type="dxa"/>
            </w:tcMar>
          </w:tcPr>
          <w:p w14:paraId="3527939E"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4A56E193"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0218A1B1"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61871D58" w14:textId="77777777" w:rsidTr="00666BA3">
        <w:tc>
          <w:tcPr>
            <w:tcW w:w="2405" w:type="dxa"/>
            <w:tcMar>
              <w:top w:w="57" w:type="dxa"/>
              <w:bottom w:w="57" w:type="dxa"/>
            </w:tcMar>
          </w:tcPr>
          <w:p w14:paraId="3EE59887"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09194323"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29314093"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5C1AA520" w14:textId="77777777" w:rsidTr="00666BA3">
        <w:tc>
          <w:tcPr>
            <w:tcW w:w="2405" w:type="dxa"/>
            <w:tcMar>
              <w:top w:w="57" w:type="dxa"/>
              <w:bottom w:w="57" w:type="dxa"/>
            </w:tcMar>
          </w:tcPr>
          <w:p w14:paraId="177D9FEC"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96CEA3D"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72630744"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690E9F21" w14:textId="77777777" w:rsidTr="00666BA3">
        <w:trPr>
          <w:trHeight w:val="300"/>
        </w:trPr>
        <w:tc>
          <w:tcPr>
            <w:tcW w:w="2405" w:type="dxa"/>
            <w:tcMar>
              <w:top w:w="57" w:type="dxa"/>
              <w:bottom w:w="57" w:type="dxa"/>
            </w:tcMar>
          </w:tcPr>
          <w:p w14:paraId="053DAC59"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A097F24"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95F5361"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31D33B75" w14:textId="77777777" w:rsidTr="00666BA3">
        <w:trPr>
          <w:trHeight w:val="300"/>
        </w:trPr>
        <w:tc>
          <w:tcPr>
            <w:tcW w:w="2405" w:type="dxa"/>
            <w:tcMar>
              <w:top w:w="57" w:type="dxa"/>
              <w:bottom w:w="57" w:type="dxa"/>
            </w:tcMar>
          </w:tcPr>
          <w:p w14:paraId="70FBAE98"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265F5DB" w14:textId="77777777" w:rsidR="004F536C" w:rsidRPr="00C62228" w:rsidRDefault="004F536C" w:rsidP="00666BA3">
            <w:pPr>
              <w:rPr>
                <w:rFonts w:ascii="Calibri" w:eastAsia="Calibri" w:hAnsi="Calibri" w:cs="Calibri"/>
                <w:color w:val="595959"/>
                <w:sz w:val="20"/>
                <w:szCs w:val="20"/>
                <w:lang w:val="nl-NL"/>
              </w:rPr>
            </w:pPr>
          </w:p>
        </w:tc>
        <w:tc>
          <w:tcPr>
            <w:tcW w:w="3439" w:type="dxa"/>
            <w:tcMar>
              <w:top w:w="57" w:type="dxa"/>
              <w:bottom w:w="57" w:type="dxa"/>
            </w:tcMar>
          </w:tcPr>
          <w:p w14:paraId="1C95971F"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4F536C" w:rsidRPr="00C62228" w14:paraId="74ED6C40" w14:textId="77777777" w:rsidTr="00666BA3">
        <w:tc>
          <w:tcPr>
            <w:tcW w:w="2405" w:type="dxa"/>
            <w:tcMar>
              <w:top w:w="57" w:type="dxa"/>
              <w:bottom w:w="57" w:type="dxa"/>
            </w:tcMar>
          </w:tcPr>
          <w:p w14:paraId="0F9CD505"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EA4C84F"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62A5279C"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4F536C" w:rsidRPr="00C62228" w14:paraId="28679B02" w14:textId="77777777" w:rsidTr="00666BA3">
        <w:tc>
          <w:tcPr>
            <w:tcW w:w="2405" w:type="dxa"/>
            <w:tcMar>
              <w:top w:w="57" w:type="dxa"/>
              <w:bottom w:w="57" w:type="dxa"/>
            </w:tcMar>
          </w:tcPr>
          <w:p w14:paraId="535ED89F"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8A931E3"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DEBC169"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4F536C" w:rsidRPr="00C62228" w14:paraId="0A739C5B" w14:textId="77777777" w:rsidTr="00666BA3">
        <w:tc>
          <w:tcPr>
            <w:tcW w:w="2405" w:type="dxa"/>
            <w:tcMar>
              <w:top w:w="57" w:type="dxa"/>
              <w:bottom w:w="57" w:type="dxa"/>
            </w:tcMar>
          </w:tcPr>
          <w:p w14:paraId="29B2689B"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C63C3B9" w14:textId="77777777" w:rsidR="004F536C" w:rsidRPr="00C62228" w:rsidRDefault="004F536C" w:rsidP="00666BA3">
            <w:pPr>
              <w:rPr>
                <w:rFonts w:ascii="Calibri" w:eastAsia="Calibri" w:hAnsi="Calibri" w:cs="Calibri"/>
                <w:color w:val="595959"/>
                <w:sz w:val="20"/>
                <w:szCs w:val="20"/>
                <w:lang w:val="nl-NL"/>
              </w:rPr>
            </w:pPr>
          </w:p>
        </w:tc>
        <w:tc>
          <w:tcPr>
            <w:tcW w:w="3439" w:type="dxa"/>
            <w:tcMar>
              <w:top w:w="57" w:type="dxa"/>
              <w:bottom w:w="57" w:type="dxa"/>
            </w:tcMar>
          </w:tcPr>
          <w:p w14:paraId="5A5859A3" w14:textId="77777777" w:rsidR="004F536C" w:rsidRPr="00C62228" w:rsidRDefault="004F536C" w:rsidP="00666BA3">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4F536C" w:rsidRPr="00C62228" w14:paraId="1FC3B59B" w14:textId="77777777" w:rsidTr="00666BA3">
        <w:trPr>
          <w:trHeight w:val="300"/>
        </w:trPr>
        <w:tc>
          <w:tcPr>
            <w:tcW w:w="2405" w:type="dxa"/>
          </w:tcPr>
          <w:p w14:paraId="1042163E"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25C116E"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11578B0"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60BD506B" w14:textId="77777777" w:rsidTr="00666BA3">
        <w:tc>
          <w:tcPr>
            <w:tcW w:w="2405" w:type="dxa"/>
            <w:tcMar>
              <w:top w:w="57" w:type="dxa"/>
              <w:bottom w:w="57" w:type="dxa"/>
            </w:tcMar>
          </w:tcPr>
          <w:p w14:paraId="321AC198"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4781A63B"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3D3003F"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5FEF1697" w14:textId="77777777" w:rsidTr="00666BA3">
        <w:tc>
          <w:tcPr>
            <w:tcW w:w="2405" w:type="dxa"/>
            <w:tcMar>
              <w:top w:w="57" w:type="dxa"/>
              <w:bottom w:w="57" w:type="dxa"/>
            </w:tcMar>
          </w:tcPr>
          <w:p w14:paraId="59C3096A"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2A4CFA9B"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636D0A4"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3864CBFB" w14:textId="77777777" w:rsidTr="00666BA3">
        <w:trPr>
          <w:trHeight w:val="300"/>
        </w:trPr>
        <w:tc>
          <w:tcPr>
            <w:tcW w:w="2405" w:type="dxa"/>
            <w:tcMar>
              <w:top w:w="57" w:type="dxa"/>
              <w:bottom w:w="57" w:type="dxa"/>
            </w:tcMar>
          </w:tcPr>
          <w:p w14:paraId="72429816"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FD18025"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32E0AE6"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41522310" w14:textId="77777777" w:rsidTr="00666BA3">
        <w:tc>
          <w:tcPr>
            <w:tcW w:w="2405" w:type="dxa"/>
            <w:tcMar>
              <w:top w:w="57" w:type="dxa"/>
              <w:bottom w:w="57" w:type="dxa"/>
            </w:tcMar>
          </w:tcPr>
          <w:p w14:paraId="0DF23F64"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176A5B0"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FBF19EB" w14:textId="77777777" w:rsidR="004F536C" w:rsidRPr="00C62228" w:rsidRDefault="004F536C" w:rsidP="00666BA3">
            <w:pPr>
              <w:rPr>
                <w:rFonts w:ascii="Calibri" w:eastAsia="Calibri" w:hAnsi="Calibri" w:cs="Calibri"/>
                <w:color w:val="595959"/>
                <w:sz w:val="20"/>
                <w:szCs w:val="20"/>
                <w:lang w:val="nl-NL"/>
              </w:rPr>
            </w:pPr>
          </w:p>
        </w:tc>
      </w:tr>
      <w:tr w:rsidR="004F536C" w:rsidRPr="00C62228" w14:paraId="5D21E549" w14:textId="77777777" w:rsidTr="00666BA3">
        <w:tc>
          <w:tcPr>
            <w:tcW w:w="2405" w:type="dxa"/>
            <w:tcMar>
              <w:top w:w="57" w:type="dxa"/>
              <w:bottom w:w="57" w:type="dxa"/>
            </w:tcMar>
          </w:tcPr>
          <w:p w14:paraId="0717FCB9" w14:textId="77777777" w:rsidR="004F536C" w:rsidRPr="00C62228" w:rsidRDefault="004F536C" w:rsidP="00666BA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3E470BDD" w14:textId="77777777" w:rsidR="004F536C" w:rsidRPr="00C62228" w:rsidRDefault="004F536C" w:rsidP="00666BA3">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69F0223" w14:textId="77777777" w:rsidR="004F536C" w:rsidRPr="00C62228" w:rsidRDefault="004F536C" w:rsidP="00666BA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B45A703" w14:textId="4D764BFD" w:rsidR="00A00764" w:rsidRDefault="00A00764" w:rsidP="00E42F24">
      <w:pPr>
        <w:pStyle w:val="Kop1"/>
      </w:pPr>
      <w:bookmarkStart w:id="93" w:name="_Toc187834215"/>
      <w:bookmarkStart w:id="94" w:name="_Toc188897855"/>
      <w:bookmarkEnd w:id="92"/>
      <w:r>
        <w:t>Concordantie</w:t>
      </w:r>
      <w:bookmarkEnd w:id="91"/>
      <w:bookmarkEnd w:id="93"/>
      <w:bookmarkEnd w:id="94"/>
    </w:p>
    <w:p w14:paraId="7CF3E85B" w14:textId="15328486" w:rsidR="00351D78" w:rsidRPr="002D65DE" w:rsidRDefault="00C705A8" w:rsidP="002D65DE">
      <w:pPr>
        <w:pStyle w:val="Kop2"/>
      </w:pPr>
      <w:bookmarkStart w:id="95" w:name="_Toc187834216"/>
      <w:bookmarkStart w:id="96" w:name="_Toc188897856"/>
      <w:r w:rsidRPr="002D65DE">
        <w:t>C</w:t>
      </w:r>
      <w:r w:rsidR="00351D78" w:rsidRPr="002D65DE">
        <w:t>oncordantietabel</w:t>
      </w:r>
      <w:bookmarkEnd w:id="95"/>
      <w:bookmarkEnd w:id="96"/>
    </w:p>
    <w:p w14:paraId="3A2508F0"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4F9F50F" w14:textId="77777777" w:rsidTr="001F4071">
        <w:tc>
          <w:tcPr>
            <w:tcW w:w="1555" w:type="dxa"/>
          </w:tcPr>
          <w:p w14:paraId="39D4B9ED" w14:textId="77777777" w:rsidR="00A00764" w:rsidRPr="009D7B9E" w:rsidRDefault="00A00764" w:rsidP="00060480">
            <w:pPr>
              <w:rPr>
                <w:b/>
              </w:rPr>
            </w:pPr>
            <w:r w:rsidRPr="009D7B9E">
              <w:rPr>
                <w:b/>
              </w:rPr>
              <w:lastRenderedPageBreak/>
              <w:t>Leerplandoel</w:t>
            </w:r>
          </w:p>
        </w:tc>
        <w:tc>
          <w:tcPr>
            <w:tcW w:w="7943" w:type="dxa"/>
          </w:tcPr>
          <w:p w14:paraId="30ED91AA" w14:textId="58E216F9" w:rsidR="00A00764" w:rsidRPr="009D7B9E" w:rsidRDefault="00381EE7" w:rsidP="00060480">
            <w:pPr>
              <w:rPr>
                <w:b/>
              </w:rPr>
            </w:pPr>
            <w:r>
              <w:rPr>
                <w:b/>
                <w:bCs/>
              </w:rPr>
              <w:t>D</w:t>
            </w:r>
            <w:r w:rsidR="00A00764">
              <w:rPr>
                <w:b/>
                <w:bCs/>
              </w:rPr>
              <w:t>oelen die leiden naar een of meer beroepskwalificaties</w:t>
            </w:r>
          </w:p>
        </w:tc>
      </w:tr>
      <w:tr w:rsidR="00A00764" w14:paraId="0DB9875E" w14:textId="77777777" w:rsidTr="001F4071">
        <w:tc>
          <w:tcPr>
            <w:tcW w:w="1555" w:type="dxa"/>
          </w:tcPr>
          <w:p w14:paraId="243B132C" w14:textId="77777777" w:rsidR="00A00764" w:rsidRDefault="00A00764" w:rsidP="00060480">
            <w:pPr>
              <w:numPr>
                <w:ilvl w:val="0"/>
                <w:numId w:val="1"/>
              </w:numPr>
              <w:ind w:left="567" w:firstLine="0"/>
            </w:pPr>
          </w:p>
        </w:tc>
        <w:tc>
          <w:tcPr>
            <w:tcW w:w="7943" w:type="dxa"/>
          </w:tcPr>
          <w:p w14:paraId="095B46D8" w14:textId="52489B24" w:rsidR="00A00764" w:rsidRDefault="001F4071" w:rsidP="00060480">
            <w:r>
              <w:t xml:space="preserve">BK </w:t>
            </w:r>
            <w:r w:rsidR="001A52CB">
              <w:t>1; BK 2</w:t>
            </w:r>
          </w:p>
        </w:tc>
      </w:tr>
      <w:tr w:rsidR="002E3981" w14:paraId="00082C12" w14:textId="77777777" w:rsidTr="001F4071">
        <w:tc>
          <w:tcPr>
            <w:tcW w:w="1555" w:type="dxa"/>
          </w:tcPr>
          <w:p w14:paraId="28F5D91B" w14:textId="77777777" w:rsidR="002E3981" w:rsidRDefault="002E3981" w:rsidP="00060480">
            <w:pPr>
              <w:numPr>
                <w:ilvl w:val="0"/>
                <w:numId w:val="1"/>
              </w:numPr>
              <w:ind w:left="567" w:firstLine="0"/>
            </w:pPr>
          </w:p>
        </w:tc>
        <w:tc>
          <w:tcPr>
            <w:tcW w:w="7943" w:type="dxa"/>
          </w:tcPr>
          <w:p w14:paraId="7A96A36B" w14:textId="1C5CF211" w:rsidR="002E3981" w:rsidRDefault="00312AD0" w:rsidP="00060480">
            <w:r>
              <w:t>BK 1</w:t>
            </w:r>
            <w:r w:rsidR="00501896">
              <w:t>4</w:t>
            </w:r>
            <w:r>
              <w:t>; BK 1</w:t>
            </w:r>
            <w:r w:rsidR="00501896">
              <w:t>5</w:t>
            </w:r>
          </w:p>
        </w:tc>
      </w:tr>
      <w:tr w:rsidR="002E3981" w14:paraId="0B76BB79" w14:textId="77777777" w:rsidTr="001F4071">
        <w:tc>
          <w:tcPr>
            <w:tcW w:w="1555" w:type="dxa"/>
          </w:tcPr>
          <w:p w14:paraId="548F6D1A" w14:textId="77777777" w:rsidR="002E3981" w:rsidRDefault="002E3981" w:rsidP="00060480">
            <w:pPr>
              <w:numPr>
                <w:ilvl w:val="0"/>
                <w:numId w:val="1"/>
              </w:numPr>
              <w:ind w:left="567" w:firstLine="0"/>
            </w:pPr>
          </w:p>
        </w:tc>
        <w:tc>
          <w:tcPr>
            <w:tcW w:w="7943" w:type="dxa"/>
          </w:tcPr>
          <w:p w14:paraId="1D5971FD" w14:textId="26852822" w:rsidR="002E3981" w:rsidRDefault="00010E48" w:rsidP="00060480">
            <w:r>
              <w:t xml:space="preserve">BK </w:t>
            </w:r>
            <w:r w:rsidR="00501896">
              <w:t>6</w:t>
            </w:r>
          </w:p>
        </w:tc>
      </w:tr>
      <w:tr w:rsidR="002E3981" w14:paraId="482C55C4" w14:textId="77777777" w:rsidTr="001F4071">
        <w:tc>
          <w:tcPr>
            <w:tcW w:w="1555" w:type="dxa"/>
          </w:tcPr>
          <w:p w14:paraId="6502CC26" w14:textId="77777777" w:rsidR="002E3981" w:rsidRDefault="002E3981" w:rsidP="00060480">
            <w:pPr>
              <w:numPr>
                <w:ilvl w:val="0"/>
                <w:numId w:val="1"/>
              </w:numPr>
              <w:ind w:left="567" w:firstLine="0"/>
            </w:pPr>
          </w:p>
        </w:tc>
        <w:tc>
          <w:tcPr>
            <w:tcW w:w="7943" w:type="dxa"/>
          </w:tcPr>
          <w:p w14:paraId="375EBAAD" w14:textId="1C374145" w:rsidR="002E3981" w:rsidRDefault="000665C8" w:rsidP="00060480">
            <w:r>
              <w:t>BK 1</w:t>
            </w:r>
          </w:p>
        </w:tc>
      </w:tr>
      <w:tr w:rsidR="002E3981" w14:paraId="3CC43F21" w14:textId="77777777" w:rsidTr="001F4071">
        <w:tc>
          <w:tcPr>
            <w:tcW w:w="1555" w:type="dxa"/>
          </w:tcPr>
          <w:p w14:paraId="67E30EA7" w14:textId="77777777" w:rsidR="002E3981" w:rsidRDefault="002E3981" w:rsidP="00060480">
            <w:pPr>
              <w:numPr>
                <w:ilvl w:val="0"/>
                <w:numId w:val="1"/>
              </w:numPr>
              <w:ind w:left="567" w:firstLine="0"/>
            </w:pPr>
          </w:p>
        </w:tc>
        <w:tc>
          <w:tcPr>
            <w:tcW w:w="7943" w:type="dxa"/>
          </w:tcPr>
          <w:p w14:paraId="0CB5FD54" w14:textId="2CF10558" w:rsidR="002E3981" w:rsidRDefault="00EC3106" w:rsidP="00060480">
            <w:r>
              <w:t xml:space="preserve">BK 2; BK </w:t>
            </w:r>
            <w:r w:rsidR="00501896">
              <w:t>9</w:t>
            </w:r>
            <w:r>
              <w:t>; BK1</w:t>
            </w:r>
            <w:r w:rsidR="00501896">
              <w:t>5</w:t>
            </w:r>
          </w:p>
        </w:tc>
      </w:tr>
      <w:tr w:rsidR="002E3981" w14:paraId="537D6B69" w14:textId="77777777" w:rsidTr="001F4071">
        <w:tc>
          <w:tcPr>
            <w:tcW w:w="1555" w:type="dxa"/>
          </w:tcPr>
          <w:p w14:paraId="4FB6B6FE" w14:textId="77777777" w:rsidR="002E3981" w:rsidRDefault="002E3981" w:rsidP="00060480">
            <w:pPr>
              <w:numPr>
                <w:ilvl w:val="0"/>
                <w:numId w:val="1"/>
              </w:numPr>
              <w:ind w:left="567" w:firstLine="0"/>
            </w:pPr>
          </w:p>
        </w:tc>
        <w:tc>
          <w:tcPr>
            <w:tcW w:w="7943" w:type="dxa"/>
          </w:tcPr>
          <w:p w14:paraId="2F971E98" w14:textId="1985F6B7" w:rsidR="002E3981" w:rsidRDefault="00EB4D77" w:rsidP="00060480">
            <w:r>
              <w:t>BK 4</w:t>
            </w:r>
          </w:p>
        </w:tc>
      </w:tr>
      <w:tr w:rsidR="002E3981" w14:paraId="4D81FC12" w14:textId="77777777" w:rsidTr="001F4071">
        <w:tc>
          <w:tcPr>
            <w:tcW w:w="1555" w:type="dxa"/>
          </w:tcPr>
          <w:p w14:paraId="0D8E6BD9" w14:textId="77777777" w:rsidR="002E3981" w:rsidRDefault="002E3981" w:rsidP="00060480">
            <w:pPr>
              <w:numPr>
                <w:ilvl w:val="0"/>
                <w:numId w:val="1"/>
              </w:numPr>
              <w:ind w:left="567" w:firstLine="0"/>
            </w:pPr>
          </w:p>
        </w:tc>
        <w:tc>
          <w:tcPr>
            <w:tcW w:w="7943" w:type="dxa"/>
          </w:tcPr>
          <w:p w14:paraId="2BCC08FF" w14:textId="62FE2E86" w:rsidR="002E3981" w:rsidRDefault="00D1450A" w:rsidP="00060480">
            <w:r>
              <w:t>BK 4</w:t>
            </w:r>
          </w:p>
        </w:tc>
      </w:tr>
      <w:tr w:rsidR="002E3981" w14:paraId="06B36FB8" w14:textId="77777777" w:rsidTr="001F4071">
        <w:tc>
          <w:tcPr>
            <w:tcW w:w="1555" w:type="dxa"/>
          </w:tcPr>
          <w:p w14:paraId="0EB02BCA" w14:textId="77777777" w:rsidR="002E3981" w:rsidRDefault="002E3981" w:rsidP="00060480">
            <w:pPr>
              <w:numPr>
                <w:ilvl w:val="0"/>
                <w:numId w:val="1"/>
              </w:numPr>
              <w:ind w:left="567" w:firstLine="0"/>
            </w:pPr>
          </w:p>
        </w:tc>
        <w:tc>
          <w:tcPr>
            <w:tcW w:w="7943" w:type="dxa"/>
          </w:tcPr>
          <w:p w14:paraId="178C916B" w14:textId="399C02D7" w:rsidR="00FF2103" w:rsidRDefault="00A90CE0" w:rsidP="00060480">
            <w:r>
              <w:t>BK 4</w:t>
            </w:r>
          </w:p>
        </w:tc>
      </w:tr>
      <w:tr w:rsidR="002E3981" w14:paraId="3AAD7393" w14:textId="77777777" w:rsidTr="001F4071">
        <w:tc>
          <w:tcPr>
            <w:tcW w:w="1555" w:type="dxa"/>
          </w:tcPr>
          <w:p w14:paraId="2CD1A203" w14:textId="77777777" w:rsidR="002E3981" w:rsidRDefault="002E3981" w:rsidP="00060480">
            <w:pPr>
              <w:numPr>
                <w:ilvl w:val="0"/>
                <w:numId w:val="1"/>
              </w:numPr>
              <w:ind w:left="567" w:firstLine="0"/>
            </w:pPr>
          </w:p>
        </w:tc>
        <w:tc>
          <w:tcPr>
            <w:tcW w:w="7943" w:type="dxa"/>
          </w:tcPr>
          <w:p w14:paraId="01412177" w14:textId="225C002F" w:rsidR="002E3981" w:rsidRDefault="00A90CE0" w:rsidP="00060480">
            <w:r>
              <w:t>BK 3</w:t>
            </w:r>
          </w:p>
        </w:tc>
      </w:tr>
      <w:tr w:rsidR="002E3981" w14:paraId="1FC93B48" w14:textId="77777777" w:rsidTr="001F4071">
        <w:tc>
          <w:tcPr>
            <w:tcW w:w="1555" w:type="dxa"/>
          </w:tcPr>
          <w:p w14:paraId="2B37A1BA" w14:textId="51D628D9" w:rsidR="002E3981" w:rsidRDefault="00B43A89" w:rsidP="00060480">
            <w:pPr>
              <w:numPr>
                <w:ilvl w:val="0"/>
                <w:numId w:val="1"/>
              </w:numPr>
              <w:ind w:left="567" w:firstLine="0"/>
            </w:pPr>
            <w:r>
              <w:t>+</w:t>
            </w:r>
          </w:p>
        </w:tc>
        <w:tc>
          <w:tcPr>
            <w:tcW w:w="7943" w:type="dxa"/>
          </w:tcPr>
          <w:p w14:paraId="10441AEA" w14:textId="6D43937F" w:rsidR="002E3981" w:rsidRDefault="00A90CE0" w:rsidP="00060480">
            <w:r>
              <w:t>-</w:t>
            </w:r>
          </w:p>
        </w:tc>
      </w:tr>
      <w:tr w:rsidR="002E3981" w14:paraId="32F43900" w14:textId="77777777" w:rsidTr="001F4071">
        <w:tc>
          <w:tcPr>
            <w:tcW w:w="1555" w:type="dxa"/>
          </w:tcPr>
          <w:p w14:paraId="05F3FC72" w14:textId="77777777" w:rsidR="002E3981" w:rsidRDefault="002E3981" w:rsidP="00060480">
            <w:pPr>
              <w:numPr>
                <w:ilvl w:val="0"/>
                <w:numId w:val="1"/>
              </w:numPr>
              <w:ind w:left="567" w:firstLine="0"/>
            </w:pPr>
          </w:p>
        </w:tc>
        <w:tc>
          <w:tcPr>
            <w:tcW w:w="7943" w:type="dxa"/>
          </w:tcPr>
          <w:p w14:paraId="7C28593B" w14:textId="72FDA145" w:rsidR="002E3981" w:rsidRDefault="00A90CE0" w:rsidP="00060480">
            <w:r>
              <w:t>BK 2</w:t>
            </w:r>
          </w:p>
        </w:tc>
      </w:tr>
      <w:tr w:rsidR="002E3981" w14:paraId="3DE41B78" w14:textId="77777777" w:rsidTr="001F4071">
        <w:tc>
          <w:tcPr>
            <w:tcW w:w="1555" w:type="dxa"/>
          </w:tcPr>
          <w:p w14:paraId="265A243E" w14:textId="77777777" w:rsidR="002E3981" w:rsidRDefault="002E3981" w:rsidP="00060480">
            <w:pPr>
              <w:numPr>
                <w:ilvl w:val="0"/>
                <w:numId w:val="1"/>
              </w:numPr>
              <w:ind w:left="567" w:firstLine="0"/>
            </w:pPr>
          </w:p>
        </w:tc>
        <w:tc>
          <w:tcPr>
            <w:tcW w:w="7943" w:type="dxa"/>
          </w:tcPr>
          <w:p w14:paraId="6B2D24A7" w14:textId="38E868A5" w:rsidR="002E3981" w:rsidRDefault="00A90CE0" w:rsidP="00060480">
            <w:r>
              <w:t>BK e</w:t>
            </w:r>
          </w:p>
        </w:tc>
      </w:tr>
      <w:tr w:rsidR="002E3981" w14:paraId="6315E59E" w14:textId="77777777" w:rsidTr="001F4071">
        <w:tc>
          <w:tcPr>
            <w:tcW w:w="1555" w:type="dxa"/>
          </w:tcPr>
          <w:p w14:paraId="72FEADB9" w14:textId="77777777" w:rsidR="002E3981" w:rsidRDefault="002E3981" w:rsidP="00060480">
            <w:pPr>
              <w:numPr>
                <w:ilvl w:val="0"/>
                <w:numId w:val="1"/>
              </w:numPr>
              <w:ind w:left="567" w:firstLine="0"/>
            </w:pPr>
          </w:p>
        </w:tc>
        <w:tc>
          <w:tcPr>
            <w:tcW w:w="7943" w:type="dxa"/>
          </w:tcPr>
          <w:p w14:paraId="2F5B77F6" w14:textId="01C97A4F" w:rsidR="002E3981" w:rsidRDefault="00A90CE0" w:rsidP="00060480">
            <w:r>
              <w:t xml:space="preserve">BK </w:t>
            </w:r>
            <w:r w:rsidR="00EC1798">
              <w:t>7</w:t>
            </w:r>
          </w:p>
        </w:tc>
      </w:tr>
      <w:tr w:rsidR="002E3981" w14:paraId="5E6EBC92" w14:textId="77777777" w:rsidTr="001F4071">
        <w:tc>
          <w:tcPr>
            <w:tcW w:w="1555" w:type="dxa"/>
          </w:tcPr>
          <w:p w14:paraId="5A16C2A7" w14:textId="63C24D2B" w:rsidR="002E3981" w:rsidRDefault="00B43A89" w:rsidP="00060480">
            <w:pPr>
              <w:numPr>
                <w:ilvl w:val="0"/>
                <w:numId w:val="1"/>
              </w:numPr>
              <w:ind w:left="567" w:firstLine="0"/>
            </w:pPr>
            <w:r>
              <w:t>+</w:t>
            </w:r>
          </w:p>
        </w:tc>
        <w:tc>
          <w:tcPr>
            <w:tcW w:w="7943" w:type="dxa"/>
          </w:tcPr>
          <w:p w14:paraId="36365BDB" w14:textId="36446C3D" w:rsidR="002E3981" w:rsidRDefault="003E4E12" w:rsidP="00060480">
            <w:r>
              <w:t>-</w:t>
            </w:r>
          </w:p>
        </w:tc>
      </w:tr>
      <w:tr w:rsidR="002E3981" w14:paraId="79ADA578" w14:textId="77777777" w:rsidTr="001F4071">
        <w:tc>
          <w:tcPr>
            <w:tcW w:w="1555" w:type="dxa"/>
          </w:tcPr>
          <w:p w14:paraId="594508FA" w14:textId="77777777" w:rsidR="002E3981" w:rsidRDefault="002E3981" w:rsidP="00060480">
            <w:pPr>
              <w:numPr>
                <w:ilvl w:val="0"/>
                <w:numId w:val="1"/>
              </w:numPr>
              <w:ind w:left="567" w:firstLine="0"/>
            </w:pPr>
          </w:p>
        </w:tc>
        <w:tc>
          <w:tcPr>
            <w:tcW w:w="7943" w:type="dxa"/>
          </w:tcPr>
          <w:p w14:paraId="487633CA" w14:textId="05001088" w:rsidR="002E3981" w:rsidRDefault="00F00DAC" w:rsidP="00060480">
            <w:r>
              <w:t>BK f</w:t>
            </w:r>
          </w:p>
        </w:tc>
      </w:tr>
      <w:tr w:rsidR="002E3981" w14:paraId="6C6DE0AF" w14:textId="77777777" w:rsidTr="001F4071">
        <w:tc>
          <w:tcPr>
            <w:tcW w:w="1555" w:type="dxa"/>
          </w:tcPr>
          <w:p w14:paraId="15B1EBAD" w14:textId="77777777" w:rsidR="002E3981" w:rsidRDefault="002E3981" w:rsidP="00060480">
            <w:pPr>
              <w:numPr>
                <w:ilvl w:val="0"/>
                <w:numId w:val="1"/>
              </w:numPr>
              <w:ind w:left="567" w:firstLine="0"/>
            </w:pPr>
          </w:p>
        </w:tc>
        <w:tc>
          <w:tcPr>
            <w:tcW w:w="7943" w:type="dxa"/>
          </w:tcPr>
          <w:p w14:paraId="65AB01B8" w14:textId="479CF9FE" w:rsidR="002E3981" w:rsidRDefault="00F00DAC" w:rsidP="00060480">
            <w:r>
              <w:t xml:space="preserve">BK </w:t>
            </w:r>
            <w:r w:rsidR="00EA2B09">
              <w:t>8</w:t>
            </w:r>
          </w:p>
        </w:tc>
      </w:tr>
      <w:tr w:rsidR="002E3981" w14:paraId="1DA6F224" w14:textId="77777777" w:rsidTr="001F4071">
        <w:tc>
          <w:tcPr>
            <w:tcW w:w="1555" w:type="dxa"/>
          </w:tcPr>
          <w:p w14:paraId="4E51888B" w14:textId="77777777" w:rsidR="002E3981" w:rsidRDefault="002E3981" w:rsidP="00060480">
            <w:pPr>
              <w:numPr>
                <w:ilvl w:val="0"/>
                <w:numId w:val="1"/>
              </w:numPr>
              <w:ind w:left="567" w:firstLine="0"/>
            </w:pPr>
          </w:p>
        </w:tc>
        <w:tc>
          <w:tcPr>
            <w:tcW w:w="7943" w:type="dxa"/>
          </w:tcPr>
          <w:p w14:paraId="28F016C9" w14:textId="66411701" w:rsidR="002E3981" w:rsidRDefault="00F00DAC" w:rsidP="00060480">
            <w:r>
              <w:t>BK c</w:t>
            </w:r>
          </w:p>
        </w:tc>
      </w:tr>
      <w:tr w:rsidR="002E3981" w14:paraId="52D8311F" w14:textId="77777777" w:rsidTr="001F4071">
        <w:tc>
          <w:tcPr>
            <w:tcW w:w="1555" w:type="dxa"/>
          </w:tcPr>
          <w:p w14:paraId="28A40FBE" w14:textId="77777777" w:rsidR="002E3981" w:rsidRDefault="002E3981" w:rsidP="00060480">
            <w:pPr>
              <w:numPr>
                <w:ilvl w:val="0"/>
                <w:numId w:val="1"/>
              </w:numPr>
              <w:ind w:left="567" w:firstLine="0"/>
            </w:pPr>
          </w:p>
        </w:tc>
        <w:tc>
          <w:tcPr>
            <w:tcW w:w="7943" w:type="dxa"/>
          </w:tcPr>
          <w:p w14:paraId="38FCBC7F" w14:textId="0786045F" w:rsidR="002E3981" w:rsidRDefault="00F00DAC" w:rsidP="00060480">
            <w:r>
              <w:t xml:space="preserve">BK </w:t>
            </w:r>
            <w:r w:rsidR="00EA2B09">
              <w:t>7</w:t>
            </w:r>
            <w:r>
              <w:t>; BK</w:t>
            </w:r>
            <w:r w:rsidR="00EE1D14">
              <w:t xml:space="preserve"> 1</w:t>
            </w:r>
            <w:r w:rsidR="00EA2B09">
              <w:t>6</w:t>
            </w:r>
          </w:p>
        </w:tc>
      </w:tr>
      <w:tr w:rsidR="002E3981" w14:paraId="7FE499FF" w14:textId="77777777" w:rsidTr="001F4071">
        <w:tc>
          <w:tcPr>
            <w:tcW w:w="1555" w:type="dxa"/>
          </w:tcPr>
          <w:p w14:paraId="4AE15C0F" w14:textId="77777777" w:rsidR="002E3981" w:rsidRDefault="002E3981" w:rsidP="00060480">
            <w:pPr>
              <w:numPr>
                <w:ilvl w:val="0"/>
                <w:numId w:val="1"/>
              </w:numPr>
              <w:ind w:left="567" w:firstLine="0"/>
            </w:pPr>
          </w:p>
        </w:tc>
        <w:tc>
          <w:tcPr>
            <w:tcW w:w="7943" w:type="dxa"/>
          </w:tcPr>
          <w:p w14:paraId="42959792" w14:textId="46300EC6" w:rsidR="002E3981" w:rsidRDefault="00EE1D14" w:rsidP="00060480">
            <w:r>
              <w:t>BK 1</w:t>
            </w:r>
            <w:r w:rsidR="00EA2B09">
              <w:t>8</w:t>
            </w:r>
          </w:p>
        </w:tc>
      </w:tr>
      <w:tr w:rsidR="002E3981" w14:paraId="34970C18" w14:textId="77777777" w:rsidTr="001F4071">
        <w:tc>
          <w:tcPr>
            <w:tcW w:w="1555" w:type="dxa"/>
          </w:tcPr>
          <w:p w14:paraId="7FF4C34B" w14:textId="77777777" w:rsidR="002E3981" w:rsidRDefault="002E3981" w:rsidP="00060480">
            <w:pPr>
              <w:numPr>
                <w:ilvl w:val="0"/>
                <w:numId w:val="1"/>
              </w:numPr>
              <w:ind w:left="567" w:firstLine="0"/>
            </w:pPr>
          </w:p>
        </w:tc>
        <w:tc>
          <w:tcPr>
            <w:tcW w:w="7943" w:type="dxa"/>
          </w:tcPr>
          <w:p w14:paraId="6BF51798" w14:textId="53C18B56" w:rsidR="002E3981" w:rsidRDefault="00EE1D14" w:rsidP="00EE1D14">
            <w:pPr>
              <w:tabs>
                <w:tab w:val="left" w:pos="1840"/>
              </w:tabs>
            </w:pPr>
            <w:r>
              <w:t>BK 4; BK 1</w:t>
            </w:r>
            <w:r w:rsidR="00EA2B09">
              <w:t>2</w:t>
            </w:r>
          </w:p>
        </w:tc>
      </w:tr>
      <w:tr w:rsidR="002E3981" w14:paraId="767A552C" w14:textId="77777777" w:rsidTr="001F4071">
        <w:tc>
          <w:tcPr>
            <w:tcW w:w="1555" w:type="dxa"/>
          </w:tcPr>
          <w:p w14:paraId="21B7C186" w14:textId="77777777" w:rsidR="002E3981" w:rsidRDefault="002E3981" w:rsidP="00060480">
            <w:pPr>
              <w:numPr>
                <w:ilvl w:val="0"/>
                <w:numId w:val="1"/>
              </w:numPr>
              <w:ind w:left="567" w:firstLine="0"/>
            </w:pPr>
          </w:p>
        </w:tc>
        <w:tc>
          <w:tcPr>
            <w:tcW w:w="7943" w:type="dxa"/>
          </w:tcPr>
          <w:p w14:paraId="2187EC20" w14:textId="643A995B" w:rsidR="002E3981" w:rsidRDefault="00D675E5" w:rsidP="00060480">
            <w:r>
              <w:t xml:space="preserve">BK </w:t>
            </w:r>
            <w:r w:rsidR="00EA2B09">
              <w:t>10</w:t>
            </w:r>
            <w:r>
              <w:t>; BK 1</w:t>
            </w:r>
            <w:r w:rsidR="00EA2B09">
              <w:t>1</w:t>
            </w:r>
            <w:r w:rsidR="00B042DF">
              <w:t>; BK a</w:t>
            </w:r>
          </w:p>
        </w:tc>
      </w:tr>
      <w:tr w:rsidR="00A00764" w14:paraId="19BACF67" w14:textId="77777777" w:rsidTr="001F4071">
        <w:tc>
          <w:tcPr>
            <w:tcW w:w="1555" w:type="dxa"/>
          </w:tcPr>
          <w:p w14:paraId="218ACBC9" w14:textId="77777777" w:rsidR="00A00764" w:rsidRDefault="00A00764" w:rsidP="00060480">
            <w:pPr>
              <w:numPr>
                <w:ilvl w:val="0"/>
                <w:numId w:val="1"/>
              </w:numPr>
              <w:ind w:left="567" w:firstLine="0"/>
            </w:pPr>
          </w:p>
        </w:tc>
        <w:tc>
          <w:tcPr>
            <w:tcW w:w="7943" w:type="dxa"/>
          </w:tcPr>
          <w:p w14:paraId="64B89F0E" w14:textId="7F9A85CC" w:rsidR="00A00764" w:rsidRDefault="00D675E5" w:rsidP="00060480">
            <w:r>
              <w:t>BK</w:t>
            </w:r>
            <w:r w:rsidR="00371054">
              <w:t xml:space="preserve"> 1</w:t>
            </w:r>
            <w:r w:rsidR="00EA2B09">
              <w:t>7</w:t>
            </w:r>
          </w:p>
        </w:tc>
      </w:tr>
      <w:tr w:rsidR="00A00764" w14:paraId="24A5762C" w14:textId="77777777" w:rsidTr="001F4071">
        <w:tc>
          <w:tcPr>
            <w:tcW w:w="1555" w:type="dxa"/>
          </w:tcPr>
          <w:p w14:paraId="2EB36ACD" w14:textId="77777777" w:rsidR="00A00764" w:rsidRDefault="00A00764" w:rsidP="00060480">
            <w:pPr>
              <w:numPr>
                <w:ilvl w:val="0"/>
                <w:numId w:val="1"/>
              </w:numPr>
              <w:ind w:left="567" w:firstLine="0"/>
            </w:pPr>
          </w:p>
        </w:tc>
        <w:tc>
          <w:tcPr>
            <w:tcW w:w="7943" w:type="dxa"/>
          </w:tcPr>
          <w:p w14:paraId="3414FFC8" w14:textId="235B4D56" w:rsidR="00A00764" w:rsidRDefault="00F521E2" w:rsidP="00060480">
            <w:r>
              <w:t xml:space="preserve">BK </w:t>
            </w:r>
            <w:r w:rsidR="00EA2B09">
              <w:t>10</w:t>
            </w:r>
          </w:p>
        </w:tc>
      </w:tr>
      <w:tr w:rsidR="00A00764" w14:paraId="3A8F910E" w14:textId="77777777" w:rsidTr="001F4071">
        <w:tc>
          <w:tcPr>
            <w:tcW w:w="1555" w:type="dxa"/>
          </w:tcPr>
          <w:p w14:paraId="7AB339A4" w14:textId="77777777" w:rsidR="00A00764" w:rsidRDefault="00A00764" w:rsidP="00060480">
            <w:pPr>
              <w:numPr>
                <w:ilvl w:val="0"/>
                <w:numId w:val="1"/>
              </w:numPr>
              <w:ind w:left="567" w:firstLine="0"/>
            </w:pPr>
          </w:p>
        </w:tc>
        <w:tc>
          <w:tcPr>
            <w:tcW w:w="7943" w:type="dxa"/>
          </w:tcPr>
          <w:p w14:paraId="48B7499B" w14:textId="5FB8BB10" w:rsidR="00A00764" w:rsidRDefault="00F521E2" w:rsidP="00060480">
            <w:r>
              <w:t>BK 1</w:t>
            </w:r>
            <w:r w:rsidR="00EA2B09">
              <w:t>1</w:t>
            </w:r>
          </w:p>
        </w:tc>
      </w:tr>
      <w:tr w:rsidR="00A00764" w14:paraId="48C11371" w14:textId="77777777" w:rsidTr="001F4071">
        <w:tc>
          <w:tcPr>
            <w:tcW w:w="1555" w:type="dxa"/>
          </w:tcPr>
          <w:p w14:paraId="30BCA672" w14:textId="77777777" w:rsidR="00A00764" w:rsidRDefault="00A00764" w:rsidP="00060480">
            <w:pPr>
              <w:numPr>
                <w:ilvl w:val="0"/>
                <w:numId w:val="1"/>
              </w:numPr>
              <w:ind w:left="567" w:firstLine="0"/>
            </w:pPr>
          </w:p>
        </w:tc>
        <w:tc>
          <w:tcPr>
            <w:tcW w:w="7943" w:type="dxa"/>
          </w:tcPr>
          <w:p w14:paraId="504A2D84" w14:textId="442EC244" w:rsidR="00A00764" w:rsidRDefault="00F521E2" w:rsidP="00060480">
            <w:r>
              <w:t>BK 1</w:t>
            </w:r>
            <w:r w:rsidR="00EA2B09">
              <w:t>2</w:t>
            </w:r>
          </w:p>
        </w:tc>
      </w:tr>
      <w:tr w:rsidR="00A00764" w14:paraId="7C44CC46" w14:textId="77777777" w:rsidTr="001F4071">
        <w:tc>
          <w:tcPr>
            <w:tcW w:w="1555" w:type="dxa"/>
          </w:tcPr>
          <w:p w14:paraId="3213C4DF" w14:textId="77777777" w:rsidR="00A00764" w:rsidRDefault="00A00764" w:rsidP="00060480">
            <w:pPr>
              <w:numPr>
                <w:ilvl w:val="0"/>
                <w:numId w:val="1"/>
              </w:numPr>
              <w:ind w:left="567" w:firstLine="0"/>
            </w:pPr>
          </w:p>
        </w:tc>
        <w:tc>
          <w:tcPr>
            <w:tcW w:w="7943" w:type="dxa"/>
          </w:tcPr>
          <w:p w14:paraId="3B746B4A" w14:textId="2B3CEB0A" w:rsidR="00A00764" w:rsidRDefault="00F521E2" w:rsidP="00060480">
            <w:r>
              <w:t>BK 1</w:t>
            </w:r>
            <w:r w:rsidR="00EA2B09">
              <w:t>3</w:t>
            </w:r>
          </w:p>
        </w:tc>
      </w:tr>
      <w:tr w:rsidR="00A00764" w14:paraId="4F9268F6" w14:textId="77777777" w:rsidTr="001F4071">
        <w:tc>
          <w:tcPr>
            <w:tcW w:w="1555" w:type="dxa"/>
          </w:tcPr>
          <w:p w14:paraId="765D83D3" w14:textId="77777777" w:rsidR="00A00764" w:rsidRDefault="00A00764" w:rsidP="00060480">
            <w:pPr>
              <w:numPr>
                <w:ilvl w:val="0"/>
                <w:numId w:val="1"/>
              </w:numPr>
              <w:ind w:left="567" w:firstLine="0"/>
            </w:pPr>
          </w:p>
        </w:tc>
        <w:tc>
          <w:tcPr>
            <w:tcW w:w="7943" w:type="dxa"/>
          </w:tcPr>
          <w:p w14:paraId="7C973327" w14:textId="7B85DF59" w:rsidR="00A00764" w:rsidRDefault="00F521E2" w:rsidP="00060480">
            <w:r>
              <w:t xml:space="preserve">BK </w:t>
            </w:r>
            <w:r w:rsidR="00EA2B09">
              <w:t>10</w:t>
            </w:r>
          </w:p>
        </w:tc>
      </w:tr>
      <w:tr w:rsidR="00A00764" w14:paraId="6246D44C" w14:textId="77777777" w:rsidTr="001F4071">
        <w:tc>
          <w:tcPr>
            <w:tcW w:w="1555" w:type="dxa"/>
          </w:tcPr>
          <w:p w14:paraId="3ED180B5" w14:textId="77777777" w:rsidR="00A00764" w:rsidRDefault="00A00764" w:rsidP="00060480">
            <w:pPr>
              <w:numPr>
                <w:ilvl w:val="0"/>
                <w:numId w:val="1"/>
              </w:numPr>
              <w:ind w:left="567" w:firstLine="0"/>
            </w:pPr>
          </w:p>
        </w:tc>
        <w:tc>
          <w:tcPr>
            <w:tcW w:w="7943" w:type="dxa"/>
          </w:tcPr>
          <w:p w14:paraId="06436358" w14:textId="5FB0B1D7" w:rsidR="00A00764" w:rsidRDefault="00F521E2" w:rsidP="00060480">
            <w:r>
              <w:t>BK b</w:t>
            </w:r>
          </w:p>
        </w:tc>
      </w:tr>
      <w:tr w:rsidR="00A00764" w14:paraId="71BCDF32" w14:textId="77777777" w:rsidTr="001F4071">
        <w:tc>
          <w:tcPr>
            <w:tcW w:w="1555" w:type="dxa"/>
          </w:tcPr>
          <w:p w14:paraId="524B63B1" w14:textId="77777777" w:rsidR="00A00764" w:rsidRDefault="00A00764" w:rsidP="00060480">
            <w:pPr>
              <w:numPr>
                <w:ilvl w:val="0"/>
                <w:numId w:val="1"/>
              </w:numPr>
              <w:ind w:left="567" w:firstLine="0"/>
            </w:pPr>
          </w:p>
        </w:tc>
        <w:tc>
          <w:tcPr>
            <w:tcW w:w="7943" w:type="dxa"/>
          </w:tcPr>
          <w:p w14:paraId="313C4F59" w14:textId="64DFFC5F" w:rsidR="00A00764" w:rsidRDefault="002D765F" w:rsidP="00060480">
            <w:r>
              <w:t xml:space="preserve">BK </w:t>
            </w:r>
            <w:r w:rsidR="00F45BE9">
              <w:t>6</w:t>
            </w:r>
            <w:r>
              <w:t>; BK d</w:t>
            </w:r>
          </w:p>
        </w:tc>
      </w:tr>
      <w:tr w:rsidR="00A00764" w14:paraId="3ED250A9" w14:textId="77777777" w:rsidTr="001F4071">
        <w:tc>
          <w:tcPr>
            <w:tcW w:w="1555" w:type="dxa"/>
          </w:tcPr>
          <w:p w14:paraId="75CB8782" w14:textId="076B65DC" w:rsidR="00A00764" w:rsidRDefault="00B623C8" w:rsidP="00060480">
            <w:pPr>
              <w:numPr>
                <w:ilvl w:val="0"/>
                <w:numId w:val="1"/>
              </w:numPr>
              <w:ind w:left="567" w:firstLine="0"/>
            </w:pPr>
            <w:r>
              <w:t>+</w:t>
            </w:r>
          </w:p>
        </w:tc>
        <w:tc>
          <w:tcPr>
            <w:tcW w:w="7943" w:type="dxa"/>
          </w:tcPr>
          <w:p w14:paraId="1C1A7A4B" w14:textId="07E84ED0" w:rsidR="00A00764" w:rsidRDefault="00D73A63" w:rsidP="00060480">
            <w:r>
              <w:t>-</w:t>
            </w:r>
          </w:p>
        </w:tc>
      </w:tr>
      <w:tr w:rsidR="00B43A89" w14:paraId="4005D938" w14:textId="77777777" w:rsidTr="001F4071">
        <w:tc>
          <w:tcPr>
            <w:tcW w:w="1555" w:type="dxa"/>
          </w:tcPr>
          <w:p w14:paraId="0FE53BFD" w14:textId="3E2F5C19" w:rsidR="00B43A89" w:rsidRDefault="00B43A89" w:rsidP="00060480">
            <w:pPr>
              <w:numPr>
                <w:ilvl w:val="0"/>
                <w:numId w:val="1"/>
              </w:numPr>
              <w:ind w:left="567" w:firstLine="0"/>
            </w:pPr>
          </w:p>
        </w:tc>
        <w:tc>
          <w:tcPr>
            <w:tcW w:w="7943" w:type="dxa"/>
          </w:tcPr>
          <w:p w14:paraId="683B24F6" w14:textId="48CA5BE2" w:rsidR="00B43A89" w:rsidRDefault="00B623C8" w:rsidP="00060480">
            <w:r>
              <w:t>BK 5</w:t>
            </w:r>
          </w:p>
        </w:tc>
      </w:tr>
    </w:tbl>
    <w:p w14:paraId="5C0E32DF" w14:textId="77777777" w:rsidR="00A00764" w:rsidRDefault="00A00764" w:rsidP="00A00764">
      <w:pPr>
        <w:pStyle w:val="Kop2"/>
      </w:pPr>
      <w:bookmarkStart w:id="97" w:name="_Toc54974891"/>
      <w:bookmarkStart w:id="98" w:name="_Toc187834217"/>
      <w:bookmarkStart w:id="99" w:name="_Toc188897857"/>
      <w:r>
        <w:t>Doelen die leiden naar een of meer beroepskwalificaties</w:t>
      </w:r>
      <w:bookmarkEnd w:id="97"/>
      <w:bookmarkEnd w:id="98"/>
      <w:bookmarkEnd w:id="99"/>
    </w:p>
    <w:p w14:paraId="715D7853" w14:textId="77777777" w:rsidR="00C8025F" w:rsidRPr="00C8025F" w:rsidRDefault="001D489D" w:rsidP="00C8025F">
      <w:pPr>
        <w:pStyle w:val="Lijstalinea"/>
        <w:numPr>
          <w:ilvl w:val="0"/>
          <w:numId w:val="37"/>
        </w:numPr>
        <w:spacing w:before="100" w:after="0"/>
        <w:jc w:val="both"/>
        <w:rPr>
          <w:color w:val="auto"/>
        </w:rPr>
      </w:pPr>
      <w:r>
        <w:t>De leerlingen werken in teamverband (organisatiecultuur, communicatie, procedures).</w:t>
      </w:r>
    </w:p>
    <w:p w14:paraId="252016EA" w14:textId="77777777" w:rsidR="00C8025F" w:rsidRPr="00C8025F" w:rsidRDefault="00082B10" w:rsidP="00C8025F">
      <w:pPr>
        <w:pStyle w:val="Lijstalinea"/>
        <w:numPr>
          <w:ilvl w:val="0"/>
          <w:numId w:val="37"/>
        </w:numPr>
        <w:spacing w:before="100" w:after="0"/>
        <w:jc w:val="both"/>
        <w:rPr>
          <w:color w:val="auto"/>
        </w:rPr>
      </w:pPr>
      <w:r>
        <w:t>De leerlingen handelen kwaliteitsbewust.</w:t>
      </w:r>
    </w:p>
    <w:p w14:paraId="0ECFD5B7" w14:textId="77777777" w:rsidR="00C8025F" w:rsidRPr="00C8025F" w:rsidRDefault="00082B10" w:rsidP="00C8025F">
      <w:pPr>
        <w:pStyle w:val="Lijstalinea"/>
        <w:numPr>
          <w:ilvl w:val="0"/>
          <w:numId w:val="37"/>
        </w:numPr>
        <w:spacing w:before="100" w:after="0"/>
        <w:jc w:val="both"/>
        <w:rPr>
          <w:color w:val="auto"/>
        </w:rPr>
      </w:pPr>
      <w:r>
        <w:t>De leerlingen handelen economisch en duurzaam.</w:t>
      </w:r>
    </w:p>
    <w:p w14:paraId="59AA8EA9" w14:textId="77777777" w:rsidR="00C8025F" w:rsidRPr="00C121F9" w:rsidRDefault="00082B10" w:rsidP="00C8025F">
      <w:pPr>
        <w:pStyle w:val="Lijstalinea"/>
        <w:numPr>
          <w:ilvl w:val="0"/>
          <w:numId w:val="37"/>
        </w:numPr>
        <w:spacing w:before="100" w:after="0"/>
        <w:jc w:val="both"/>
        <w:rPr>
          <w:color w:val="auto"/>
        </w:rPr>
      </w:pPr>
      <w:r>
        <w:t>De leerlingen handelen veilig, ergonomisch en hygiënisch.</w:t>
      </w:r>
    </w:p>
    <w:p w14:paraId="0BDACE12" w14:textId="2737A425" w:rsidR="00C121F9" w:rsidRPr="00C8025F" w:rsidRDefault="00C121F9" w:rsidP="00C8025F">
      <w:pPr>
        <w:pStyle w:val="Lijstalinea"/>
        <w:numPr>
          <w:ilvl w:val="0"/>
          <w:numId w:val="37"/>
        </w:numPr>
        <w:spacing w:before="100" w:after="0"/>
        <w:jc w:val="both"/>
        <w:rPr>
          <w:color w:val="auto"/>
        </w:rPr>
      </w:pPr>
      <w:r>
        <w:t xml:space="preserve">De leerlingen </w:t>
      </w:r>
      <w:r w:rsidR="00A84285">
        <w:t xml:space="preserve">bouwen de eigen deskundigheid </w:t>
      </w:r>
      <w:r w:rsidR="00175AB1">
        <w:t>op</w:t>
      </w:r>
      <w:r w:rsidR="00A84285">
        <w:t>.</w:t>
      </w:r>
    </w:p>
    <w:p w14:paraId="65DD9659" w14:textId="77777777" w:rsidR="00C8025F" w:rsidRPr="00C8025F" w:rsidRDefault="00E21115" w:rsidP="00C8025F">
      <w:pPr>
        <w:pStyle w:val="Lijstalinea"/>
        <w:numPr>
          <w:ilvl w:val="0"/>
          <w:numId w:val="37"/>
        </w:numPr>
        <w:spacing w:before="100" w:after="0"/>
        <w:jc w:val="both"/>
        <w:rPr>
          <w:color w:val="auto"/>
        </w:rPr>
      </w:pPr>
      <w:r>
        <w:t>De leerlingen handelen volgens de professionele gedragscode binnen de grenzen van het wetgevende kader.</w:t>
      </w:r>
    </w:p>
    <w:p w14:paraId="452A5CC9" w14:textId="05365CD8" w:rsidR="00C8025F" w:rsidRPr="00C8025F" w:rsidRDefault="00E21115" w:rsidP="00C8025F">
      <w:pPr>
        <w:pStyle w:val="Lijstalinea"/>
        <w:numPr>
          <w:ilvl w:val="0"/>
          <w:numId w:val="37"/>
        </w:numPr>
        <w:spacing w:before="100" w:after="0"/>
        <w:jc w:val="both"/>
        <w:rPr>
          <w:color w:val="auto"/>
        </w:rPr>
      </w:pPr>
      <w:r>
        <w:t>De leerlingen werken samen met de cliënt en communiceren professioneel binnen een cliëntgerichte zorgrelatie.</w:t>
      </w:r>
    </w:p>
    <w:p w14:paraId="6AA0221D" w14:textId="77777777" w:rsidR="00C8025F" w:rsidRPr="00C8025F" w:rsidRDefault="00E21115" w:rsidP="00C8025F">
      <w:pPr>
        <w:pStyle w:val="Lijstalinea"/>
        <w:numPr>
          <w:ilvl w:val="0"/>
          <w:numId w:val="37"/>
        </w:numPr>
        <w:spacing w:before="100" w:after="0"/>
        <w:jc w:val="both"/>
        <w:rPr>
          <w:color w:val="auto"/>
        </w:rPr>
      </w:pPr>
      <w:r>
        <w:t>De leerlingen ondersteunen en bevorderen empowerment en zelfredzaamheid van de cliënt.</w:t>
      </w:r>
    </w:p>
    <w:p w14:paraId="0E1580A3" w14:textId="77777777" w:rsidR="00C8025F" w:rsidRPr="00C8025F" w:rsidRDefault="00E21115" w:rsidP="00C8025F">
      <w:pPr>
        <w:pStyle w:val="Lijstalinea"/>
        <w:numPr>
          <w:ilvl w:val="0"/>
          <w:numId w:val="37"/>
        </w:numPr>
        <w:spacing w:before="100" w:after="0"/>
        <w:jc w:val="both"/>
        <w:rPr>
          <w:color w:val="auto"/>
        </w:rPr>
      </w:pPr>
      <w:r>
        <w:t>De leerlingen plannen en organiseren de zorg van de cliënt conform het zorg- en ondersteuningsplan.</w:t>
      </w:r>
    </w:p>
    <w:p w14:paraId="79C42FE6" w14:textId="49116A59" w:rsidR="00C8025F" w:rsidRPr="00C8025F" w:rsidRDefault="00E21115" w:rsidP="00C8025F">
      <w:pPr>
        <w:pStyle w:val="Lijstalinea"/>
        <w:numPr>
          <w:ilvl w:val="0"/>
          <w:numId w:val="37"/>
        </w:numPr>
        <w:spacing w:before="100" w:after="0"/>
        <w:jc w:val="both"/>
        <w:rPr>
          <w:color w:val="auto"/>
        </w:rPr>
      </w:pPr>
      <w:r>
        <w:t>De leerlingen voeren de basiszorg uit volgens het zorg- en ondersteuningsplan van de cliënt met of zonder ADL-dysfunctie, met inbegrip van comfortzorg bij palliatieve en terminale cliënt en laatste zorg aan de overleden cliënt</w:t>
      </w:r>
      <w:r w:rsidR="0075330D">
        <w:t xml:space="preserve"> conform de wettelijke bepalingen</w:t>
      </w:r>
      <w:r>
        <w:t>.</w:t>
      </w:r>
    </w:p>
    <w:p w14:paraId="384C352A" w14:textId="5719F2CF" w:rsidR="00C8025F" w:rsidRPr="00C8025F" w:rsidRDefault="00E21115" w:rsidP="00C8025F">
      <w:pPr>
        <w:pStyle w:val="Lijstalinea"/>
        <w:numPr>
          <w:ilvl w:val="0"/>
          <w:numId w:val="37"/>
        </w:numPr>
        <w:spacing w:before="100" w:after="0"/>
        <w:jc w:val="both"/>
        <w:rPr>
          <w:color w:val="auto"/>
        </w:rPr>
      </w:pPr>
      <w:r>
        <w:t>De leerlingen voeren bijkomende handelingen uit volgens de richtlijnen aan een cliënt met of zonder ADL-dysfunctie met inbegrip van gedelegeerde verpleegkundige handelingen</w:t>
      </w:r>
      <w:r w:rsidR="00196A47">
        <w:t xml:space="preserve"> onder supervisie van een verpleegkundige</w:t>
      </w:r>
      <w:r>
        <w:t>.</w:t>
      </w:r>
    </w:p>
    <w:p w14:paraId="0AE0C368" w14:textId="77777777" w:rsidR="00C8025F" w:rsidRPr="00C8025F" w:rsidRDefault="00E21115" w:rsidP="00C8025F">
      <w:pPr>
        <w:pStyle w:val="Lijstalinea"/>
        <w:numPr>
          <w:ilvl w:val="0"/>
          <w:numId w:val="37"/>
        </w:numPr>
        <w:spacing w:before="100" w:after="0"/>
        <w:jc w:val="both"/>
        <w:rPr>
          <w:color w:val="auto"/>
        </w:rPr>
      </w:pPr>
      <w:r>
        <w:t>De leerlingen nemen preventieve maatregelen ter voorkoming van primaire, secundaire en tertiaire letsels tijdens de basiszorg.</w:t>
      </w:r>
    </w:p>
    <w:p w14:paraId="5B77F60D" w14:textId="77777777" w:rsidR="00C8025F" w:rsidRPr="00C8025F" w:rsidRDefault="00E21115" w:rsidP="00C8025F">
      <w:pPr>
        <w:pStyle w:val="Lijstalinea"/>
        <w:numPr>
          <w:ilvl w:val="0"/>
          <w:numId w:val="37"/>
        </w:numPr>
        <w:spacing w:before="100" w:after="0"/>
        <w:jc w:val="both"/>
        <w:rPr>
          <w:color w:val="auto"/>
        </w:rPr>
      </w:pPr>
      <w:r>
        <w:t>De leerlingen voeren EHBO uit bij noodsituaties.</w:t>
      </w:r>
    </w:p>
    <w:p w14:paraId="39F23C60" w14:textId="77777777" w:rsidR="00C8025F" w:rsidRPr="00C8025F" w:rsidRDefault="00E21115" w:rsidP="00C8025F">
      <w:pPr>
        <w:pStyle w:val="Lijstalinea"/>
        <w:numPr>
          <w:ilvl w:val="0"/>
          <w:numId w:val="37"/>
        </w:numPr>
        <w:spacing w:before="100" w:after="0"/>
        <w:jc w:val="both"/>
        <w:rPr>
          <w:color w:val="auto"/>
        </w:rPr>
      </w:pPr>
      <w:r>
        <w:t>De leerlingen observeren en signaleren veranderingen in de gezondheidstoestand van de cliënt.</w:t>
      </w:r>
    </w:p>
    <w:p w14:paraId="466612A8" w14:textId="77777777" w:rsidR="00C8025F" w:rsidRPr="00C8025F" w:rsidRDefault="00E21115" w:rsidP="00C8025F">
      <w:pPr>
        <w:pStyle w:val="Lijstalinea"/>
        <w:numPr>
          <w:ilvl w:val="0"/>
          <w:numId w:val="37"/>
        </w:numPr>
        <w:spacing w:before="100" w:after="0"/>
        <w:jc w:val="both"/>
        <w:rPr>
          <w:color w:val="auto"/>
        </w:rPr>
      </w:pPr>
      <w:r>
        <w:t>De leerlingen evalueren de zorg en rapporteren in het zorgdossier.</w:t>
      </w:r>
    </w:p>
    <w:p w14:paraId="1745E208" w14:textId="77777777" w:rsidR="00C318B9" w:rsidRPr="00C318B9" w:rsidRDefault="00E21115" w:rsidP="00C318B9">
      <w:pPr>
        <w:pStyle w:val="Lijstalinea"/>
        <w:numPr>
          <w:ilvl w:val="0"/>
          <w:numId w:val="37"/>
        </w:numPr>
        <w:spacing w:before="100" w:after="0"/>
        <w:jc w:val="both"/>
        <w:rPr>
          <w:color w:val="auto"/>
        </w:rPr>
      </w:pPr>
      <w:r>
        <w:t>De leerlingen regelen ontspannings- en vrijetijdsactiviteiten volgens de verwachtingen en noden van de cliënt en stimuleren de cliënt om deel te nemen.</w:t>
      </w:r>
    </w:p>
    <w:p w14:paraId="272186D7" w14:textId="19711341" w:rsidR="00C318B9" w:rsidRPr="00C318B9" w:rsidRDefault="00E21115" w:rsidP="00C318B9">
      <w:pPr>
        <w:pStyle w:val="Lijstalinea"/>
        <w:numPr>
          <w:ilvl w:val="0"/>
          <w:numId w:val="37"/>
        </w:numPr>
        <w:spacing w:before="100" w:after="0"/>
        <w:jc w:val="both"/>
        <w:rPr>
          <w:color w:val="auto"/>
        </w:rPr>
      </w:pPr>
      <w:r>
        <w:t>De leerlingen voeren huishoudelijke activiteiten en logistieke taken uit</w:t>
      </w:r>
      <w:r w:rsidR="00A851ED">
        <w:t xml:space="preserve"> conform het zorg- en ondersteuningsplan</w:t>
      </w:r>
      <w:r>
        <w:t>.</w:t>
      </w:r>
    </w:p>
    <w:p w14:paraId="307C9923" w14:textId="36F31962" w:rsidR="00082B10" w:rsidRPr="00C318B9" w:rsidRDefault="00E21115" w:rsidP="00C318B9">
      <w:pPr>
        <w:pStyle w:val="Lijstalinea"/>
        <w:numPr>
          <w:ilvl w:val="0"/>
          <w:numId w:val="37"/>
        </w:numPr>
        <w:spacing w:before="100" w:after="0"/>
        <w:jc w:val="both"/>
        <w:rPr>
          <w:color w:val="auto"/>
        </w:rPr>
      </w:pPr>
      <w:r>
        <w:t>De leerlingen lichten aspecten van ondersteuning bij de opvoeding toe.</w:t>
      </w:r>
    </w:p>
    <w:p w14:paraId="6AAA6147" w14:textId="77777777" w:rsidR="004E47E2" w:rsidRPr="0088744D" w:rsidRDefault="004E47E2" w:rsidP="004E47E2">
      <w:pPr>
        <w:spacing w:before="240" w:after="0"/>
      </w:pPr>
      <w:r w:rsidRPr="0088744D">
        <w:t>Aanvullende onderliggende kennis</w:t>
      </w:r>
    </w:p>
    <w:p w14:paraId="2562C92C"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59CC516F"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29637E8B" w14:textId="77777777" w:rsidR="00970F3C" w:rsidRDefault="00970F3C" w:rsidP="00970F3C">
      <w:pPr>
        <w:pStyle w:val="Aanvullendekennis"/>
      </w:pPr>
      <w:r>
        <w:t>Anatomie en fysiologie</w:t>
      </w:r>
    </w:p>
    <w:p w14:paraId="68FA5610" w14:textId="77777777" w:rsidR="00970F3C" w:rsidRDefault="00970F3C" w:rsidP="00970F3C">
      <w:pPr>
        <w:pStyle w:val="Aanvullendekennis"/>
      </w:pPr>
      <w:r>
        <w:t>Contexten: residentiële zorg, thuisverpleging, thuiszorg, gehandicaptenzorg, ziekenhuissector, palliatieve zorg, revalidatie</w:t>
      </w:r>
    </w:p>
    <w:p w14:paraId="66C48D29" w14:textId="77777777" w:rsidR="00970F3C" w:rsidRDefault="00970F3C" w:rsidP="00970F3C">
      <w:pPr>
        <w:pStyle w:val="Aanvullendekennis"/>
      </w:pPr>
      <w:r>
        <w:t>Doelgroepen: kraamzorg inclusief meerlingenzorg, gezinnen in een problematische opvoedingssituatie, personen met psych(iatr)ische problemen, personen met een handicap, personen met een chronische zorgnood, personen met dementie, personen in een palliatieve zorgfase</w:t>
      </w:r>
    </w:p>
    <w:p w14:paraId="1D684692" w14:textId="77777777" w:rsidR="00970F3C" w:rsidRDefault="00970F3C" w:rsidP="00970F3C">
      <w:pPr>
        <w:pStyle w:val="Aanvullendekennis"/>
      </w:pPr>
      <w:r>
        <w:t>Gedelegeerde verpleegkundige handelingen (vermeld in de wetgeving van 27 februari 2019 en aangepaste versies)</w:t>
      </w:r>
    </w:p>
    <w:p w14:paraId="6A77419E" w14:textId="77777777" w:rsidR="00CE0101" w:rsidRDefault="00CE0101" w:rsidP="00CE0101">
      <w:pPr>
        <w:pStyle w:val="Aanvullendekennis"/>
      </w:pPr>
      <w:r>
        <w:t>Holistische visie op de mens</w:t>
      </w:r>
    </w:p>
    <w:p w14:paraId="3552F916" w14:textId="371B9669" w:rsidR="009E2875" w:rsidRPr="009E2875" w:rsidRDefault="00CE0101" w:rsidP="006F7564">
      <w:pPr>
        <w:pStyle w:val="Aanvullendekennis"/>
        <w:sectPr w:rsidR="009E2875" w:rsidRPr="009E2875" w:rsidSect="00A77C88">
          <w:headerReference w:type="even" r:id="rId26"/>
          <w:headerReference w:type="default" r:id="rId27"/>
          <w:footerReference w:type="even" r:id="rId28"/>
          <w:footerReference w:type="default" r:id="rId29"/>
          <w:headerReference w:type="first" r:id="rId30"/>
          <w:type w:val="oddPage"/>
          <w:pgSz w:w="11906" w:h="16838" w:code="9"/>
          <w:pgMar w:top="1134" w:right="1134" w:bottom="1134" w:left="1134" w:header="709" w:footer="397" w:gutter="0"/>
          <w:cols w:space="708"/>
          <w:docGrid w:linePitch="360"/>
        </w:sectPr>
      </w:pPr>
      <w:r>
        <w:t>Zorgvisie en zorgprocessen</w:t>
      </w:r>
    </w:p>
    <w:p w14:paraId="4B2A9A02"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Cs/>
          <w:sz w:val="24"/>
          <w:szCs w:val="24"/>
        </w:rPr>
      </w:sdtEndPr>
      <w:sdtContent>
        <w:sdt>
          <w:sdtPr>
            <w:rPr>
              <w:sz w:val="22"/>
              <w:lang w:val="nl-NL"/>
            </w:rPr>
            <w:id w:val="953598194"/>
            <w:docPartObj>
              <w:docPartGallery w:val="Table of Contents"/>
              <w:docPartUnique/>
            </w:docPartObj>
          </w:sdtPr>
          <w:sdtEndPr>
            <w:rPr>
              <w:sz w:val="24"/>
            </w:rPr>
          </w:sdtEndPr>
          <w:sdtContent>
            <w:p w14:paraId="388B815E" w14:textId="35A55C32" w:rsidR="003F4085" w:rsidRDefault="003F4085">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8897826" w:history="1">
                <w:r w:rsidRPr="00C20DC8">
                  <w:rPr>
                    <w:rStyle w:val="Hyperlink"/>
                    <w:noProof/>
                  </w:rPr>
                  <w:t>1</w:t>
                </w:r>
                <w:r>
                  <w:rPr>
                    <w:rFonts w:eastAsiaTheme="minorEastAsia"/>
                    <w:b w:val="0"/>
                    <w:noProof/>
                    <w:color w:val="auto"/>
                    <w:kern w:val="2"/>
                    <w:szCs w:val="24"/>
                    <w:lang w:eastAsia="nl-BE"/>
                    <w14:ligatures w14:val="standardContextual"/>
                  </w:rPr>
                  <w:tab/>
                </w:r>
                <w:r w:rsidRPr="00C20DC8">
                  <w:rPr>
                    <w:rStyle w:val="Hyperlink"/>
                    <w:noProof/>
                  </w:rPr>
                  <w:t>Inleiding</w:t>
                </w:r>
                <w:r>
                  <w:rPr>
                    <w:noProof/>
                    <w:webHidden/>
                  </w:rPr>
                  <w:tab/>
                </w:r>
                <w:r>
                  <w:rPr>
                    <w:noProof/>
                    <w:webHidden/>
                  </w:rPr>
                  <w:fldChar w:fldCharType="begin"/>
                </w:r>
                <w:r>
                  <w:rPr>
                    <w:noProof/>
                    <w:webHidden/>
                  </w:rPr>
                  <w:instrText xml:space="preserve"> PAGEREF _Toc188897826 \h </w:instrText>
                </w:r>
                <w:r>
                  <w:rPr>
                    <w:noProof/>
                    <w:webHidden/>
                  </w:rPr>
                </w:r>
                <w:r>
                  <w:rPr>
                    <w:noProof/>
                    <w:webHidden/>
                  </w:rPr>
                  <w:fldChar w:fldCharType="separate"/>
                </w:r>
                <w:r>
                  <w:rPr>
                    <w:noProof/>
                    <w:webHidden/>
                  </w:rPr>
                  <w:t>3</w:t>
                </w:r>
                <w:r>
                  <w:rPr>
                    <w:noProof/>
                    <w:webHidden/>
                  </w:rPr>
                  <w:fldChar w:fldCharType="end"/>
                </w:r>
              </w:hyperlink>
            </w:p>
            <w:p w14:paraId="5AEECBA3" w14:textId="5BA02EA8" w:rsidR="003F4085" w:rsidRDefault="003F4085">
              <w:pPr>
                <w:pStyle w:val="Inhopg2"/>
                <w:rPr>
                  <w:rFonts w:eastAsiaTheme="minorEastAsia"/>
                  <w:color w:val="auto"/>
                  <w:kern w:val="2"/>
                  <w:sz w:val="24"/>
                  <w:szCs w:val="24"/>
                  <w:lang w:eastAsia="nl-BE"/>
                  <w14:ligatures w14:val="standardContextual"/>
                </w:rPr>
              </w:pPr>
              <w:hyperlink w:anchor="_Toc188897827" w:history="1">
                <w:r w:rsidRPr="00C20DC8">
                  <w:rPr>
                    <w:rStyle w:val="Hyperlink"/>
                  </w:rPr>
                  <w:t>1.1</w:t>
                </w:r>
                <w:r>
                  <w:rPr>
                    <w:rFonts w:eastAsiaTheme="minorEastAsia"/>
                    <w:color w:val="auto"/>
                    <w:kern w:val="2"/>
                    <w:sz w:val="24"/>
                    <w:szCs w:val="24"/>
                    <w:lang w:eastAsia="nl-BE"/>
                    <w14:ligatures w14:val="standardContextual"/>
                  </w:rPr>
                  <w:tab/>
                </w:r>
                <w:r w:rsidRPr="00C20DC8">
                  <w:rPr>
                    <w:rStyle w:val="Hyperlink"/>
                  </w:rPr>
                  <w:t>Het leerplanconcept: vijf uitgangspunten</w:t>
                </w:r>
                <w:r>
                  <w:rPr>
                    <w:webHidden/>
                  </w:rPr>
                  <w:tab/>
                </w:r>
                <w:r>
                  <w:rPr>
                    <w:webHidden/>
                  </w:rPr>
                  <w:fldChar w:fldCharType="begin"/>
                </w:r>
                <w:r>
                  <w:rPr>
                    <w:webHidden/>
                  </w:rPr>
                  <w:instrText xml:space="preserve"> PAGEREF _Toc188897827 \h </w:instrText>
                </w:r>
                <w:r>
                  <w:rPr>
                    <w:webHidden/>
                  </w:rPr>
                </w:r>
                <w:r>
                  <w:rPr>
                    <w:webHidden/>
                  </w:rPr>
                  <w:fldChar w:fldCharType="separate"/>
                </w:r>
                <w:r>
                  <w:rPr>
                    <w:webHidden/>
                  </w:rPr>
                  <w:t>3</w:t>
                </w:r>
                <w:r>
                  <w:rPr>
                    <w:webHidden/>
                  </w:rPr>
                  <w:fldChar w:fldCharType="end"/>
                </w:r>
              </w:hyperlink>
            </w:p>
            <w:p w14:paraId="160719EA" w14:textId="556625EE" w:rsidR="003F4085" w:rsidRDefault="003F4085">
              <w:pPr>
                <w:pStyle w:val="Inhopg2"/>
                <w:rPr>
                  <w:rFonts w:eastAsiaTheme="minorEastAsia"/>
                  <w:color w:val="auto"/>
                  <w:kern w:val="2"/>
                  <w:sz w:val="24"/>
                  <w:szCs w:val="24"/>
                  <w:lang w:eastAsia="nl-BE"/>
                  <w14:ligatures w14:val="standardContextual"/>
                </w:rPr>
              </w:pPr>
              <w:hyperlink w:anchor="_Toc188897828" w:history="1">
                <w:r w:rsidRPr="00C20DC8">
                  <w:rPr>
                    <w:rStyle w:val="Hyperlink"/>
                  </w:rPr>
                  <w:t>1.2</w:t>
                </w:r>
                <w:r>
                  <w:rPr>
                    <w:rFonts w:eastAsiaTheme="minorEastAsia"/>
                    <w:color w:val="auto"/>
                    <w:kern w:val="2"/>
                    <w:sz w:val="24"/>
                    <w:szCs w:val="24"/>
                    <w:lang w:eastAsia="nl-BE"/>
                    <w14:ligatures w14:val="standardContextual"/>
                  </w:rPr>
                  <w:tab/>
                </w:r>
                <w:r w:rsidRPr="00C20DC8">
                  <w:rPr>
                    <w:rStyle w:val="Hyperlink"/>
                  </w:rPr>
                  <w:t>De vormingscirkel – de opdracht van secundair onderwijs</w:t>
                </w:r>
                <w:r>
                  <w:rPr>
                    <w:webHidden/>
                  </w:rPr>
                  <w:tab/>
                </w:r>
                <w:r>
                  <w:rPr>
                    <w:webHidden/>
                  </w:rPr>
                  <w:fldChar w:fldCharType="begin"/>
                </w:r>
                <w:r>
                  <w:rPr>
                    <w:webHidden/>
                  </w:rPr>
                  <w:instrText xml:space="preserve"> PAGEREF _Toc188897828 \h </w:instrText>
                </w:r>
                <w:r>
                  <w:rPr>
                    <w:webHidden/>
                  </w:rPr>
                </w:r>
                <w:r>
                  <w:rPr>
                    <w:webHidden/>
                  </w:rPr>
                  <w:fldChar w:fldCharType="separate"/>
                </w:r>
                <w:r>
                  <w:rPr>
                    <w:webHidden/>
                  </w:rPr>
                  <w:t>3</w:t>
                </w:r>
                <w:r>
                  <w:rPr>
                    <w:webHidden/>
                  </w:rPr>
                  <w:fldChar w:fldCharType="end"/>
                </w:r>
              </w:hyperlink>
            </w:p>
            <w:p w14:paraId="2979D67D" w14:textId="2BCDE10E" w:rsidR="003F4085" w:rsidRDefault="003F4085">
              <w:pPr>
                <w:pStyle w:val="Inhopg2"/>
                <w:rPr>
                  <w:rFonts w:eastAsiaTheme="minorEastAsia"/>
                  <w:color w:val="auto"/>
                  <w:kern w:val="2"/>
                  <w:sz w:val="24"/>
                  <w:szCs w:val="24"/>
                  <w:lang w:eastAsia="nl-BE"/>
                  <w14:ligatures w14:val="standardContextual"/>
                </w:rPr>
              </w:pPr>
              <w:hyperlink w:anchor="_Toc188897829" w:history="1">
                <w:r w:rsidRPr="00C20DC8">
                  <w:rPr>
                    <w:rStyle w:val="Hyperlink"/>
                  </w:rPr>
                  <w:t>1.3</w:t>
                </w:r>
                <w:r>
                  <w:rPr>
                    <w:rFonts w:eastAsiaTheme="minorEastAsia"/>
                    <w:color w:val="auto"/>
                    <w:kern w:val="2"/>
                    <w:sz w:val="24"/>
                    <w:szCs w:val="24"/>
                    <w:lang w:eastAsia="nl-BE"/>
                    <w14:ligatures w14:val="standardContextual"/>
                  </w:rPr>
                  <w:tab/>
                </w:r>
                <w:r w:rsidRPr="00C20DC8">
                  <w:rPr>
                    <w:rStyle w:val="Hyperlink"/>
                  </w:rPr>
                  <w:t>Ruimte voor leraren(teams) en scholen</w:t>
                </w:r>
                <w:r>
                  <w:rPr>
                    <w:webHidden/>
                  </w:rPr>
                  <w:tab/>
                </w:r>
                <w:r>
                  <w:rPr>
                    <w:webHidden/>
                  </w:rPr>
                  <w:fldChar w:fldCharType="begin"/>
                </w:r>
                <w:r>
                  <w:rPr>
                    <w:webHidden/>
                  </w:rPr>
                  <w:instrText xml:space="preserve"> PAGEREF _Toc188897829 \h </w:instrText>
                </w:r>
                <w:r>
                  <w:rPr>
                    <w:webHidden/>
                  </w:rPr>
                </w:r>
                <w:r>
                  <w:rPr>
                    <w:webHidden/>
                  </w:rPr>
                  <w:fldChar w:fldCharType="separate"/>
                </w:r>
                <w:r>
                  <w:rPr>
                    <w:webHidden/>
                  </w:rPr>
                  <w:t>4</w:t>
                </w:r>
                <w:r>
                  <w:rPr>
                    <w:webHidden/>
                  </w:rPr>
                  <w:fldChar w:fldCharType="end"/>
                </w:r>
              </w:hyperlink>
            </w:p>
            <w:p w14:paraId="422640E4" w14:textId="475B2A7F" w:rsidR="003F4085" w:rsidRDefault="003F4085">
              <w:pPr>
                <w:pStyle w:val="Inhopg2"/>
                <w:rPr>
                  <w:rFonts w:eastAsiaTheme="minorEastAsia"/>
                  <w:color w:val="auto"/>
                  <w:kern w:val="2"/>
                  <w:sz w:val="24"/>
                  <w:szCs w:val="24"/>
                  <w:lang w:eastAsia="nl-BE"/>
                  <w14:ligatures w14:val="standardContextual"/>
                </w:rPr>
              </w:pPr>
              <w:hyperlink w:anchor="_Toc188897830" w:history="1">
                <w:r w:rsidRPr="00C20DC8">
                  <w:rPr>
                    <w:rStyle w:val="Hyperlink"/>
                  </w:rPr>
                  <w:t>1.4</w:t>
                </w:r>
                <w:r>
                  <w:rPr>
                    <w:rFonts w:eastAsiaTheme="minorEastAsia"/>
                    <w:color w:val="auto"/>
                    <w:kern w:val="2"/>
                    <w:sz w:val="24"/>
                    <w:szCs w:val="24"/>
                    <w:lang w:eastAsia="nl-BE"/>
                    <w14:ligatures w14:val="standardContextual"/>
                  </w:rPr>
                  <w:tab/>
                </w:r>
                <w:r w:rsidRPr="00C20DC8">
                  <w:rPr>
                    <w:rStyle w:val="Hyperlink"/>
                  </w:rPr>
                  <w:t>Differentiatie</w:t>
                </w:r>
                <w:r>
                  <w:rPr>
                    <w:webHidden/>
                  </w:rPr>
                  <w:tab/>
                </w:r>
                <w:r>
                  <w:rPr>
                    <w:webHidden/>
                  </w:rPr>
                  <w:fldChar w:fldCharType="begin"/>
                </w:r>
                <w:r>
                  <w:rPr>
                    <w:webHidden/>
                  </w:rPr>
                  <w:instrText xml:space="preserve"> PAGEREF _Toc188897830 \h </w:instrText>
                </w:r>
                <w:r>
                  <w:rPr>
                    <w:webHidden/>
                  </w:rPr>
                </w:r>
                <w:r>
                  <w:rPr>
                    <w:webHidden/>
                  </w:rPr>
                  <w:fldChar w:fldCharType="separate"/>
                </w:r>
                <w:r>
                  <w:rPr>
                    <w:webHidden/>
                  </w:rPr>
                  <w:t>4</w:t>
                </w:r>
                <w:r>
                  <w:rPr>
                    <w:webHidden/>
                  </w:rPr>
                  <w:fldChar w:fldCharType="end"/>
                </w:r>
              </w:hyperlink>
            </w:p>
            <w:p w14:paraId="50944F9B" w14:textId="6AE862D8" w:rsidR="003F4085" w:rsidRDefault="003F4085">
              <w:pPr>
                <w:pStyle w:val="Inhopg2"/>
                <w:rPr>
                  <w:rFonts w:eastAsiaTheme="minorEastAsia"/>
                  <w:color w:val="auto"/>
                  <w:kern w:val="2"/>
                  <w:sz w:val="24"/>
                  <w:szCs w:val="24"/>
                  <w:lang w:eastAsia="nl-BE"/>
                  <w14:ligatures w14:val="standardContextual"/>
                </w:rPr>
              </w:pPr>
              <w:hyperlink w:anchor="_Toc188897831" w:history="1">
                <w:r w:rsidRPr="00C20DC8">
                  <w:rPr>
                    <w:rStyle w:val="Hyperlink"/>
                  </w:rPr>
                  <w:t>1.5</w:t>
                </w:r>
                <w:r>
                  <w:rPr>
                    <w:rFonts w:eastAsiaTheme="minorEastAsia"/>
                    <w:color w:val="auto"/>
                    <w:kern w:val="2"/>
                    <w:sz w:val="24"/>
                    <w:szCs w:val="24"/>
                    <w:lang w:eastAsia="nl-BE"/>
                    <w14:ligatures w14:val="standardContextual"/>
                  </w:rPr>
                  <w:tab/>
                </w:r>
                <w:r w:rsidRPr="00C20DC8">
                  <w:rPr>
                    <w:rStyle w:val="Hyperlink"/>
                  </w:rPr>
                  <w:t>Opbouw van leerplannen</w:t>
                </w:r>
                <w:r>
                  <w:rPr>
                    <w:webHidden/>
                  </w:rPr>
                  <w:tab/>
                </w:r>
                <w:r>
                  <w:rPr>
                    <w:webHidden/>
                  </w:rPr>
                  <w:fldChar w:fldCharType="begin"/>
                </w:r>
                <w:r>
                  <w:rPr>
                    <w:webHidden/>
                  </w:rPr>
                  <w:instrText xml:space="preserve"> PAGEREF _Toc188897831 \h </w:instrText>
                </w:r>
                <w:r>
                  <w:rPr>
                    <w:webHidden/>
                  </w:rPr>
                </w:r>
                <w:r>
                  <w:rPr>
                    <w:webHidden/>
                  </w:rPr>
                  <w:fldChar w:fldCharType="separate"/>
                </w:r>
                <w:r>
                  <w:rPr>
                    <w:webHidden/>
                  </w:rPr>
                  <w:t>6</w:t>
                </w:r>
                <w:r>
                  <w:rPr>
                    <w:webHidden/>
                  </w:rPr>
                  <w:fldChar w:fldCharType="end"/>
                </w:r>
              </w:hyperlink>
            </w:p>
            <w:p w14:paraId="64BED2E9" w14:textId="03708A62" w:rsidR="003F4085" w:rsidRDefault="003F4085">
              <w:pPr>
                <w:pStyle w:val="Inhopg1"/>
                <w:rPr>
                  <w:rFonts w:eastAsiaTheme="minorEastAsia"/>
                  <w:b w:val="0"/>
                  <w:noProof/>
                  <w:color w:val="auto"/>
                  <w:kern w:val="2"/>
                  <w:szCs w:val="24"/>
                  <w:lang w:eastAsia="nl-BE"/>
                  <w14:ligatures w14:val="standardContextual"/>
                </w:rPr>
              </w:pPr>
              <w:hyperlink w:anchor="_Toc188897832" w:history="1">
                <w:r w:rsidRPr="00C20DC8">
                  <w:rPr>
                    <w:rStyle w:val="Hyperlink"/>
                    <w:noProof/>
                  </w:rPr>
                  <w:t>2</w:t>
                </w:r>
                <w:r>
                  <w:rPr>
                    <w:rFonts w:eastAsiaTheme="minorEastAsia"/>
                    <w:b w:val="0"/>
                    <w:noProof/>
                    <w:color w:val="auto"/>
                    <w:kern w:val="2"/>
                    <w:szCs w:val="24"/>
                    <w:lang w:eastAsia="nl-BE"/>
                    <w14:ligatures w14:val="standardContextual"/>
                  </w:rPr>
                  <w:tab/>
                </w:r>
                <w:r w:rsidRPr="00C20DC8">
                  <w:rPr>
                    <w:rStyle w:val="Hyperlink"/>
                    <w:noProof/>
                  </w:rPr>
                  <w:t>Situering</w:t>
                </w:r>
                <w:r>
                  <w:rPr>
                    <w:noProof/>
                    <w:webHidden/>
                  </w:rPr>
                  <w:tab/>
                </w:r>
                <w:r>
                  <w:rPr>
                    <w:noProof/>
                    <w:webHidden/>
                  </w:rPr>
                  <w:fldChar w:fldCharType="begin"/>
                </w:r>
                <w:r>
                  <w:rPr>
                    <w:noProof/>
                    <w:webHidden/>
                  </w:rPr>
                  <w:instrText xml:space="preserve"> PAGEREF _Toc188897832 \h </w:instrText>
                </w:r>
                <w:r>
                  <w:rPr>
                    <w:noProof/>
                    <w:webHidden/>
                  </w:rPr>
                </w:r>
                <w:r>
                  <w:rPr>
                    <w:noProof/>
                    <w:webHidden/>
                  </w:rPr>
                  <w:fldChar w:fldCharType="separate"/>
                </w:r>
                <w:r>
                  <w:rPr>
                    <w:noProof/>
                    <w:webHidden/>
                  </w:rPr>
                  <w:t>6</w:t>
                </w:r>
                <w:r>
                  <w:rPr>
                    <w:noProof/>
                    <w:webHidden/>
                  </w:rPr>
                  <w:fldChar w:fldCharType="end"/>
                </w:r>
              </w:hyperlink>
            </w:p>
            <w:p w14:paraId="07AE1A2D" w14:textId="7954844D" w:rsidR="003F4085" w:rsidRDefault="003F4085">
              <w:pPr>
                <w:pStyle w:val="Inhopg2"/>
                <w:rPr>
                  <w:rFonts w:eastAsiaTheme="minorEastAsia"/>
                  <w:color w:val="auto"/>
                  <w:kern w:val="2"/>
                  <w:sz w:val="24"/>
                  <w:szCs w:val="24"/>
                  <w:lang w:eastAsia="nl-BE"/>
                  <w14:ligatures w14:val="standardContextual"/>
                </w:rPr>
              </w:pPr>
              <w:hyperlink w:anchor="_Toc188897833" w:history="1">
                <w:r w:rsidRPr="00C20DC8">
                  <w:rPr>
                    <w:rStyle w:val="Hyperlink"/>
                  </w:rPr>
                  <w:t>2.1</w:t>
                </w:r>
                <w:r>
                  <w:rPr>
                    <w:rFonts w:eastAsiaTheme="minorEastAsia"/>
                    <w:color w:val="auto"/>
                    <w:kern w:val="2"/>
                    <w:sz w:val="24"/>
                    <w:szCs w:val="24"/>
                    <w:lang w:eastAsia="nl-BE"/>
                    <w14:ligatures w14:val="standardContextual"/>
                  </w:rPr>
                  <w:tab/>
                </w:r>
                <w:r w:rsidRPr="00C20DC8">
                  <w:rPr>
                    <w:rStyle w:val="Hyperlink"/>
                  </w:rPr>
                  <w:t>Beginsituatie</w:t>
                </w:r>
                <w:r>
                  <w:rPr>
                    <w:webHidden/>
                  </w:rPr>
                  <w:tab/>
                </w:r>
                <w:r>
                  <w:rPr>
                    <w:webHidden/>
                  </w:rPr>
                  <w:fldChar w:fldCharType="begin"/>
                </w:r>
                <w:r>
                  <w:rPr>
                    <w:webHidden/>
                  </w:rPr>
                  <w:instrText xml:space="preserve"> PAGEREF _Toc188897833 \h </w:instrText>
                </w:r>
                <w:r>
                  <w:rPr>
                    <w:webHidden/>
                  </w:rPr>
                </w:r>
                <w:r>
                  <w:rPr>
                    <w:webHidden/>
                  </w:rPr>
                  <w:fldChar w:fldCharType="separate"/>
                </w:r>
                <w:r>
                  <w:rPr>
                    <w:webHidden/>
                  </w:rPr>
                  <w:t>6</w:t>
                </w:r>
                <w:r>
                  <w:rPr>
                    <w:webHidden/>
                  </w:rPr>
                  <w:fldChar w:fldCharType="end"/>
                </w:r>
              </w:hyperlink>
            </w:p>
            <w:p w14:paraId="3D2EE88B" w14:textId="3113BBB5" w:rsidR="003F4085" w:rsidRDefault="003F4085">
              <w:pPr>
                <w:pStyle w:val="Inhopg2"/>
                <w:rPr>
                  <w:rFonts w:eastAsiaTheme="minorEastAsia"/>
                  <w:color w:val="auto"/>
                  <w:kern w:val="2"/>
                  <w:sz w:val="24"/>
                  <w:szCs w:val="24"/>
                  <w:lang w:eastAsia="nl-BE"/>
                  <w14:ligatures w14:val="standardContextual"/>
                </w:rPr>
              </w:pPr>
              <w:hyperlink w:anchor="_Toc188897834" w:history="1">
                <w:r w:rsidRPr="00C20DC8">
                  <w:rPr>
                    <w:rStyle w:val="Hyperlink"/>
                  </w:rPr>
                  <w:t>2.2</w:t>
                </w:r>
                <w:r>
                  <w:rPr>
                    <w:rFonts w:eastAsiaTheme="minorEastAsia"/>
                    <w:color w:val="auto"/>
                    <w:kern w:val="2"/>
                    <w:sz w:val="24"/>
                    <w:szCs w:val="24"/>
                    <w:lang w:eastAsia="nl-BE"/>
                    <w14:ligatures w14:val="standardContextual"/>
                  </w:rPr>
                  <w:tab/>
                </w:r>
                <w:r w:rsidRPr="00C20DC8">
                  <w:rPr>
                    <w:rStyle w:val="Hyperlink"/>
                  </w:rPr>
                  <w:t>Plaats in de lessentabel</w:t>
                </w:r>
                <w:r>
                  <w:rPr>
                    <w:webHidden/>
                  </w:rPr>
                  <w:tab/>
                </w:r>
                <w:r>
                  <w:rPr>
                    <w:webHidden/>
                  </w:rPr>
                  <w:fldChar w:fldCharType="begin"/>
                </w:r>
                <w:r>
                  <w:rPr>
                    <w:webHidden/>
                  </w:rPr>
                  <w:instrText xml:space="preserve"> PAGEREF _Toc188897834 \h </w:instrText>
                </w:r>
                <w:r>
                  <w:rPr>
                    <w:webHidden/>
                  </w:rPr>
                </w:r>
                <w:r>
                  <w:rPr>
                    <w:webHidden/>
                  </w:rPr>
                  <w:fldChar w:fldCharType="separate"/>
                </w:r>
                <w:r>
                  <w:rPr>
                    <w:webHidden/>
                  </w:rPr>
                  <w:t>7</w:t>
                </w:r>
                <w:r>
                  <w:rPr>
                    <w:webHidden/>
                  </w:rPr>
                  <w:fldChar w:fldCharType="end"/>
                </w:r>
              </w:hyperlink>
            </w:p>
            <w:p w14:paraId="4B9BFF2D" w14:textId="58CFD64D" w:rsidR="003F4085" w:rsidRDefault="003F4085">
              <w:pPr>
                <w:pStyle w:val="Inhopg1"/>
                <w:rPr>
                  <w:rFonts w:eastAsiaTheme="minorEastAsia"/>
                  <w:b w:val="0"/>
                  <w:noProof/>
                  <w:color w:val="auto"/>
                  <w:kern w:val="2"/>
                  <w:szCs w:val="24"/>
                  <w:lang w:eastAsia="nl-BE"/>
                  <w14:ligatures w14:val="standardContextual"/>
                </w:rPr>
              </w:pPr>
              <w:hyperlink w:anchor="_Toc188897835" w:history="1">
                <w:r w:rsidRPr="00C20DC8">
                  <w:rPr>
                    <w:rStyle w:val="Hyperlink"/>
                    <w:noProof/>
                  </w:rPr>
                  <w:t>3</w:t>
                </w:r>
                <w:r>
                  <w:rPr>
                    <w:rFonts w:eastAsiaTheme="minorEastAsia"/>
                    <w:b w:val="0"/>
                    <w:noProof/>
                    <w:color w:val="auto"/>
                    <w:kern w:val="2"/>
                    <w:szCs w:val="24"/>
                    <w:lang w:eastAsia="nl-BE"/>
                    <w14:ligatures w14:val="standardContextual"/>
                  </w:rPr>
                  <w:tab/>
                </w:r>
                <w:r w:rsidRPr="00C20DC8">
                  <w:rPr>
                    <w:rStyle w:val="Hyperlink"/>
                    <w:noProof/>
                  </w:rPr>
                  <w:t>Pedagogisch-didactische duiding</w:t>
                </w:r>
                <w:r>
                  <w:rPr>
                    <w:noProof/>
                    <w:webHidden/>
                  </w:rPr>
                  <w:tab/>
                </w:r>
                <w:r>
                  <w:rPr>
                    <w:noProof/>
                    <w:webHidden/>
                  </w:rPr>
                  <w:fldChar w:fldCharType="begin"/>
                </w:r>
                <w:r>
                  <w:rPr>
                    <w:noProof/>
                    <w:webHidden/>
                  </w:rPr>
                  <w:instrText xml:space="preserve"> PAGEREF _Toc188897835 \h </w:instrText>
                </w:r>
                <w:r>
                  <w:rPr>
                    <w:noProof/>
                    <w:webHidden/>
                  </w:rPr>
                </w:r>
                <w:r>
                  <w:rPr>
                    <w:noProof/>
                    <w:webHidden/>
                  </w:rPr>
                  <w:fldChar w:fldCharType="separate"/>
                </w:r>
                <w:r>
                  <w:rPr>
                    <w:noProof/>
                    <w:webHidden/>
                  </w:rPr>
                  <w:t>7</w:t>
                </w:r>
                <w:r>
                  <w:rPr>
                    <w:noProof/>
                    <w:webHidden/>
                  </w:rPr>
                  <w:fldChar w:fldCharType="end"/>
                </w:r>
              </w:hyperlink>
            </w:p>
            <w:p w14:paraId="3A9943A7" w14:textId="73261E9F" w:rsidR="003F4085" w:rsidRDefault="003F4085">
              <w:pPr>
                <w:pStyle w:val="Inhopg2"/>
                <w:rPr>
                  <w:rFonts w:eastAsiaTheme="minorEastAsia"/>
                  <w:color w:val="auto"/>
                  <w:kern w:val="2"/>
                  <w:sz w:val="24"/>
                  <w:szCs w:val="24"/>
                  <w:lang w:eastAsia="nl-BE"/>
                  <w14:ligatures w14:val="standardContextual"/>
                </w:rPr>
              </w:pPr>
              <w:hyperlink w:anchor="_Toc188897836" w:history="1">
                <w:r w:rsidRPr="00C20DC8">
                  <w:rPr>
                    <w:rStyle w:val="Hyperlink"/>
                  </w:rPr>
                  <w:t>3.1</w:t>
                </w:r>
                <w:r>
                  <w:rPr>
                    <w:rFonts w:eastAsiaTheme="minorEastAsia"/>
                    <w:color w:val="auto"/>
                    <w:kern w:val="2"/>
                    <w:sz w:val="24"/>
                    <w:szCs w:val="24"/>
                    <w:lang w:eastAsia="nl-BE"/>
                    <w14:ligatures w14:val="standardContextual"/>
                  </w:rPr>
                  <w:tab/>
                </w:r>
                <w:r w:rsidRPr="00C20DC8">
                  <w:rPr>
                    <w:rStyle w:val="Hyperlink"/>
                  </w:rPr>
                  <w:t>Verzorgende/Zorgkundige en het vormingsconcept</w:t>
                </w:r>
                <w:r>
                  <w:rPr>
                    <w:webHidden/>
                  </w:rPr>
                  <w:tab/>
                </w:r>
                <w:r>
                  <w:rPr>
                    <w:webHidden/>
                  </w:rPr>
                  <w:fldChar w:fldCharType="begin"/>
                </w:r>
                <w:r>
                  <w:rPr>
                    <w:webHidden/>
                  </w:rPr>
                  <w:instrText xml:space="preserve"> PAGEREF _Toc188897836 \h </w:instrText>
                </w:r>
                <w:r>
                  <w:rPr>
                    <w:webHidden/>
                  </w:rPr>
                </w:r>
                <w:r>
                  <w:rPr>
                    <w:webHidden/>
                  </w:rPr>
                  <w:fldChar w:fldCharType="separate"/>
                </w:r>
                <w:r>
                  <w:rPr>
                    <w:webHidden/>
                  </w:rPr>
                  <w:t>7</w:t>
                </w:r>
                <w:r>
                  <w:rPr>
                    <w:webHidden/>
                  </w:rPr>
                  <w:fldChar w:fldCharType="end"/>
                </w:r>
              </w:hyperlink>
            </w:p>
            <w:p w14:paraId="24C5437F" w14:textId="27FED8BB" w:rsidR="003F4085" w:rsidRDefault="003F4085">
              <w:pPr>
                <w:pStyle w:val="Inhopg2"/>
                <w:rPr>
                  <w:rFonts w:eastAsiaTheme="minorEastAsia"/>
                  <w:color w:val="auto"/>
                  <w:kern w:val="2"/>
                  <w:sz w:val="24"/>
                  <w:szCs w:val="24"/>
                  <w:lang w:eastAsia="nl-BE"/>
                  <w14:ligatures w14:val="standardContextual"/>
                </w:rPr>
              </w:pPr>
              <w:hyperlink w:anchor="_Toc188897837" w:history="1">
                <w:r w:rsidRPr="00C20DC8">
                  <w:rPr>
                    <w:rStyle w:val="Hyperlink"/>
                  </w:rPr>
                  <w:t>3.2</w:t>
                </w:r>
                <w:r>
                  <w:rPr>
                    <w:rFonts w:eastAsiaTheme="minorEastAsia"/>
                    <w:color w:val="auto"/>
                    <w:kern w:val="2"/>
                    <w:sz w:val="24"/>
                    <w:szCs w:val="24"/>
                    <w:lang w:eastAsia="nl-BE"/>
                    <w14:ligatures w14:val="standardContextual"/>
                  </w:rPr>
                  <w:tab/>
                </w:r>
                <w:r w:rsidRPr="00C20DC8">
                  <w:rPr>
                    <w:rStyle w:val="Hyperlink"/>
                  </w:rPr>
                  <w:t>Krachtlijnen</w:t>
                </w:r>
                <w:r>
                  <w:rPr>
                    <w:webHidden/>
                  </w:rPr>
                  <w:tab/>
                </w:r>
                <w:r>
                  <w:rPr>
                    <w:webHidden/>
                  </w:rPr>
                  <w:fldChar w:fldCharType="begin"/>
                </w:r>
                <w:r>
                  <w:rPr>
                    <w:webHidden/>
                  </w:rPr>
                  <w:instrText xml:space="preserve"> PAGEREF _Toc188897837 \h </w:instrText>
                </w:r>
                <w:r>
                  <w:rPr>
                    <w:webHidden/>
                  </w:rPr>
                </w:r>
                <w:r>
                  <w:rPr>
                    <w:webHidden/>
                  </w:rPr>
                  <w:fldChar w:fldCharType="separate"/>
                </w:r>
                <w:r>
                  <w:rPr>
                    <w:webHidden/>
                  </w:rPr>
                  <w:t>8</w:t>
                </w:r>
                <w:r>
                  <w:rPr>
                    <w:webHidden/>
                  </w:rPr>
                  <w:fldChar w:fldCharType="end"/>
                </w:r>
              </w:hyperlink>
            </w:p>
            <w:p w14:paraId="3EBB3335" w14:textId="3BB6669A" w:rsidR="003F4085" w:rsidRDefault="003F4085">
              <w:pPr>
                <w:pStyle w:val="Inhopg2"/>
                <w:rPr>
                  <w:rFonts w:eastAsiaTheme="minorEastAsia"/>
                  <w:color w:val="auto"/>
                  <w:kern w:val="2"/>
                  <w:sz w:val="24"/>
                  <w:szCs w:val="24"/>
                  <w:lang w:eastAsia="nl-BE"/>
                  <w14:ligatures w14:val="standardContextual"/>
                </w:rPr>
              </w:pPr>
              <w:hyperlink w:anchor="_Toc188897838" w:history="1">
                <w:r w:rsidRPr="00C20DC8">
                  <w:rPr>
                    <w:rStyle w:val="Hyperlink"/>
                  </w:rPr>
                  <w:t>3.3</w:t>
                </w:r>
                <w:r>
                  <w:rPr>
                    <w:rFonts w:eastAsiaTheme="minorEastAsia"/>
                    <w:color w:val="auto"/>
                    <w:kern w:val="2"/>
                    <w:sz w:val="24"/>
                    <w:szCs w:val="24"/>
                    <w:lang w:eastAsia="nl-BE"/>
                    <w14:ligatures w14:val="standardContextual"/>
                  </w:rPr>
                  <w:tab/>
                </w:r>
                <w:r w:rsidRPr="00C20DC8">
                  <w:rPr>
                    <w:rStyle w:val="Hyperlink"/>
                  </w:rPr>
                  <w:t>Opbouw</w:t>
                </w:r>
                <w:r>
                  <w:rPr>
                    <w:webHidden/>
                  </w:rPr>
                  <w:tab/>
                </w:r>
                <w:r>
                  <w:rPr>
                    <w:webHidden/>
                  </w:rPr>
                  <w:fldChar w:fldCharType="begin"/>
                </w:r>
                <w:r>
                  <w:rPr>
                    <w:webHidden/>
                  </w:rPr>
                  <w:instrText xml:space="preserve"> PAGEREF _Toc188897838 \h </w:instrText>
                </w:r>
                <w:r>
                  <w:rPr>
                    <w:webHidden/>
                  </w:rPr>
                </w:r>
                <w:r>
                  <w:rPr>
                    <w:webHidden/>
                  </w:rPr>
                  <w:fldChar w:fldCharType="separate"/>
                </w:r>
                <w:r>
                  <w:rPr>
                    <w:webHidden/>
                  </w:rPr>
                  <w:t>8</w:t>
                </w:r>
                <w:r>
                  <w:rPr>
                    <w:webHidden/>
                  </w:rPr>
                  <w:fldChar w:fldCharType="end"/>
                </w:r>
              </w:hyperlink>
            </w:p>
            <w:p w14:paraId="2EA84A74" w14:textId="7F1F6C0A" w:rsidR="003F4085" w:rsidRDefault="003F4085">
              <w:pPr>
                <w:pStyle w:val="Inhopg2"/>
                <w:rPr>
                  <w:rFonts w:eastAsiaTheme="minorEastAsia"/>
                  <w:color w:val="auto"/>
                  <w:kern w:val="2"/>
                  <w:sz w:val="24"/>
                  <w:szCs w:val="24"/>
                  <w:lang w:eastAsia="nl-BE"/>
                  <w14:ligatures w14:val="standardContextual"/>
                </w:rPr>
              </w:pPr>
              <w:hyperlink w:anchor="_Toc188897839" w:history="1">
                <w:r w:rsidRPr="00C20DC8">
                  <w:rPr>
                    <w:rStyle w:val="Hyperlink"/>
                  </w:rPr>
                  <w:t>3.4</w:t>
                </w:r>
                <w:r>
                  <w:rPr>
                    <w:rFonts w:eastAsiaTheme="minorEastAsia"/>
                    <w:color w:val="auto"/>
                    <w:kern w:val="2"/>
                    <w:sz w:val="24"/>
                    <w:szCs w:val="24"/>
                    <w:lang w:eastAsia="nl-BE"/>
                    <w14:ligatures w14:val="standardContextual"/>
                  </w:rPr>
                  <w:tab/>
                </w:r>
                <w:r w:rsidRPr="00C20DC8">
                  <w:rPr>
                    <w:rStyle w:val="Hyperlink"/>
                  </w:rPr>
                  <w:t>Beginsituatie</w:t>
                </w:r>
                <w:r>
                  <w:rPr>
                    <w:webHidden/>
                  </w:rPr>
                  <w:tab/>
                </w:r>
                <w:r>
                  <w:rPr>
                    <w:webHidden/>
                  </w:rPr>
                  <w:fldChar w:fldCharType="begin"/>
                </w:r>
                <w:r>
                  <w:rPr>
                    <w:webHidden/>
                  </w:rPr>
                  <w:instrText xml:space="preserve"> PAGEREF _Toc188897839 \h </w:instrText>
                </w:r>
                <w:r>
                  <w:rPr>
                    <w:webHidden/>
                  </w:rPr>
                </w:r>
                <w:r>
                  <w:rPr>
                    <w:webHidden/>
                  </w:rPr>
                  <w:fldChar w:fldCharType="separate"/>
                </w:r>
                <w:r>
                  <w:rPr>
                    <w:webHidden/>
                  </w:rPr>
                  <w:t>9</w:t>
                </w:r>
                <w:r>
                  <w:rPr>
                    <w:webHidden/>
                  </w:rPr>
                  <w:fldChar w:fldCharType="end"/>
                </w:r>
              </w:hyperlink>
            </w:p>
            <w:p w14:paraId="093D0196" w14:textId="7EDB4797" w:rsidR="003F4085" w:rsidRDefault="003F4085">
              <w:pPr>
                <w:pStyle w:val="Inhopg2"/>
                <w:rPr>
                  <w:rFonts w:eastAsiaTheme="minorEastAsia"/>
                  <w:color w:val="auto"/>
                  <w:kern w:val="2"/>
                  <w:sz w:val="24"/>
                  <w:szCs w:val="24"/>
                  <w:lang w:eastAsia="nl-BE"/>
                  <w14:ligatures w14:val="standardContextual"/>
                </w:rPr>
              </w:pPr>
              <w:hyperlink w:anchor="_Toc188897840" w:history="1">
                <w:r w:rsidRPr="00C20DC8">
                  <w:rPr>
                    <w:rStyle w:val="Hyperlink"/>
                  </w:rPr>
                  <w:t>3.5</w:t>
                </w:r>
                <w:r>
                  <w:rPr>
                    <w:rFonts w:eastAsiaTheme="minorEastAsia"/>
                    <w:color w:val="auto"/>
                    <w:kern w:val="2"/>
                    <w:sz w:val="24"/>
                    <w:szCs w:val="24"/>
                    <w:lang w:eastAsia="nl-BE"/>
                    <w14:ligatures w14:val="standardContextual"/>
                  </w:rPr>
                  <w:tab/>
                </w:r>
                <w:r w:rsidRPr="00C20DC8">
                  <w:rPr>
                    <w:rStyle w:val="Hyperlink"/>
                  </w:rPr>
                  <w:t>Aandachtspunten</w:t>
                </w:r>
                <w:r>
                  <w:rPr>
                    <w:webHidden/>
                  </w:rPr>
                  <w:tab/>
                </w:r>
                <w:r>
                  <w:rPr>
                    <w:webHidden/>
                  </w:rPr>
                  <w:fldChar w:fldCharType="begin"/>
                </w:r>
                <w:r>
                  <w:rPr>
                    <w:webHidden/>
                  </w:rPr>
                  <w:instrText xml:space="preserve"> PAGEREF _Toc188897840 \h </w:instrText>
                </w:r>
                <w:r>
                  <w:rPr>
                    <w:webHidden/>
                  </w:rPr>
                </w:r>
                <w:r>
                  <w:rPr>
                    <w:webHidden/>
                  </w:rPr>
                  <w:fldChar w:fldCharType="separate"/>
                </w:r>
                <w:r>
                  <w:rPr>
                    <w:webHidden/>
                  </w:rPr>
                  <w:t>9</w:t>
                </w:r>
                <w:r>
                  <w:rPr>
                    <w:webHidden/>
                  </w:rPr>
                  <w:fldChar w:fldCharType="end"/>
                </w:r>
              </w:hyperlink>
            </w:p>
            <w:p w14:paraId="047288E0" w14:textId="5A7DBAEE" w:rsidR="003F4085" w:rsidRDefault="003F4085">
              <w:pPr>
                <w:pStyle w:val="Inhopg2"/>
                <w:rPr>
                  <w:rFonts w:eastAsiaTheme="minorEastAsia"/>
                  <w:color w:val="auto"/>
                  <w:kern w:val="2"/>
                  <w:sz w:val="24"/>
                  <w:szCs w:val="24"/>
                  <w:lang w:eastAsia="nl-BE"/>
                  <w14:ligatures w14:val="standardContextual"/>
                </w:rPr>
              </w:pPr>
              <w:hyperlink w:anchor="_Toc188897841" w:history="1">
                <w:r w:rsidRPr="00C20DC8">
                  <w:rPr>
                    <w:rStyle w:val="Hyperlink"/>
                  </w:rPr>
                  <w:t>3.6</w:t>
                </w:r>
                <w:r>
                  <w:rPr>
                    <w:rFonts w:eastAsiaTheme="minorEastAsia"/>
                    <w:color w:val="auto"/>
                    <w:kern w:val="2"/>
                    <w:sz w:val="24"/>
                    <w:szCs w:val="24"/>
                    <w:lang w:eastAsia="nl-BE"/>
                    <w14:ligatures w14:val="standardContextual"/>
                  </w:rPr>
                  <w:tab/>
                </w:r>
                <w:r w:rsidRPr="00C20DC8">
                  <w:rPr>
                    <w:rStyle w:val="Hyperlink"/>
                  </w:rPr>
                  <w:t>Leerplanpagina</w:t>
                </w:r>
                <w:r>
                  <w:rPr>
                    <w:webHidden/>
                  </w:rPr>
                  <w:tab/>
                </w:r>
                <w:r>
                  <w:rPr>
                    <w:webHidden/>
                  </w:rPr>
                  <w:fldChar w:fldCharType="begin"/>
                </w:r>
                <w:r>
                  <w:rPr>
                    <w:webHidden/>
                  </w:rPr>
                  <w:instrText xml:space="preserve"> PAGEREF _Toc188897841 \h </w:instrText>
                </w:r>
                <w:r>
                  <w:rPr>
                    <w:webHidden/>
                  </w:rPr>
                </w:r>
                <w:r>
                  <w:rPr>
                    <w:webHidden/>
                  </w:rPr>
                  <w:fldChar w:fldCharType="separate"/>
                </w:r>
                <w:r>
                  <w:rPr>
                    <w:webHidden/>
                  </w:rPr>
                  <w:t>10</w:t>
                </w:r>
                <w:r>
                  <w:rPr>
                    <w:webHidden/>
                  </w:rPr>
                  <w:fldChar w:fldCharType="end"/>
                </w:r>
              </w:hyperlink>
            </w:p>
            <w:p w14:paraId="38F9A163" w14:textId="357B3510" w:rsidR="003F4085" w:rsidRDefault="003F4085">
              <w:pPr>
                <w:pStyle w:val="Inhopg1"/>
                <w:rPr>
                  <w:rFonts w:eastAsiaTheme="minorEastAsia"/>
                  <w:b w:val="0"/>
                  <w:noProof/>
                  <w:color w:val="auto"/>
                  <w:kern w:val="2"/>
                  <w:szCs w:val="24"/>
                  <w:lang w:eastAsia="nl-BE"/>
                  <w14:ligatures w14:val="standardContextual"/>
                </w:rPr>
              </w:pPr>
              <w:hyperlink w:anchor="_Toc188897842" w:history="1">
                <w:r w:rsidRPr="00C20DC8">
                  <w:rPr>
                    <w:rStyle w:val="Hyperlink"/>
                    <w:noProof/>
                  </w:rPr>
                  <w:t>4</w:t>
                </w:r>
                <w:r>
                  <w:rPr>
                    <w:rFonts w:eastAsiaTheme="minorEastAsia"/>
                    <w:b w:val="0"/>
                    <w:noProof/>
                    <w:color w:val="auto"/>
                    <w:kern w:val="2"/>
                    <w:szCs w:val="24"/>
                    <w:lang w:eastAsia="nl-BE"/>
                    <w14:ligatures w14:val="standardContextual"/>
                  </w:rPr>
                  <w:tab/>
                </w:r>
                <w:r w:rsidRPr="00C20DC8">
                  <w:rPr>
                    <w:rStyle w:val="Hyperlink"/>
                    <w:noProof/>
                  </w:rPr>
                  <w:t>Leerplandoelen</w:t>
                </w:r>
                <w:r>
                  <w:rPr>
                    <w:noProof/>
                    <w:webHidden/>
                  </w:rPr>
                  <w:tab/>
                </w:r>
                <w:r>
                  <w:rPr>
                    <w:noProof/>
                    <w:webHidden/>
                  </w:rPr>
                  <w:fldChar w:fldCharType="begin"/>
                </w:r>
                <w:r>
                  <w:rPr>
                    <w:noProof/>
                    <w:webHidden/>
                  </w:rPr>
                  <w:instrText xml:space="preserve"> PAGEREF _Toc188897842 \h </w:instrText>
                </w:r>
                <w:r>
                  <w:rPr>
                    <w:noProof/>
                    <w:webHidden/>
                  </w:rPr>
                </w:r>
                <w:r>
                  <w:rPr>
                    <w:noProof/>
                    <w:webHidden/>
                  </w:rPr>
                  <w:fldChar w:fldCharType="separate"/>
                </w:r>
                <w:r>
                  <w:rPr>
                    <w:noProof/>
                    <w:webHidden/>
                  </w:rPr>
                  <w:t>10</w:t>
                </w:r>
                <w:r>
                  <w:rPr>
                    <w:noProof/>
                    <w:webHidden/>
                  </w:rPr>
                  <w:fldChar w:fldCharType="end"/>
                </w:r>
              </w:hyperlink>
            </w:p>
            <w:p w14:paraId="5BB12CA7" w14:textId="256AE589" w:rsidR="003F4085" w:rsidRDefault="003F4085">
              <w:pPr>
                <w:pStyle w:val="Inhopg2"/>
                <w:rPr>
                  <w:rFonts w:eastAsiaTheme="minorEastAsia"/>
                  <w:color w:val="auto"/>
                  <w:kern w:val="2"/>
                  <w:sz w:val="24"/>
                  <w:szCs w:val="24"/>
                  <w:lang w:eastAsia="nl-BE"/>
                  <w14:ligatures w14:val="standardContextual"/>
                </w:rPr>
              </w:pPr>
              <w:hyperlink w:anchor="_Toc188897843" w:history="1">
                <w:r w:rsidRPr="00C20DC8">
                  <w:rPr>
                    <w:rStyle w:val="Hyperlink"/>
                  </w:rPr>
                  <w:t>4.1</w:t>
                </w:r>
                <w:r>
                  <w:rPr>
                    <w:rFonts w:eastAsiaTheme="minorEastAsia"/>
                    <w:color w:val="auto"/>
                    <w:kern w:val="2"/>
                    <w:sz w:val="24"/>
                    <w:szCs w:val="24"/>
                    <w:lang w:eastAsia="nl-BE"/>
                    <w14:ligatures w14:val="standardContextual"/>
                  </w:rPr>
                  <w:tab/>
                </w:r>
                <w:r w:rsidRPr="00C20DC8">
                  <w:rPr>
                    <w:rStyle w:val="Hyperlink"/>
                  </w:rPr>
                  <w:t>Kwaliteitsvol handelen</w:t>
                </w:r>
                <w:r>
                  <w:rPr>
                    <w:webHidden/>
                  </w:rPr>
                  <w:tab/>
                </w:r>
                <w:r>
                  <w:rPr>
                    <w:webHidden/>
                  </w:rPr>
                  <w:fldChar w:fldCharType="begin"/>
                </w:r>
                <w:r>
                  <w:rPr>
                    <w:webHidden/>
                  </w:rPr>
                  <w:instrText xml:space="preserve"> PAGEREF _Toc188897843 \h </w:instrText>
                </w:r>
                <w:r>
                  <w:rPr>
                    <w:webHidden/>
                  </w:rPr>
                </w:r>
                <w:r>
                  <w:rPr>
                    <w:webHidden/>
                  </w:rPr>
                  <w:fldChar w:fldCharType="separate"/>
                </w:r>
                <w:r>
                  <w:rPr>
                    <w:webHidden/>
                  </w:rPr>
                  <w:t>10</w:t>
                </w:r>
                <w:r>
                  <w:rPr>
                    <w:webHidden/>
                  </w:rPr>
                  <w:fldChar w:fldCharType="end"/>
                </w:r>
              </w:hyperlink>
            </w:p>
            <w:p w14:paraId="370AECC4" w14:textId="54907D07" w:rsidR="003F4085" w:rsidRDefault="003F4085">
              <w:pPr>
                <w:pStyle w:val="Inhopg2"/>
                <w:rPr>
                  <w:rFonts w:eastAsiaTheme="minorEastAsia"/>
                  <w:color w:val="auto"/>
                  <w:kern w:val="2"/>
                  <w:sz w:val="24"/>
                  <w:szCs w:val="24"/>
                  <w:lang w:eastAsia="nl-BE"/>
                  <w14:ligatures w14:val="standardContextual"/>
                </w:rPr>
              </w:pPr>
              <w:hyperlink w:anchor="_Toc188897844" w:history="1">
                <w:r w:rsidRPr="00C20DC8">
                  <w:rPr>
                    <w:rStyle w:val="Hyperlink"/>
                  </w:rPr>
                  <w:t>4.2</w:t>
                </w:r>
                <w:r>
                  <w:rPr>
                    <w:rFonts w:eastAsiaTheme="minorEastAsia"/>
                    <w:color w:val="auto"/>
                    <w:kern w:val="2"/>
                    <w:sz w:val="24"/>
                    <w:szCs w:val="24"/>
                    <w:lang w:eastAsia="nl-BE"/>
                    <w14:ligatures w14:val="standardContextual"/>
                  </w:rPr>
                  <w:tab/>
                </w:r>
                <w:r w:rsidRPr="00C20DC8">
                  <w:rPr>
                    <w:rStyle w:val="Hyperlink"/>
                  </w:rPr>
                  <w:t>Zorgrelatie</w:t>
                </w:r>
                <w:r>
                  <w:rPr>
                    <w:webHidden/>
                  </w:rPr>
                  <w:tab/>
                </w:r>
                <w:r>
                  <w:rPr>
                    <w:webHidden/>
                  </w:rPr>
                  <w:fldChar w:fldCharType="begin"/>
                </w:r>
                <w:r>
                  <w:rPr>
                    <w:webHidden/>
                  </w:rPr>
                  <w:instrText xml:space="preserve"> PAGEREF _Toc188897844 \h </w:instrText>
                </w:r>
                <w:r>
                  <w:rPr>
                    <w:webHidden/>
                  </w:rPr>
                </w:r>
                <w:r>
                  <w:rPr>
                    <w:webHidden/>
                  </w:rPr>
                  <w:fldChar w:fldCharType="separate"/>
                </w:r>
                <w:r>
                  <w:rPr>
                    <w:webHidden/>
                  </w:rPr>
                  <w:t>17</w:t>
                </w:r>
                <w:r>
                  <w:rPr>
                    <w:webHidden/>
                  </w:rPr>
                  <w:fldChar w:fldCharType="end"/>
                </w:r>
              </w:hyperlink>
            </w:p>
            <w:p w14:paraId="3929FCD6" w14:textId="1F504C38" w:rsidR="003F4085" w:rsidRDefault="003F4085">
              <w:pPr>
                <w:pStyle w:val="Inhopg2"/>
                <w:rPr>
                  <w:rFonts w:eastAsiaTheme="minorEastAsia"/>
                  <w:color w:val="auto"/>
                  <w:kern w:val="2"/>
                  <w:sz w:val="24"/>
                  <w:szCs w:val="24"/>
                  <w:lang w:eastAsia="nl-BE"/>
                  <w14:ligatures w14:val="standardContextual"/>
                </w:rPr>
              </w:pPr>
              <w:hyperlink w:anchor="_Toc188897845" w:history="1">
                <w:r w:rsidRPr="00C20DC8">
                  <w:rPr>
                    <w:rStyle w:val="Hyperlink"/>
                  </w:rPr>
                  <w:t>4.3</w:t>
                </w:r>
                <w:r>
                  <w:rPr>
                    <w:rFonts w:eastAsiaTheme="minorEastAsia"/>
                    <w:color w:val="auto"/>
                    <w:kern w:val="2"/>
                    <w:sz w:val="24"/>
                    <w:szCs w:val="24"/>
                    <w:lang w:eastAsia="nl-BE"/>
                    <w14:ligatures w14:val="standardContextual"/>
                  </w:rPr>
                  <w:tab/>
                </w:r>
                <w:r w:rsidRPr="00C20DC8">
                  <w:rPr>
                    <w:rStyle w:val="Hyperlink"/>
                  </w:rPr>
                  <w:t>Agogisch handelen</w:t>
                </w:r>
                <w:r>
                  <w:rPr>
                    <w:webHidden/>
                  </w:rPr>
                  <w:tab/>
                </w:r>
                <w:r>
                  <w:rPr>
                    <w:webHidden/>
                  </w:rPr>
                  <w:fldChar w:fldCharType="begin"/>
                </w:r>
                <w:r>
                  <w:rPr>
                    <w:webHidden/>
                  </w:rPr>
                  <w:instrText xml:space="preserve"> PAGEREF _Toc188897845 \h </w:instrText>
                </w:r>
                <w:r>
                  <w:rPr>
                    <w:webHidden/>
                  </w:rPr>
                </w:r>
                <w:r>
                  <w:rPr>
                    <w:webHidden/>
                  </w:rPr>
                  <w:fldChar w:fldCharType="separate"/>
                </w:r>
                <w:r>
                  <w:rPr>
                    <w:webHidden/>
                  </w:rPr>
                  <w:t>20</w:t>
                </w:r>
                <w:r>
                  <w:rPr>
                    <w:webHidden/>
                  </w:rPr>
                  <w:fldChar w:fldCharType="end"/>
                </w:r>
              </w:hyperlink>
            </w:p>
            <w:p w14:paraId="1AD56B38" w14:textId="519338AE" w:rsidR="003F4085" w:rsidRDefault="003F4085">
              <w:pPr>
                <w:pStyle w:val="Inhopg2"/>
                <w:rPr>
                  <w:rFonts w:eastAsiaTheme="minorEastAsia"/>
                  <w:color w:val="auto"/>
                  <w:kern w:val="2"/>
                  <w:sz w:val="24"/>
                  <w:szCs w:val="24"/>
                  <w:lang w:eastAsia="nl-BE"/>
                  <w14:ligatures w14:val="standardContextual"/>
                </w:rPr>
              </w:pPr>
              <w:hyperlink w:anchor="_Toc188897846" w:history="1">
                <w:r w:rsidRPr="00C20DC8">
                  <w:rPr>
                    <w:rStyle w:val="Hyperlink"/>
                  </w:rPr>
                  <w:t>4.4</w:t>
                </w:r>
                <w:r>
                  <w:rPr>
                    <w:rFonts w:eastAsiaTheme="minorEastAsia"/>
                    <w:color w:val="auto"/>
                    <w:kern w:val="2"/>
                    <w:sz w:val="24"/>
                    <w:szCs w:val="24"/>
                    <w:lang w:eastAsia="nl-BE"/>
                    <w14:ligatures w14:val="standardContextual"/>
                  </w:rPr>
                  <w:tab/>
                </w:r>
                <w:r w:rsidRPr="00C20DC8">
                  <w:rPr>
                    <w:rStyle w:val="Hyperlink"/>
                  </w:rPr>
                  <w:t>Zorg</w:t>
                </w:r>
                <w:r>
                  <w:rPr>
                    <w:webHidden/>
                  </w:rPr>
                  <w:tab/>
                </w:r>
                <w:r>
                  <w:rPr>
                    <w:webHidden/>
                  </w:rPr>
                  <w:fldChar w:fldCharType="begin"/>
                </w:r>
                <w:r>
                  <w:rPr>
                    <w:webHidden/>
                  </w:rPr>
                  <w:instrText xml:space="preserve"> PAGEREF _Toc188897846 \h </w:instrText>
                </w:r>
                <w:r>
                  <w:rPr>
                    <w:webHidden/>
                  </w:rPr>
                </w:r>
                <w:r>
                  <w:rPr>
                    <w:webHidden/>
                  </w:rPr>
                  <w:fldChar w:fldCharType="separate"/>
                </w:r>
                <w:r>
                  <w:rPr>
                    <w:webHidden/>
                  </w:rPr>
                  <w:t>22</w:t>
                </w:r>
                <w:r>
                  <w:rPr>
                    <w:webHidden/>
                  </w:rPr>
                  <w:fldChar w:fldCharType="end"/>
                </w:r>
              </w:hyperlink>
            </w:p>
            <w:p w14:paraId="087F1625" w14:textId="3FA85992" w:rsidR="003F4085" w:rsidRDefault="003F4085">
              <w:pPr>
                <w:pStyle w:val="Inhopg2"/>
                <w:rPr>
                  <w:rFonts w:eastAsiaTheme="minorEastAsia"/>
                  <w:color w:val="auto"/>
                  <w:kern w:val="2"/>
                  <w:sz w:val="24"/>
                  <w:szCs w:val="24"/>
                  <w:lang w:eastAsia="nl-BE"/>
                  <w14:ligatures w14:val="standardContextual"/>
                </w:rPr>
              </w:pPr>
              <w:hyperlink w:anchor="_Toc188897847" w:history="1">
                <w:r w:rsidRPr="00C20DC8">
                  <w:rPr>
                    <w:rStyle w:val="Hyperlink"/>
                  </w:rPr>
                  <w:t>4.5</w:t>
                </w:r>
                <w:r>
                  <w:rPr>
                    <w:rFonts w:eastAsiaTheme="minorEastAsia"/>
                    <w:color w:val="auto"/>
                    <w:kern w:val="2"/>
                    <w:sz w:val="24"/>
                    <w:szCs w:val="24"/>
                    <w:lang w:eastAsia="nl-BE"/>
                    <w14:ligatures w14:val="standardContextual"/>
                  </w:rPr>
                  <w:tab/>
                </w:r>
                <w:r w:rsidRPr="00C20DC8">
                  <w:rPr>
                    <w:rStyle w:val="Hyperlink"/>
                  </w:rPr>
                  <w:t>Maatschappelijke context</w:t>
                </w:r>
                <w:r>
                  <w:rPr>
                    <w:webHidden/>
                  </w:rPr>
                  <w:tab/>
                </w:r>
                <w:r>
                  <w:rPr>
                    <w:webHidden/>
                  </w:rPr>
                  <w:fldChar w:fldCharType="begin"/>
                </w:r>
                <w:r>
                  <w:rPr>
                    <w:webHidden/>
                  </w:rPr>
                  <w:instrText xml:space="preserve"> PAGEREF _Toc188897847 \h </w:instrText>
                </w:r>
                <w:r>
                  <w:rPr>
                    <w:webHidden/>
                  </w:rPr>
                </w:r>
                <w:r>
                  <w:rPr>
                    <w:webHidden/>
                  </w:rPr>
                  <w:fldChar w:fldCharType="separate"/>
                </w:r>
                <w:r>
                  <w:rPr>
                    <w:webHidden/>
                  </w:rPr>
                  <w:t>26</w:t>
                </w:r>
                <w:r>
                  <w:rPr>
                    <w:webHidden/>
                  </w:rPr>
                  <w:fldChar w:fldCharType="end"/>
                </w:r>
              </w:hyperlink>
            </w:p>
            <w:p w14:paraId="0E8131E8" w14:textId="49F22AE6" w:rsidR="003F4085" w:rsidRDefault="003F4085">
              <w:pPr>
                <w:pStyle w:val="Inhopg1"/>
                <w:rPr>
                  <w:rFonts w:eastAsiaTheme="minorEastAsia"/>
                  <w:b w:val="0"/>
                  <w:noProof/>
                  <w:color w:val="auto"/>
                  <w:kern w:val="2"/>
                  <w:szCs w:val="24"/>
                  <w:lang w:eastAsia="nl-BE"/>
                  <w14:ligatures w14:val="standardContextual"/>
                </w:rPr>
              </w:pPr>
              <w:hyperlink w:anchor="_Toc188897848" w:history="1">
                <w:r w:rsidRPr="00C20DC8">
                  <w:rPr>
                    <w:rStyle w:val="Hyperlink"/>
                    <w:noProof/>
                  </w:rPr>
                  <w:t>5</w:t>
                </w:r>
                <w:r>
                  <w:rPr>
                    <w:rFonts w:eastAsiaTheme="minorEastAsia"/>
                    <w:b w:val="0"/>
                    <w:noProof/>
                    <w:color w:val="auto"/>
                    <w:kern w:val="2"/>
                    <w:szCs w:val="24"/>
                    <w:lang w:eastAsia="nl-BE"/>
                    <w14:ligatures w14:val="standardContextual"/>
                  </w:rPr>
                  <w:tab/>
                </w:r>
                <w:r w:rsidRPr="00C20DC8">
                  <w:rPr>
                    <w:rStyle w:val="Hyperlink"/>
                    <w:noProof/>
                  </w:rPr>
                  <w:t>Pop-ups en lexicon</w:t>
                </w:r>
                <w:r>
                  <w:rPr>
                    <w:noProof/>
                    <w:webHidden/>
                  </w:rPr>
                  <w:tab/>
                </w:r>
                <w:r>
                  <w:rPr>
                    <w:noProof/>
                    <w:webHidden/>
                  </w:rPr>
                  <w:fldChar w:fldCharType="begin"/>
                </w:r>
                <w:r>
                  <w:rPr>
                    <w:noProof/>
                    <w:webHidden/>
                  </w:rPr>
                  <w:instrText xml:space="preserve"> PAGEREF _Toc188897848 \h </w:instrText>
                </w:r>
                <w:r>
                  <w:rPr>
                    <w:noProof/>
                    <w:webHidden/>
                  </w:rPr>
                </w:r>
                <w:r>
                  <w:rPr>
                    <w:noProof/>
                    <w:webHidden/>
                  </w:rPr>
                  <w:fldChar w:fldCharType="separate"/>
                </w:r>
                <w:r>
                  <w:rPr>
                    <w:noProof/>
                    <w:webHidden/>
                  </w:rPr>
                  <w:t>29</w:t>
                </w:r>
                <w:r>
                  <w:rPr>
                    <w:noProof/>
                    <w:webHidden/>
                  </w:rPr>
                  <w:fldChar w:fldCharType="end"/>
                </w:r>
              </w:hyperlink>
            </w:p>
            <w:p w14:paraId="0D64480F" w14:textId="43C24203" w:rsidR="003F4085" w:rsidRDefault="003F4085">
              <w:pPr>
                <w:pStyle w:val="Inhopg2"/>
                <w:rPr>
                  <w:rFonts w:eastAsiaTheme="minorEastAsia"/>
                  <w:color w:val="auto"/>
                  <w:kern w:val="2"/>
                  <w:sz w:val="24"/>
                  <w:szCs w:val="24"/>
                  <w:lang w:eastAsia="nl-BE"/>
                  <w14:ligatures w14:val="standardContextual"/>
                </w:rPr>
              </w:pPr>
              <w:hyperlink w:anchor="_Toc188897849" w:history="1">
                <w:r w:rsidRPr="00C20DC8">
                  <w:rPr>
                    <w:rStyle w:val="Hyperlink"/>
                  </w:rPr>
                  <w:t>5.1</w:t>
                </w:r>
                <w:r>
                  <w:rPr>
                    <w:rFonts w:eastAsiaTheme="minorEastAsia"/>
                    <w:color w:val="auto"/>
                    <w:kern w:val="2"/>
                    <w:sz w:val="24"/>
                    <w:szCs w:val="24"/>
                    <w:lang w:eastAsia="nl-BE"/>
                    <w14:ligatures w14:val="standardContextual"/>
                  </w:rPr>
                  <w:tab/>
                </w:r>
                <w:r w:rsidRPr="00C20DC8">
                  <w:rPr>
                    <w:rStyle w:val="Hyperlink"/>
                  </w:rPr>
                  <w:t>Pop-ups</w:t>
                </w:r>
                <w:r>
                  <w:rPr>
                    <w:webHidden/>
                  </w:rPr>
                  <w:tab/>
                </w:r>
                <w:r>
                  <w:rPr>
                    <w:webHidden/>
                  </w:rPr>
                  <w:fldChar w:fldCharType="begin"/>
                </w:r>
                <w:r>
                  <w:rPr>
                    <w:webHidden/>
                  </w:rPr>
                  <w:instrText xml:space="preserve"> PAGEREF _Toc188897849 \h </w:instrText>
                </w:r>
                <w:r>
                  <w:rPr>
                    <w:webHidden/>
                  </w:rPr>
                </w:r>
                <w:r>
                  <w:rPr>
                    <w:webHidden/>
                  </w:rPr>
                  <w:fldChar w:fldCharType="separate"/>
                </w:r>
                <w:r>
                  <w:rPr>
                    <w:webHidden/>
                  </w:rPr>
                  <w:t>29</w:t>
                </w:r>
                <w:r>
                  <w:rPr>
                    <w:webHidden/>
                  </w:rPr>
                  <w:fldChar w:fldCharType="end"/>
                </w:r>
              </w:hyperlink>
            </w:p>
            <w:p w14:paraId="5B2D1275" w14:textId="0CA457D6" w:rsidR="003F4085" w:rsidRDefault="003F4085">
              <w:pPr>
                <w:pStyle w:val="Inhopg2"/>
                <w:rPr>
                  <w:rFonts w:eastAsiaTheme="minorEastAsia"/>
                  <w:color w:val="auto"/>
                  <w:kern w:val="2"/>
                  <w:sz w:val="24"/>
                  <w:szCs w:val="24"/>
                  <w:lang w:eastAsia="nl-BE"/>
                  <w14:ligatures w14:val="standardContextual"/>
                </w:rPr>
              </w:pPr>
              <w:hyperlink w:anchor="_Toc188897850" w:history="1">
                <w:r w:rsidRPr="00C20DC8">
                  <w:rPr>
                    <w:rStyle w:val="Hyperlink"/>
                  </w:rPr>
                  <w:t>5.2</w:t>
                </w:r>
                <w:r>
                  <w:rPr>
                    <w:rFonts w:eastAsiaTheme="minorEastAsia"/>
                    <w:color w:val="auto"/>
                    <w:kern w:val="2"/>
                    <w:sz w:val="24"/>
                    <w:szCs w:val="24"/>
                    <w:lang w:eastAsia="nl-BE"/>
                    <w14:ligatures w14:val="standardContextual"/>
                  </w:rPr>
                  <w:tab/>
                </w:r>
                <w:r w:rsidRPr="00C20DC8">
                  <w:rPr>
                    <w:rStyle w:val="Hyperlink"/>
                  </w:rPr>
                  <w:t>Lexicon</w:t>
                </w:r>
                <w:r>
                  <w:rPr>
                    <w:webHidden/>
                  </w:rPr>
                  <w:tab/>
                </w:r>
                <w:r>
                  <w:rPr>
                    <w:webHidden/>
                  </w:rPr>
                  <w:fldChar w:fldCharType="begin"/>
                </w:r>
                <w:r>
                  <w:rPr>
                    <w:webHidden/>
                  </w:rPr>
                  <w:instrText xml:space="preserve"> PAGEREF _Toc188897850 \h </w:instrText>
                </w:r>
                <w:r>
                  <w:rPr>
                    <w:webHidden/>
                  </w:rPr>
                </w:r>
                <w:r>
                  <w:rPr>
                    <w:webHidden/>
                  </w:rPr>
                  <w:fldChar w:fldCharType="separate"/>
                </w:r>
                <w:r>
                  <w:rPr>
                    <w:webHidden/>
                  </w:rPr>
                  <w:t>30</w:t>
                </w:r>
                <w:r>
                  <w:rPr>
                    <w:webHidden/>
                  </w:rPr>
                  <w:fldChar w:fldCharType="end"/>
                </w:r>
              </w:hyperlink>
            </w:p>
            <w:p w14:paraId="6B29F662" w14:textId="34F81044" w:rsidR="003F4085" w:rsidRDefault="003F4085">
              <w:pPr>
                <w:pStyle w:val="Inhopg1"/>
                <w:rPr>
                  <w:rFonts w:eastAsiaTheme="minorEastAsia"/>
                  <w:b w:val="0"/>
                  <w:noProof/>
                  <w:color w:val="auto"/>
                  <w:kern w:val="2"/>
                  <w:szCs w:val="24"/>
                  <w:lang w:eastAsia="nl-BE"/>
                  <w14:ligatures w14:val="standardContextual"/>
                </w:rPr>
              </w:pPr>
              <w:hyperlink w:anchor="_Toc188897851" w:history="1">
                <w:r w:rsidRPr="00C20DC8">
                  <w:rPr>
                    <w:rStyle w:val="Hyperlink"/>
                    <w:noProof/>
                  </w:rPr>
                  <w:t>6</w:t>
                </w:r>
                <w:r>
                  <w:rPr>
                    <w:rFonts w:eastAsiaTheme="minorEastAsia"/>
                    <w:b w:val="0"/>
                    <w:noProof/>
                    <w:color w:val="auto"/>
                    <w:kern w:val="2"/>
                    <w:szCs w:val="24"/>
                    <w:lang w:eastAsia="nl-BE"/>
                    <w14:ligatures w14:val="standardContextual"/>
                  </w:rPr>
                  <w:tab/>
                </w:r>
                <w:r w:rsidRPr="00C20DC8">
                  <w:rPr>
                    <w:rStyle w:val="Hyperlink"/>
                    <w:noProof/>
                  </w:rPr>
                  <w:t>Basisuitrusting</w:t>
                </w:r>
                <w:r>
                  <w:rPr>
                    <w:noProof/>
                    <w:webHidden/>
                  </w:rPr>
                  <w:tab/>
                </w:r>
                <w:r>
                  <w:rPr>
                    <w:noProof/>
                    <w:webHidden/>
                  </w:rPr>
                  <w:fldChar w:fldCharType="begin"/>
                </w:r>
                <w:r>
                  <w:rPr>
                    <w:noProof/>
                    <w:webHidden/>
                  </w:rPr>
                  <w:instrText xml:space="preserve"> PAGEREF _Toc188897851 \h </w:instrText>
                </w:r>
                <w:r>
                  <w:rPr>
                    <w:noProof/>
                    <w:webHidden/>
                  </w:rPr>
                </w:r>
                <w:r>
                  <w:rPr>
                    <w:noProof/>
                    <w:webHidden/>
                  </w:rPr>
                  <w:fldChar w:fldCharType="separate"/>
                </w:r>
                <w:r>
                  <w:rPr>
                    <w:noProof/>
                    <w:webHidden/>
                  </w:rPr>
                  <w:t>31</w:t>
                </w:r>
                <w:r>
                  <w:rPr>
                    <w:noProof/>
                    <w:webHidden/>
                  </w:rPr>
                  <w:fldChar w:fldCharType="end"/>
                </w:r>
              </w:hyperlink>
            </w:p>
            <w:p w14:paraId="43DDEC50" w14:textId="733EC310" w:rsidR="003F4085" w:rsidRDefault="003F4085">
              <w:pPr>
                <w:pStyle w:val="Inhopg2"/>
                <w:rPr>
                  <w:rFonts w:eastAsiaTheme="minorEastAsia"/>
                  <w:color w:val="auto"/>
                  <w:kern w:val="2"/>
                  <w:sz w:val="24"/>
                  <w:szCs w:val="24"/>
                  <w:lang w:eastAsia="nl-BE"/>
                  <w14:ligatures w14:val="standardContextual"/>
                </w:rPr>
              </w:pPr>
              <w:hyperlink w:anchor="_Toc188897852" w:history="1">
                <w:r w:rsidRPr="00C20DC8">
                  <w:rPr>
                    <w:rStyle w:val="Hyperlink"/>
                  </w:rPr>
                  <w:t>6.1</w:t>
                </w:r>
                <w:r>
                  <w:rPr>
                    <w:rFonts w:eastAsiaTheme="minorEastAsia"/>
                    <w:color w:val="auto"/>
                    <w:kern w:val="2"/>
                    <w:sz w:val="24"/>
                    <w:szCs w:val="24"/>
                    <w:lang w:eastAsia="nl-BE"/>
                    <w14:ligatures w14:val="standardContextual"/>
                  </w:rPr>
                  <w:tab/>
                </w:r>
                <w:r w:rsidRPr="00C20DC8">
                  <w:rPr>
                    <w:rStyle w:val="Hyperlink"/>
                  </w:rPr>
                  <w:t>Infrastructuur</w:t>
                </w:r>
                <w:r>
                  <w:rPr>
                    <w:webHidden/>
                  </w:rPr>
                  <w:tab/>
                </w:r>
                <w:r>
                  <w:rPr>
                    <w:webHidden/>
                  </w:rPr>
                  <w:fldChar w:fldCharType="begin"/>
                </w:r>
                <w:r>
                  <w:rPr>
                    <w:webHidden/>
                  </w:rPr>
                  <w:instrText xml:space="preserve"> PAGEREF _Toc188897852 \h </w:instrText>
                </w:r>
                <w:r>
                  <w:rPr>
                    <w:webHidden/>
                  </w:rPr>
                </w:r>
                <w:r>
                  <w:rPr>
                    <w:webHidden/>
                  </w:rPr>
                  <w:fldChar w:fldCharType="separate"/>
                </w:r>
                <w:r>
                  <w:rPr>
                    <w:webHidden/>
                  </w:rPr>
                  <w:t>31</w:t>
                </w:r>
                <w:r>
                  <w:rPr>
                    <w:webHidden/>
                  </w:rPr>
                  <w:fldChar w:fldCharType="end"/>
                </w:r>
              </w:hyperlink>
            </w:p>
            <w:p w14:paraId="33BF8351" w14:textId="2440DC46" w:rsidR="003F4085" w:rsidRDefault="003F4085">
              <w:pPr>
                <w:pStyle w:val="Inhopg2"/>
                <w:rPr>
                  <w:rFonts w:eastAsiaTheme="minorEastAsia"/>
                  <w:color w:val="auto"/>
                  <w:kern w:val="2"/>
                  <w:sz w:val="24"/>
                  <w:szCs w:val="24"/>
                  <w:lang w:eastAsia="nl-BE"/>
                  <w14:ligatures w14:val="standardContextual"/>
                </w:rPr>
              </w:pPr>
              <w:hyperlink w:anchor="_Toc188897853" w:history="1">
                <w:r w:rsidRPr="00C20DC8">
                  <w:rPr>
                    <w:rStyle w:val="Hyperlink"/>
                  </w:rPr>
                  <w:t>6.2</w:t>
                </w:r>
                <w:r>
                  <w:rPr>
                    <w:rFonts w:eastAsiaTheme="minorEastAsia"/>
                    <w:color w:val="auto"/>
                    <w:kern w:val="2"/>
                    <w:sz w:val="24"/>
                    <w:szCs w:val="24"/>
                    <w:lang w:eastAsia="nl-BE"/>
                    <w14:ligatures w14:val="standardContextual"/>
                  </w:rPr>
                  <w:tab/>
                </w:r>
                <w:r w:rsidRPr="00C20DC8">
                  <w:rPr>
                    <w:rStyle w:val="Hyperlink"/>
                  </w:rPr>
                  <w:t>Materiaal, toestellen, machines en gereedschappen</w:t>
                </w:r>
                <w:r>
                  <w:rPr>
                    <w:webHidden/>
                  </w:rPr>
                  <w:tab/>
                </w:r>
                <w:r>
                  <w:rPr>
                    <w:webHidden/>
                  </w:rPr>
                  <w:fldChar w:fldCharType="begin"/>
                </w:r>
                <w:r>
                  <w:rPr>
                    <w:webHidden/>
                  </w:rPr>
                  <w:instrText xml:space="preserve"> PAGEREF _Toc188897853 \h </w:instrText>
                </w:r>
                <w:r>
                  <w:rPr>
                    <w:webHidden/>
                  </w:rPr>
                </w:r>
                <w:r>
                  <w:rPr>
                    <w:webHidden/>
                  </w:rPr>
                  <w:fldChar w:fldCharType="separate"/>
                </w:r>
                <w:r>
                  <w:rPr>
                    <w:webHidden/>
                  </w:rPr>
                  <w:t>32</w:t>
                </w:r>
                <w:r>
                  <w:rPr>
                    <w:webHidden/>
                  </w:rPr>
                  <w:fldChar w:fldCharType="end"/>
                </w:r>
              </w:hyperlink>
            </w:p>
            <w:p w14:paraId="551D947D" w14:textId="4E8B0252" w:rsidR="003F4085" w:rsidRDefault="003F4085">
              <w:pPr>
                <w:pStyle w:val="Inhopg1"/>
                <w:rPr>
                  <w:rFonts w:eastAsiaTheme="minorEastAsia"/>
                  <w:b w:val="0"/>
                  <w:noProof/>
                  <w:color w:val="auto"/>
                  <w:kern w:val="2"/>
                  <w:szCs w:val="24"/>
                  <w:lang w:eastAsia="nl-BE"/>
                  <w14:ligatures w14:val="standardContextual"/>
                </w:rPr>
              </w:pPr>
              <w:hyperlink w:anchor="_Toc188897854" w:history="1">
                <w:r w:rsidRPr="00C20DC8">
                  <w:rPr>
                    <w:rStyle w:val="Hyperlink"/>
                    <w:noProof/>
                  </w:rPr>
                  <w:t>7</w:t>
                </w:r>
                <w:r>
                  <w:rPr>
                    <w:rFonts w:eastAsiaTheme="minorEastAsia"/>
                    <w:b w:val="0"/>
                    <w:noProof/>
                    <w:color w:val="auto"/>
                    <w:kern w:val="2"/>
                    <w:szCs w:val="24"/>
                    <w:lang w:eastAsia="nl-BE"/>
                    <w14:ligatures w14:val="standardContextual"/>
                  </w:rPr>
                  <w:tab/>
                </w:r>
                <w:r w:rsidRPr="00C20DC8">
                  <w:rPr>
                    <w:rStyle w:val="Hyperlink"/>
                    <w:noProof/>
                  </w:rPr>
                  <w:t>Glossarium</w:t>
                </w:r>
                <w:r>
                  <w:rPr>
                    <w:noProof/>
                    <w:webHidden/>
                  </w:rPr>
                  <w:tab/>
                </w:r>
                <w:r>
                  <w:rPr>
                    <w:noProof/>
                    <w:webHidden/>
                  </w:rPr>
                  <w:fldChar w:fldCharType="begin"/>
                </w:r>
                <w:r>
                  <w:rPr>
                    <w:noProof/>
                    <w:webHidden/>
                  </w:rPr>
                  <w:instrText xml:space="preserve"> PAGEREF _Toc188897854 \h </w:instrText>
                </w:r>
                <w:r>
                  <w:rPr>
                    <w:noProof/>
                    <w:webHidden/>
                  </w:rPr>
                </w:r>
                <w:r>
                  <w:rPr>
                    <w:noProof/>
                    <w:webHidden/>
                  </w:rPr>
                  <w:fldChar w:fldCharType="separate"/>
                </w:r>
                <w:r>
                  <w:rPr>
                    <w:noProof/>
                    <w:webHidden/>
                  </w:rPr>
                  <w:t>32</w:t>
                </w:r>
                <w:r>
                  <w:rPr>
                    <w:noProof/>
                    <w:webHidden/>
                  </w:rPr>
                  <w:fldChar w:fldCharType="end"/>
                </w:r>
              </w:hyperlink>
            </w:p>
            <w:p w14:paraId="6AD665FC" w14:textId="12CB28A5" w:rsidR="003F4085" w:rsidRDefault="003F4085">
              <w:pPr>
                <w:pStyle w:val="Inhopg1"/>
                <w:rPr>
                  <w:rFonts w:eastAsiaTheme="minorEastAsia"/>
                  <w:b w:val="0"/>
                  <w:noProof/>
                  <w:color w:val="auto"/>
                  <w:kern w:val="2"/>
                  <w:szCs w:val="24"/>
                  <w:lang w:eastAsia="nl-BE"/>
                  <w14:ligatures w14:val="standardContextual"/>
                </w:rPr>
              </w:pPr>
              <w:hyperlink w:anchor="_Toc188897855" w:history="1">
                <w:r w:rsidRPr="00C20DC8">
                  <w:rPr>
                    <w:rStyle w:val="Hyperlink"/>
                    <w:noProof/>
                  </w:rPr>
                  <w:t>8</w:t>
                </w:r>
                <w:r>
                  <w:rPr>
                    <w:rFonts w:eastAsiaTheme="minorEastAsia"/>
                    <w:b w:val="0"/>
                    <w:noProof/>
                    <w:color w:val="auto"/>
                    <w:kern w:val="2"/>
                    <w:szCs w:val="24"/>
                    <w:lang w:eastAsia="nl-BE"/>
                    <w14:ligatures w14:val="standardContextual"/>
                  </w:rPr>
                  <w:tab/>
                </w:r>
                <w:r w:rsidRPr="00C20DC8">
                  <w:rPr>
                    <w:rStyle w:val="Hyperlink"/>
                    <w:noProof/>
                  </w:rPr>
                  <w:t>Concordantie</w:t>
                </w:r>
                <w:r>
                  <w:rPr>
                    <w:noProof/>
                    <w:webHidden/>
                  </w:rPr>
                  <w:tab/>
                </w:r>
                <w:r>
                  <w:rPr>
                    <w:noProof/>
                    <w:webHidden/>
                  </w:rPr>
                  <w:fldChar w:fldCharType="begin"/>
                </w:r>
                <w:r>
                  <w:rPr>
                    <w:noProof/>
                    <w:webHidden/>
                  </w:rPr>
                  <w:instrText xml:space="preserve"> PAGEREF _Toc188897855 \h </w:instrText>
                </w:r>
                <w:r>
                  <w:rPr>
                    <w:noProof/>
                    <w:webHidden/>
                  </w:rPr>
                </w:r>
                <w:r>
                  <w:rPr>
                    <w:noProof/>
                    <w:webHidden/>
                  </w:rPr>
                  <w:fldChar w:fldCharType="separate"/>
                </w:r>
                <w:r>
                  <w:rPr>
                    <w:noProof/>
                    <w:webHidden/>
                  </w:rPr>
                  <w:t>33</w:t>
                </w:r>
                <w:r>
                  <w:rPr>
                    <w:noProof/>
                    <w:webHidden/>
                  </w:rPr>
                  <w:fldChar w:fldCharType="end"/>
                </w:r>
              </w:hyperlink>
            </w:p>
            <w:p w14:paraId="3E1367F0" w14:textId="4DDA90A4" w:rsidR="003F4085" w:rsidRDefault="003F4085">
              <w:pPr>
                <w:pStyle w:val="Inhopg2"/>
                <w:rPr>
                  <w:rFonts w:eastAsiaTheme="minorEastAsia"/>
                  <w:color w:val="auto"/>
                  <w:kern w:val="2"/>
                  <w:sz w:val="24"/>
                  <w:szCs w:val="24"/>
                  <w:lang w:eastAsia="nl-BE"/>
                  <w14:ligatures w14:val="standardContextual"/>
                </w:rPr>
              </w:pPr>
              <w:hyperlink w:anchor="_Toc188897856" w:history="1">
                <w:r w:rsidRPr="00C20DC8">
                  <w:rPr>
                    <w:rStyle w:val="Hyperlink"/>
                  </w:rPr>
                  <w:t>8.1</w:t>
                </w:r>
                <w:r>
                  <w:rPr>
                    <w:rFonts w:eastAsiaTheme="minorEastAsia"/>
                    <w:color w:val="auto"/>
                    <w:kern w:val="2"/>
                    <w:sz w:val="24"/>
                    <w:szCs w:val="24"/>
                    <w:lang w:eastAsia="nl-BE"/>
                    <w14:ligatures w14:val="standardContextual"/>
                  </w:rPr>
                  <w:tab/>
                </w:r>
                <w:r w:rsidRPr="00C20DC8">
                  <w:rPr>
                    <w:rStyle w:val="Hyperlink"/>
                  </w:rPr>
                  <w:t>Concordantietabel</w:t>
                </w:r>
                <w:r>
                  <w:rPr>
                    <w:webHidden/>
                  </w:rPr>
                  <w:tab/>
                </w:r>
                <w:r>
                  <w:rPr>
                    <w:webHidden/>
                  </w:rPr>
                  <w:fldChar w:fldCharType="begin"/>
                </w:r>
                <w:r>
                  <w:rPr>
                    <w:webHidden/>
                  </w:rPr>
                  <w:instrText xml:space="preserve"> PAGEREF _Toc188897856 \h </w:instrText>
                </w:r>
                <w:r>
                  <w:rPr>
                    <w:webHidden/>
                  </w:rPr>
                </w:r>
                <w:r>
                  <w:rPr>
                    <w:webHidden/>
                  </w:rPr>
                  <w:fldChar w:fldCharType="separate"/>
                </w:r>
                <w:r>
                  <w:rPr>
                    <w:webHidden/>
                  </w:rPr>
                  <w:t>33</w:t>
                </w:r>
                <w:r>
                  <w:rPr>
                    <w:webHidden/>
                  </w:rPr>
                  <w:fldChar w:fldCharType="end"/>
                </w:r>
              </w:hyperlink>
            </w:p>
            <w:p w14:paraId="0987318A" w14:textId="602B0295" w:rsidR="003F4085" w:rsidRDefault="003F4085">
              <w:pPr>
                <w:pStyle w:val="Inhopg2"/>
                <w:rPr>
                  <w:rFonts w:eastAsiaTheme="minorEastAsia"/>
                  <w:color w:val="auto"/>
                  <w:kern w:val="2"/>
                  <w:sz w:val="24"/>
                  <w:szCs w:val="24"/>
                  <w:lang w:eastAsia="nl-BE"/>
                  <w14:ligatures w14:val="standardContextual"/>
                </w:rPr>
              </w:pPr>
              <w:hyperlink w:anchor="_Toc188897857" w:history="1">
                <w:r w:rsidRPr="00C20DC8">
                  <w:rPr>
                    <w:rStyle w:val="Hyperlink"/>
                  </w:rPr>
                  <w:t>8.2</w:t>
                </w:r>
                <w:r>
                  <w:rPr>
                    <w:rFonts w:eastAsiaTheme="minorEastAsia"/>
                    <w:color w:val="auto"/>
                    <w:kern w:val="2"/>
                    <w:sz w:val="24"/>
                    <w:szCs w:val="24"/>
                    <w:lang w:eastAsia="nl-BE"/>
                    <w14:ligatures w14:val="standardContextual"/>
                  </w:rPr>
                  <w:tab/>
                </w:r>
                <w:r w:rsidRPr="00C20DC8">
                  <w:rPr>
                    <w:rStyle w:val="Hyperlink"/>
                  </w:rPr>
                  <w:t>Doelen die leiden naar een of meer beroepskwalificaties</w:t>
                </w:r>
                <w:r>
                  <w:rPr>
                    <w:webHidden/>
                  </w:rPr>
                  <w:tab/>
                </w:r>
                <w:r>
                  <w:rPr>
                    <w:webHidden/>
                  </w:rPr>
                  <w:fldChar w:fldCharType="begin"/>
                </w:r>
                <w:r>
                  <w:rPr>
                    <w:webHidden/>
                  </w:rPr>
                  <w:instrText xml:space="preserve"> PAGEREF _Toc188897857 \h </w:instrText>
                </w:r>
                <w:r>
                  <w:rPr>
                    <w:webHidden/>
                  </w:rPr>
                </w:r>
                <w:r>
                  <w:rPr>
                    <w:webHidden/>
                  </w:rPr>
                  <w:fldChar w:fldCharType="separate"/>
                </w:r>
                <w:r>
                  <w:rPr>
                    <w:webHidden/>
                  </w:rPr>
                  <w:t>35</w:t>
                </w:r>
                <w:r>
                  <w:rPr>
                    <w:webHidden/>
                  </w:rPr>
                  <w:fldChar w:fldCharType="end"/>
                </w:r>
              </w:hyperlink>
            </w:p>
            <w:p w14:paraId="1C9792CB" w14:textId="22843C53" w:rsidR="003F4085" w:rsidRDefault="003F4085" w:rsidP="003F4085">
              <w:pPr>
                <w:pStyle w:val="Inhopg1"/>
                <w:rPr>
                  <w:lang w:val="nl-NL"/>
                </w:rPr>
              </w:pPr>
              <w:r>
                <w:rPr>
                  <w:bCs/>
                  <w:lang w:val="nl-NL"/>
                </w:rPr>
                <w:fldChar w:fldCharType="end"/>
              </w:r>
            </w:p>
          </w:sdtContent>
        </w:sdt>
        <w:p w14:paraId="63D888F1" w14:textId="7DE7410C" w:rsidR="006D3E59" w:rsidRDefault="001C0D40" w:rsidP="003F4085">
          <w:pPr>
            <w:pStyle w:val="Inhopg1"/>
          </w:pPr>
        </w:p>
      </w:sdtContent>
    </w:sdt>
    <w:sectPr w:rsidR="006D3E59" w:rsidSect="00A77C88">
      <w:headerReference w:type="even" r:id="rId31"/>
      <w:headerReference w:type="default" r:id="rId32"/>
      <w:footerReference w:type="default" r:id="rId33"/>
      <w:headerReference w:type="first" r:id="rId34"/>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AFF7" w14:textId="77777777" w:rsidR="001C0D40" w:rsidRDefault="001C0D40" w:rsidP="00467BFD">
      <w:r>
        <w:separator/>
      </w:r>
    </w:p>
  </w:endnote>
  <w:endnote w:type="continuationSeparator" w:id="0">
    <w:p w14:paraId="1B192A9E" w14:textId="77777777" w:rsidR="001C0D40" w:rsidRDefault="001C0D40" w:rsidP="00467BFD">
      <w:r>
        <w:continuationSeparator/>
      </w:r>
    </w:p>
  </w:endnote>
  <w:endnote w:type="continuationNotice" w:id="1">
    <w:p w14:paraId="12854DB7" w14:textId="77777777" w:rsidR="001C0D40" w:rsidRDefault="001C0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E138" w14:textId="1DC9CDA1"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922B7">
      <w:rPr>
        <w:noProof/>
      </w:rPr>
      <w:t>29/03/2026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2B4AE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259D" w14:textId="4569C677" w:rsidR="00060480" w:rsidRDefault="00060480" w:rsidP="00467BFD">
    <w:r>
      <w:rPr>
        <w:noProof/>
      </w:rPr>
      <w:fldChar w:fldCharType="begin"/>
    </w:r>
    <w:r>
      <w:rPr>
        <w:noProof/>
      </w:rPr>
      <w:instrText xml:space="preserve"> STYLEREF  Titel  \* MERGEFORMAT </w:instrText>
    </w:r>
    <w:r>
      <w:rPr>
        <w:noProof/>
      </w:rPr>
      <w:fldChar w:fldCharType="separate"/>
    </w:r>
    <w:r w:rsidR="002B4AE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922B7">
      <w:rPr>
        <w:noProof/>
      </w:rPr>
      <w:t>29/03/2026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7D64" w14:textId="6C5C05F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537C0">
      <w:rPr>
        <w:sz w:val="20"/>
        <w:szCs w:val="20"/>
      </w:rPr>
      <w:t>Verzorgende/</w:t>
    </w:r>
    <w:r w:rsidR="00BA5573">
      <w:rPr>
        <w:sz w:val="20"/>
        <w:szCs w:val="20"/>
      </w:rPr>
      <w:t>Z</w:t>
    </w:r>
    <w:r w:rsidR="007537C0">
      <w:rPr>
        <w:sz w:val="20"/>
        <w:szCs w:val="20"/>
      </w:rPr>
      <w:t>orgkundige</w:t>
    </w:r>
    <w:r w:rsidR="00A77C88">
      <w:rPr>
        <w:sz w:val="20"/>
        <w:szCs w:val="20"/>
      </w:rPr>
      <w:t xml:space="preserve"> (versie </w:t>
    </w:r>
    <w:r w:rsidR="00D67B3A">
      <w:rPr>
        <w:sz w:val="20"/>
        <w:szCs w:val="20"/>
      </w:rPr>
      <w:t>maart</w:t>
    </w:r>
    <w:r w:rsidR="00A77C88">
      <w:rPr>
        <w:sz w:val="20"/>
        <w:szCs w:val="20"/>
      </w:rPr>
      <w:t xml:space="preserve"> 202</w:t>
    </w:r>
    <w:r w:rsidR="007537C0">
      <w:rPr>
        <w:sz w:val="20"/>
        <w:szCs w:val="20"/>
      </w:rPr>
      <w:t>5</w:t>
    </w:r>
    <w:r w:rsidR="00A77C88">
      <w:rPr>
        <w:sz w:val="20"/>
        <w:szCs w:val="20"/>
      </w:rPr>
      <w:t>)</w:t>
    </w:r>
  </w:p>
  <w:p w14:paraId="593C307B" w14:textId="0F9E3153" w:rsidR="00060480" w:rsidRPr="00DF29FA" w:rsidRDefault="000B13FC" w:rsidP="000C67EC">
    <w:pPr>
      <w:tabs>
        <w:tab w:val="right" w:pos="9638"/>
      </w:tabs>
      <w:spacing w:after="0"/>
      <w:rPr>
        <w:sz w:val="20"/>
        <w:szCs w:val="20"/>
      </w:rPr>
    </w:pPr>
    <w:r>
      <w:rPr>
        <w:sz w:val="20"/>
        <w:szCs w:val="20"/>
      </w:rPr>
      <w:t>VII-VeZo</w:t>
    </w:r>
    <w:r w:rsidR="00060480" w:rsidRPr="00DF29FA">
      <w:rPr>
        <w:sz w:val="20"/>
        <w:szCs w:val="20"/>
      </w:rPr>
      <w:tab/>
    </w:r>
    <w:r w:rsidR="005A742D">
      <w:rPr>
        <w:sz w:val="20"/>
        <w:szCs w:val="20"/>
      </w:rPr>
      <w:t>D/202</w:t>
    </w:r>
    <w:r w:rsidR="007537C0">
      <w:rPr>
        <w:sz w:val="20"/>
        <w:szCs w:val="20"/>
      </w:rPr>
      <w:t>5</w:t>
    </w:r>
    <w:r w:rsidR="005A742D">
      <w:rPr>
        <w:sz w:val="20"/>
        <w:szCs w:val="20"/>
      </w:rPr>
      <w:t>/13.758/</w:t>
    </w:r>
    <w:r w:rsidR="00BA5573">
      <w:rPr>
        <w:sz w:val="20"/>
        <w:szCs w:val="20"/>
      </w:rPr>
      <w:t>096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D210" w14:textId="3F641219" w:rsidR="00060480" w:rsidRPr="00DF29FA" w:rsidRDefault="00060480" w:rsidP="00533E04">
    <w:pPr>
      <w:tabs>
        <w:tab w:val="right" w:pos="9639"/>
      </w:tabs>
      <w:spacing w:after="0"/>
      <w:rPr>
        <w:sz w:val="20"/>
        <w:szCs w:val="20"/>
      </w:rPr>
    </w:pPr>
    <w:bookmarkStart w:id="100" w:name="_Hlk58583203"/>
    <w:bookmarkStart w:id="101" w:name="_Hlk58583204"/>
    <w:r w:rsidRPr="00DF29FA">
      <w:rPr>
        <w:noProof/>
        <w:sz w:val="20"/>
        <w:szCs w:val="20"/>
        <w:lang w:eastAsia="nl-BE"/>
      </w:rPr>
      <w:drawing>
        <wp:anchor distT="0" distB="0" distL="114300" distR="114300" simplePos="0" relativeHeight="251658240" behindDoc="1" locked="0" layoutInCell="1" allowOverlap="1" wp14:anchorId="6A8EC7FC" wp14:editId="029B0949">
          <wp:simplePos x="0" y="0"/>
          <wp:positionH relativeFrom="page">
            <wp:align>right</wp:align>
          </wp:positionH>
          <wp:positionV relativeFrom="paragraph">
            <wp:posOffset>-691515</wp:posOffset>
          </wp:positionV>
          <wp:extent cx="540000" cy="1004400"/>
          <wp:effectExtent l="0" t="0" r="0" b="5715"/>
          <wp:wrapNone/>
          <wp:docPr id="1454872578" name="Afbeelding 1454872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37C0">
      <w:rPr>
        <w:sz w:val="20"/>
        <w:szCs w:val="20"/>
      </w:rPr>
      <w:t>Verzorgende/</w:t>
    </w:r>
    <w:r w:rsidR="00BA5573">
      <w:rPr>
        <w:sz w:val="20"/>
        <w:szCs w:val="20"/>
      </w:rPr>
      <w:t>Z</w:t>
    </w:r>
    <w:r w:rsidR="007537C0">
      <w:rPr>
        <w:sz w:val="20"/>
        <w:szCs w:val="20"/>
      </w:rPr>
      <w:t>orgkundige</w:t>
    </w:r>
    <w:r w:rsidR="00A77C88">
      <w:rPr>
        <w:sz w:val="20"/>
        <w:szCs w:val="20"/>
      </w:rPr>
      <w:t xml:space="preserve"> (versie </w:t>
    </w:r>
    <w:r w:rsidR="00D67B3A">
      <w:rPr>
        <w:sz w:val="20"/>
        <w:szCs w:val="20"/>
      </w:rPr>
      <w:t>maart</w:t>
    </w:r>
    <w:r w:rsidR="00A77C88">
      <w:rPr>
        <w:sz w:val="20"/>
        <w:szCs w:val="20"/>
      </w:rPr>
      <w:t xml:space="preserve"> 202</w:t>
    </w:r>
    <w:r w:rsidR="00D80185">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3B7A7C6" w14:textId="6021F541" w:rsidR="00060480" w:rsidRDefault="005A742D" w:rsidP="00F91861">
    <w:pPr>
      <w:tabs>
        <w:tab w:val="right" w:pos="9638"/>
      </w:tabs>
      <w:spacing w:after="0"/>
    </w:pPr>
    <w:r>
      <w:rPr>
        <w:sz w:val="20"/>
        <w:szCs w:val="20"/>
      </w:rPr>
      <w:t>D/202</w:t>
    </w:r>
    <w:r w:rsidR="007537C0">
      <w:rPr>
        <w:sz w:val="20"/>
        <w:szCs w:val="20"/>
      </w:rPr>
      <w:t>5</w:t>
    </w:r>
    <w:r>
      <w:rPr>
        <w:sz w:val="20"/>
        <w:szCs w:val="20"/>
      </w:rPr>
      <w:t>/13.758/</w:t>
    </w:r>
    <w:r w:rsidR="00BA5573">
      <w:rPr>
        <w:sz w:val="20"/>
        <w:szCs w:val="20"/>
      </w:rPr>
      <w:t>096</w:t>
    </w:r>
    <w:r w:rsidR="00060480">
      <w:rPr>
        <w:sz w:val="20"/>
        <w:szCs w:val="20"/>
      </w:rPr>
      <w:tab/>
    </w:r>
    <w:bookmarkEnd w:id="100"/>
    <w:bookmarkEnd w:id="101"/>
    <w:r w:rsidR="000B13FC">
      <w:rPr>
        <w:sz w:val="20"/>
        <w:szCs w:val="20"/>
      </w:rPr>
      <w:t>VII-VeZo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C62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74A8" w14:textId="77777777" w:rsidR="001C0D40" w:rsidRDefault="001C0D40" w:rsidP="00467BFD">
      <w:r>
        <w:separator/>
      </w:r>
    </w:p>
  </w:footnote>
  <w:footnote w:type="continuationSeparator" w:id="0">
    <w:p w14:paraId="6B399563" w14:textId="77777777" w:rsidR="001C0D40" w:rsidRDefault="001C0D40" w:rsidP="00467BFD">
      <w:r>
        <w:continuationSeparator/>
      </w:r>
    </w:p>
  </w:footnote>
  <w:footnote w:type="continuationNotice" w:id="1">
    <w:p w14:paraId="70E0C455" w14:textId="77777777" w:rsidR="001C0D40" w:rsidRDefault="001C0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8794" w14:textId="434E5008"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1FCF" w14:textId="2E612DD5"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F2B6" w14:textId="17F5947D"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5EA3" w14:textId="568470E9"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B675" w14:textId="31EC7190"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13EA" w14:textId="6127FF92"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6393" w14:textId="22456C80"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2A8C" w14:textId="5C602A1D"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4052" w14:textId="56CD6FC3"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1DB7"/>
    <w:multiLevelType w:val="multilevel"/>
    <w:tmpl w:val="555651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E300B02"/>
    <w:multiLevelType w:val="multilevel"/>
    <w:tmpl w:val="F09A06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5"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9CE01C5"/>
    <w:multiLevelType w:val="multilevel"/>
    <w:tmpl w:val="F1784C04"/>
    <w:lvl w:ilvl="0">
      <w:start w:val="1"/>
      <w:numFmt w:val="lowerLetter"/>
      <w:pStyle w:val="Onderliggendekennisopsomming"/>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9845AD"/>
    <w:multiLevelType w:val="hybridMultilevel"/>
    <w:tmpl w:val="FB606006"/>
    <w:lvl w:ilvl="0" w:tplc="39A4D7D0">
      <w:start w:val="1"/>
      <w:numFmt w:val="decimal"/>
      <w:lvlText w:val="%1."/>
      <w:lvlJc w:val="left"/>
      <w:pPr>
        <w:ind w:left="360" w:hanging="360"/>
      </w:pPr>
      <w:rPr>
        <w:color w:val="595959" w:themeColor="text1" w:themeTint="A6"/>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70E5F45"/>
    <w:multiLevelType w:val="multilevel"/>
    <w:tmpl w:val="4AE83A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5269FF"/>
    <w:multiLevelType w:val="multilevel"/>
    <w:tmpl w:val="41C6D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2CC3C11"/>
    <w:multiLevelType w:val="multilevel"/>
    <w:tmpl w:val="4658017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9"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1B96D5D"/>
    <w:multiLevelType w:val="multilevel"/>
    <w:tmpl w:val="B2003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282031A"/>
    <w:multiLevelType w:val="multilevel"/>
    <w:tmpl w:val="5C5824D8"/>
    <w:lvl w:ilvl="0">
      <w:start w:val="10"/>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4"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5"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6" w15:restartNumberingAfterBreak="0">
    <w:nsid w:val="5C54429E"/>
    <w:multiLevelType w:val="hybridMultilevel"/>
    <w:tmpl w:val="A2D8A936"/>
    <w:lvl w:ilvl="0" w:tplc="17F695F0">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5B50DDD"/>
    <w:multiLevelType w:val="multilevel"/>
    <w:tmpl w:val="0B7AB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20"/>
  </w:num>
  <w:num w:numId="3" w16cid:durableId="391275458">
    <w:abstractNumId w:val="7"/>
  </w:num>
  <w:num w:numId="4" w16cid:durableId="1446386784">
    <w:abstractNumId w:val="7"/>
  </w:num>
  <w:num w:numId="5" w16cid:durableId="1433085344">
    <w:abstractNumId w:val="23"/>
  </w:num>
  <w:num w:numId="6" w16cid:durableId="67851318">
    <w:abstractNumId w:val="4"/>
  </w:num>
  <w:num w:numId="7" w16cid:durableId="1875732664">
    <w:abstractNumId w:val="29"/>
  </w:num>
  <w:num w:numId="8" w16cid:durableId="1785073827">
    <w:abstractNumId w:val="3"/>
  </w:num>
  <w:num w:numId="9" w16cid:durableId="2112436338">
    <w:abstractNumId w:val="17"/>
  </w:num>
  <w:num w:numId="10" w16cid:durableId="940528299">
    <w:abstractNumId w:val="13"/>
  </w:num>
  <w:num w:numId="11" w16cid:durableId="1342463960">
    <w:abstractNumId w:val="24"/>
  </w:num>
  <w:num w:numId="12" w16cid:durableId="1814903111">
    <w:abstractNumId w:val="25"/>
  </w:num>
  <w:num w:numId="13" w16cid:durableId="538667980">
    <w:abstractNumId w:val="10"/>
  </w:num>
  <w:num w:numId="14" w16cid:durableId="1044866913">
    <w:abstractNumId w:val="18"/>
  </w:num>
  <w:num w:numId="15" w16cid:durableId="251015268">
    <w:abstractNumId w:val="19"/>
  </w:num>
  <w:num w:numId="16" w16cid:durableId="1030306022">
    <w:abstractNumId w:val="8"/>
  </w:num>
  <w:num w:numId="17" w16cid:durableId="962687266">
    <w:abstractNumId w:val="30"/>
  </w:num>
  <w:num w:numId="18" w16cid:durableId="1963412399">
    <w:abstractNumId w:val="12"/>
  </w:num>
  <w:num w:numId="19" w16cid:durableId="57099532">
    <w:abstractNumId w:val="5"/>
  </w:num>
  <w:num w:numId="20" w16cid:durableId="2021198824">
    <w:abstractNumId w:val="27"/>
  </w:num>
  <w:num w:numId="21" w16cid:durableId="1709913194">
    <w:abstractNumId w:val="2"/>
  </w:num>
  <w:num w:numId="22" w16cid:durableId="1332874357">
    <w:abstractNumId w:val="6"/>
  </w:num>
  <w:num w:numId="23" w16cid:durableId="450787321">
    <w:abstractNumId w:val="22"/>
  </w:num>
  <w:num w:numId="24" w16cid:durableId="1522039735">
    <w:abstractNumId w:val="26"/>
  </w:num>
  <w:num w:numId="25" w16cid:durableId="303895239">
    <w:abstractNumId w:val="9"/>
  </w:num>
  <w:num w:numId="26" w16cid:durableId="361129354">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724406">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269732">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4467219">
    <w:abstractNumId w:val="22"/>
  </w:num>
  <w:num w:numId="30" w16cid:durableId="1274290981">
    <w:abstractNumId w:val="22"/>
  </w:num>
  <w:num w:numId="31" w16cid:durableId="22364409">
    <w:abstractNumId w:val="16"/>
  </w:num>
  <w:num w:numId="32" w16cid:durableId="1127508707">
    <w:abstractNumId w:val="21"/>
  </w:num>
  <w:num w:numId="33" w16cid:durableId="747575954">
    <w:abstractNumId w:val="28"/>
  </w:num>
  <w:num w:numId="34" w16cid:durableId="148715454">
    <w:abstractNumId w:val="0"/>
  </w:num>
  <w:num w:numId="35" w16cid:durableId="1759716340">
    <w:abstractNumId w:val="15"/>
  </w:num>
  <w:num w:numId="36" w16cid:durableId="1065176333">
    <w:abstractNumId w:val="1"/>
  </w:num>
  <w:num w:numId="37" w16cid:durableId="1274442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4638852">
    <w:abstractNumId w:val="11"/>
  </w:num>
  <w:num w:numId="39" w16cid:durableId="732121327">
    <w:abstractNumId w:val="2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5471970">
    <w:abstractNumId w:val="1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K4Gyn7M6Piy7ulEU2sE6Z8m1O6CMbvRmERb7MqOJlCpErbajepmABaSwI8QF9L99D1aXPdvrEeZ5NA013jEUA==" w:salt="wgff33o8Y6Og4UcjCzo/b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D9"/>
    <w:rsid w:val="000044B3"/>
    <w:rsid w:val="0000561E"/>
    <w:rsid w:val="00006321"/>
    <w:rsid w:val="00010E48"/>
    <w:rsid w:val="00011EBD"/>
    <w:rsid w:val="000120D9"/>
    <w:rsid w:val="000126B1"/>
    <w:rsid w:val="00012F90"/>
    <w:rsid w:val="000144D2"/>
    <w:rsid w:val="00015615"/>
    <w:rsid w:val="00017648"/>
    <w:rsid w:val="00022034"/>
    <w:rsid w:val="000264AA"/>
    <w:rsid w:val="00032AEA"/>
    <w:rsid w:val="00033D83"/>
    <w:rsid w:val="00034B3A"/>
    <w:rsid w:val="000367F8"/>
    <w:rsid w:val="0004084B"/>
    <w:rsid w:val="000422DB"/>
    <w:rsid w:val="000451B4"/>
    <w:rsid w:val="00047539"/>
    <w:rsid w:val="00051DBF"/>
    <w:rsid w:val="00056ACB"/>
    <w:rsid w:val="00057359"/>
    <w:rsid w:val="00057575"/>
    <w:rsid w:val="00057780"/>
    <w:rsid w:val="00060257"/>
    <w:rsid w:val="00060480"/>
    <w:rsid w:val="00060526"/>
    <w:rsid w:val="00062D37"/>
    <w:rsid w:val="00062EED"/>
    <w:rsid w:val="000665C8"/>
    <w:rsid w:val="0006739C"/>
    <w:rsid w:val="00070634"/>
    <w:rsid w:val="0007063C"/>
    <w:rsid w:val="00070793"/>
    <w:rsid w:val="00071A1D"/>
    <w:rsid w:val="00073FA2"/>
    <w:rsid w:val="000743C9"/>
    <w:rsid w:val="0007488C"/>
    <w:rsid w:val="000753F6"/>
    <w:rsid w:val="000758C1"/>
    <w:rsid w:val="000773B5"/>
    <w:rsid w:val="00077ABC"/>
    <w:rsid w:val="00080975"/>
    <w:rsid w:val="000827CF"/>
    <w:rsid w:val="00082B10"/>
    <w:rsid w:val="00084DB3"/>
    <w:rsid w:val="00084DEB"/>
    <w:rsid w:val="000850FA"/>
    <w:rsid w:val="00085816"/>
    <w:rsid w:val="00086BB3"/>
    <w:rsid w:val="00086C63"/>
    <w:rsid w:val="00092423"/>
    <w:rsid w:val="00093208"/>
    <w:rsid w:val="000932F5"/>
    <w:rsid w:val="000A0C5C"/>
    <w:rsid w:val="000A1538"/>
    <w:rsid w:val="000A2292"/>
    <w:rsid w:val="000A3B0B"/>
    <w:rsid w:val="000A4136"/>
    <w:rsid w:val="000A4C40"/>
    <w:rsid w:val="000A50E2"/>
    <w:rsid w:val="000A63DD"/>
    <w:rsid w:val="000A7E45"/>
    <w:rsid w:val="000B13FC"/>
    <w:rsid w:val="000B1717"/>
    <w:rsid w:val="000B4A73"/>
    <w:rsid w:val="000B5545"/>
    <w:rsid w:val="000B5A02"/>
    <w:rsid w:val="000C4A1F"/>
    <w:rsid w:val="000C4AAD"/>
    <w:rsid w:val="000C4E35"/>
    <w:rsid w:val="000C61AC"/>
    <w:rsid w:val="000C63D1"/>
    <w:rsid w:val="000C67EC"/>
    <w:rsid w:val="000C6968"/>
    <w:rsid w:val="000C6C93"/>
    <w:rsid w:val="000C72ED"/>
    <w:rsid w:val="000D0FEF"/>
    <w:rsid w:val="000D3642"/>
    <w:rsid w:val="000D4AC5"/>
    <w:rsid w:val="000D52A2"/>
    <w:rsid w:val="000D58CA"/>
    <w:rsid w:val="000E2D67"/>
    <w:rsid w:val="000E5342"/>
    <w:rsid w:val="000E7906"/>
    <w:rsid w:val="000E7960"/>
    <w:rsid w:val="000F585C"/>
    <w:rsid w:val="00103252"/>
    <w:rsid w:val="00111112"/>
    <w:rsid w:val="00111583"/>
    <w:rsid w:val="001121E7"/>
    <w:rsid w:val="001135D7"/>
    <w:rsid w:val="00113E51"/>
    <w:rsid w:val="0011471A"/>
    <w:rsid w:val="00115985"/>
    <w:rsid w:val="001165A8"/>
    <w:rsid w:val="001173B1"/>
    <w:rsid w:val="00117BA8"/>
    <w:rsid w:val="00122B38"/>
    <w:rsid w:val="0012392B"/>
    <w:rsid w:val="00125938"/>
    <w:rsid w:val="00125D26"/>
    <w:rsid w:val="001276A8"/>
    <w:rsid w:val="001332B5"/>
    <w:rsid w:val="00140EB7"/>
    <w:rsid w:val="00142E7A"/>
    <w:rsid w:val="001513A1"/>
    <w:rsid w:val="0015206C"/>
    <w:rsid w:val="001520BA"/>
    <w:rsid w:val="00152F96"/>
    <w:rsid w:val="001543A2"/>
    <w:rsid w:val="001567A1"/>
    <w:rsid w:val="0015776D"/>
    <w:rsid w:val="00163C01"/>
    <w:rsid w:val="00165ED6"/>
    <w:rsid w:val="0017046D"/>
    <w:rsid w:val="0017445C"/>
    <w:rsid w:val="001749B3"/>
    <w:rsid w:val="00175AB1"/>
    <w:rsid w:val="00175C42"/>
    <w:rsid w:val="0017756D"/>
    <w:rsid w:val="0018140C"/>
    <w:rsid w:val="00183791"/>
    <w:rsid w:val="00184095"/>
    <w:rsid w:val="0019117D"/>
    <w:rsid w:val="0019409A"/>
    <w:rsid w:val="001946DF"/>
    <w:rsid w:val="001961FF"/>
    <w:rsid w:val="00196A47"/>
    <w:rsid w:val="001979DA"/>
    <w:rsid w:val="001A0115"/>
    <w:rsid w:val="001A0D10"/>
    <w:rsid w:val="001A2038"/>
    <w:rsid w:val="001A3A55"/>
    <w:rsid w:val="001A52CB"/>
    <w:rsid w:val="001A7026"/>
    <w:rsid w:val="001A7C50"/>
    <w:rsid w:val="001A7D68"/>
    <w:rsid w:val="001A7DB4"/>
    <w:rsid w:val="001B0F71"/>
    <w:rsid w:val="001B1015"/>
    <w:rsid w:val="001B492B"/>
    <w:rsid w:val="001B78B2"/>
    <w:rsid w:val="001B7986"/>
    <w:rsid w:val="001C0D40"/>
    <w:rsid w:val="001C0EEF"/>
    <w:rsid w:val="001C118A"/>
    <w:rsid w:val="001C5FD0"/>
    <w:rsid w:val="001C6D7E"/>
    <w:rsid w:val="001D0CAF"/>
    <w:rsid w:val="001D1820"/>
    <w:rsid w:val="001D489D"/>
    <w:rsid w:val="001D709C"/>
    <w:rsid w:val="001E1D3C"/>
    <w:rsid w:val="001E4042"/>
    <w:rsid w:val="001F0C1A"/>
    <w:rsid w:val="001F4071"/>
    <w:rsid w:val="001F4594"/>
    <w:rsid w:val="001F65E7"/>
    <w:rsid w:val="001F7DE0"/>
    <w:rsid w:val="00204E82"/>
    <w:rsid w:val="002050D0"/>
    <w:rsid w:val="002120E2"/>
    <w:rsid w:val="0021347B"/>
    <w:rsid w:val="002134F0"/>
    <w:rsid w:val="002140A3"/>
    <w:rsid w:val="00214EAF"/>
    <w:rsid w:val="00216461"/>
    <w:rsid w:val="00222209"/>
    <w:rsid w:val="002304A1"/>
    <w:rsid w:val="00230C1E"/>
    <w:rsid w:val="002313CE"/>
    <w:rsid w:val="0023244B"/>
    <w:rsid w:val="00233685"/>
    <w:rsid w:val="00236FB1"/>
    <w:rsid w:val="00244202"/>
    <w:rsid w:val="00244954"/>
    <w:rsid w:val="00247C37"/>
    <w:rsid w:val="00250AFC"/>
    <w:rsid w:val="00252B6F"/>
    <w:rsid w:val="00253A09"/>
    <w:rsid w:val="00255907"/>
    <w:rsid w:val="0025652C"/>
    <w:rsid w:val="00271619"/>
    <w:rsid w:val="00272FFF"/>
    <w:rsid w:val="0027444F"/>
    <w:rsid w:val="00274CF7"/>
    <w:rsid w:val="00275C74"/>
    <w:rsid w:val="002773AB"/>
    <w:rsid w:val="0027799F"/>
    <w:rsid w:val="00281384"/>
    <w:rsid w:val="00286D7A"/>
    <w:rsid w:val="00287333"/>
    <w:rsid w:val="00293807"/>
    <w:rsid w:val="00295BE2"/>
    <w:rsid w:val="002968C0"/>
    <w:rsid w:val="002A0ECD"/>
    <w:rsid w:val="002A3E07"/>
    <w:rsid w:val="002A4F85"/>
    <w:rsid w:val="002A77EE"/>
    <w:rsid w:val="002A7FD7"/>
    <w:rsid w:val="002B4AEE"/>
    <w:rsid w:val="002B732B"/>
    <w:rsid w:val="002C0222"/>
    <w:rsid w:val="002C1AD5"/>
    <w:rsid w:val="002C2657"/>
    <w:rsid w:val="002C2CDE"/>
    <w:rsid w:val="002D061A"/>
    <w:rsid w:val="002D147C"/>
    <w:rsid w:val="002D1A29"/>
    <w:rsid w:val="002D5106"/>
    <w:rsid w:val="002D65DE"/>
    <w:rsid w:val="002D6E89"/>
    <w:rsid w:val="002D765F"/>
    <w:rsid w:val="002E2295"/>
    <w:rsid w:val="002E2A9A"/>
    <w:rsid w:val="002E35AA"/>
    <w:rsid w:val="002E3614"/>
    <w:rsid w:val="002E3981"/>
    <w:rsid w:val="002E6F1E"/>
    <w:rsid w:val="002E7240"/>
    <w:rsid w:val="002E7DB6"/>
    <w:rsid w:val="002E7E0C"/>
    <w:rsid w:val="002F05E5"/>
    <w:rsid w:val="002F195A"/>
    <w:rsid w:val="002F5D7F"/>
    <w:rsid w:val="002F774C"/>
    <w:rsid w:val="00300540"/>
    <w:rsid w:val="00305134"/>
    <w:rsid w:val="00306344"/>
    <w:rsid w:val="003079DB"/>
    <w:rsid w:val="00307A31"/>
    <w:rsid w:val="00312AD0"/>
    <w:rsid w:val="0031362E"/>
    <w:rsid w:val="003138CE"/>
    <w:rsid w:val="00314842"/>
    <w:rsid w:val="003153CF"/>
    <w:rsid w:val="00316719"/>
    <w:rsid w:val="003202E4"/>
    <w:rsid w:val="003205E4"/>
    <w:rsid w:val="00324334"/>
    <w:rsid w:val="00331E8A"/>
    <w:rsid w:val="003328DD"/>
    <w:rsid w:val="00336C40"/>
    <w:rsid w:val="0034069C"/>
    <w:rsid w:val="00340FF7"/>
    <w:rsid w:val="00341157"/>
    <w:rsid w:val="0034253A"/>
    <w:rsid w:val="00350589"/>
    <w:rsid w:val="00351D78"/>
    <w:rsid w:val="0035340F"/>
    <w:rsid w:val="003534B4"/>
    <w:rsid w:val="003553CA"/>
    <w:rsid w:val="00355777"/>
    <w:rsid w:val="00356B7E"/>
    <w:rsid w:val="003576FA"/>
    <w:rsid w:val="00357F60"/>
    <w:rsid w:val="00360B0C"/>
    <w:rsid w:val="0036189F"/>
    <w:rsid w:val="00364EBD"/>
    <w:rsid w:val="00367EBD"/>
    <w:rsid w:val="00367FC5"/>
    <w:rsid w:val="003702D4"/>
    <w:rsid w:val="00370E9E"/>
    <w:rsid w:val="00371054"/>
    <w:rsid w:val="00373D3A"/>
    <w:rsid w:val="00376414"/>
    <w:rsid w:val="00376921"/>
    <w:rsid w:val="00376C98"/>
    <w:rsid w:val="00380933"/>
    <w:rsid w:val="00381EE7"/>
    <w:rsid w:val="00385689"/>
    <w:rsid w:val="00386424"/>
    <w:rsid w:val="003874D8"/>
    <w:rsid w:val="0039056B"/>
    <w:rsid w:val="00392F56"/>
    <w:rsid w:val="00396980"/>
    <w:rsid w:val="00396A78"/>
    <w:rsid w:val="00396B86"/>
    <w:rsid w:val="00397AB9"/>
    <w:rsid w:val="003A3C50"/>
    <w:rsid w:val="003A646A"/>
    <w:rsid w:val="003B1878"/>
    <w:rsid w:val="003B2336"/>
    <w:rsid w:val="003B2997"/>
    <w:rsid w:val="003B2BC3"/>
    <w:rsid w:val="003B4036"/>
    <w:rsid w:val="003B655E"/>
    <w:rsid w:val="003B73B9"/>
    <w:rsid w:val="003B791D"/>
    <w:rsid w:val="003C1819"/>
    <w:rsid w:val="003C1C1B"/>
    <w:rsid w:val="003C1C40"/>
    <w:rsid w:val="003C20F3"/>
    <w:rsid w:val="003C5722"/>
    <w:rsid w:val="003C5EA2"/>
    <w:rsid w:val="003C695D"/>
    <w:rsid w:val="003C6DAE"/>
    <w:rsid w:val="003D2252"/>
    <w:rsid w:val="003D29DB"/>
    <w:rsid w:val="003D7D57"/>
    <w:rsid w:val="003E10D6"/>
    <w:rsid w:val="003E11FD"/>
    <w:rsid w:val="003E2076"/>
    <w:rsid w:val="003E4BB7"/>
    <w:rsid w:val="003E4E12"/>
    <w:rsid w:val="003E546C"/>
    <w:rsid w:val="003E5C9D"/>
    <w:rsid w:val="003F395D"/>
    <w:rsid w:val="003F4085"/>
    <w:rsid w:val="003F6239"/>
    <w:rsid w:val="003F65BB"/>
    <w:rsid w:val="00400EB6"/>
    <w:rsid w:val="0040276B"/>
    <w:rsid w:val="004043CD"/>
    <w:rsid w:val="0040671F"/>
    <w:rsid w:val="00410790"/>
    <w:rsid w:val="00411004"/>
    <w:rsid w:val="00411441"/>
    <w:rsid w:val="00412BAC"/>
    <w:rsid w:val="004158A8"/>
    <w:rsid w:val="00421604"/>
    <w:rsid w:val="00424A2B"/>
    <w:rsid w:val="0042758F"/>
    <w:rsid w:val="0043333B"/>
    <w:rsid w:val="004377AB"/>
    <w:rsid w:val="0044145C"/>
    <w:rsid w:val="004421CC"/>
    <w:rsid w:val="00443A53"/>
    <w:rsid w:val="0044433D"/>
    <w:rsid w:val="00450210"/>
    <w:rsid w:val="00452792"/>
    <w:rsid w:val="00454EC6"/>
    <w:rsid w:val="00456DB3"/>
    <w:rsid w:val="00457017"/>
    <w:rsid w:val="00462558"/>
    <w:rsid w:val="00463754"/>
    <w:rsid w:val="00464E2E"/>
    <w:rsid w:val="0046672E"/>
    <w:rsid w:val="00466FFC"/>
    <w:rsid w:val="00467409"/>
    <w:rsid w:val="00467BFD"/>
    <w:rsid w:val="00470584"/>
    <w:rsid w:val="0047374E"/>
    <w:rsid w:val="0047479B"/>
    <w:rsid w:val="00474C56"/>
    <w:rsid w:val="0047505D"/>
    <w:rsid w:val="00475444"/>
    <w:rsid w:val="004758F8"/>
    <w:rsid w:val="00482260"/>
    <w:rsid w:val="00483294"/>
    <w:rsid w:val="00483E4D"/>
    <w:rsid w:val="0048507F"/>
    <w:rsid w:val="00491374"/>
    <w:rsid w:val="004962A9"/>
    <w:rsid w:val="004A03B5"/>
    <w:rsid w:val="004A3C3F"/>
    <w:rsid w:val="004A415F"/>
    <w:rsid w:val="004A4C5D"/>
    <w:rsid w:val="004A4D28"/>
    <w:rsid w:val="004A6377"/>
    <w:rsid w:val="004B4591"/>
    <w:rsid w:val="004B4775"/>
    <w:rsid w:val="004B69E1"/>
    <w:rsid w:val="004B7042"/>
    <w:rsid w:val="004B7349"/>
    <w:rsid w:val="004C0B57"/>
    <w:rsid w:val="004C103B"/>
    <w:rsid w:val="004C437F"/>
    <w:rsid w:val="004C4CFB"/>
    <w:rsid w:val="004C5BF3"/>
    <w:rsid w:val="004D0A0A"/>
    <w:rsid w:val="004D3E57"/>
    <w:rsid w:val="004D4921"/>
    <w:rsid w:val="004D4A76"/>
    <w:rsid w:val="004D55F8"/>
    <w:rsid w:val="004D57CF"/>
    <w:rsid w:val="004E0ACD"/>
    <w:rsid w:val="004E1501"/>
    <w:rsid w:val="004E3AD1"/>
    <w:rsid w:val="004E47E2"/>
    <w:rsid w:val="004E694B"/>
    <w:rsid w:val="004F116C"/>
    <w:rsid w:val="004F2068"/>
    <w:rsid w:val="004F2B7B"/>
    <w:rsid w:val="004F30CA"/>
    <w:rsid w:val="004F32CA"/>
    <w:rsid w:val="004F3DD4"/>
    <w:rsid w:val="004F5023"/>
    <w:rsid w:val="004F536C"/>
    <w:rsid w:val="004F72C0"/>
    <w:rsid w:val="004F7471"/>
    <w:rsid w:val="00501896"/>
    <w:rsid w:val="0050534B"/>
    <w:rsid w:val="00511213"/>
    <w:rsid w:val="00511845"/>
    <w:rsid w:val="00511D89"/>
    <w:rsid w:val="0052036C"/>
    <w:rsid w:val="0052042F"/>
    <w:rsid w:val="0052075B"/>
    <w:rsid w:val="00523043"/>
    <w:rsid w:val="00523C23"/>
    <w:rsid w:val="00523C37"/>
    <w:rsid w:val="00525D2C"/>
    <w:rsid w:val="00526A67"/>
    <w:rsid w:val="005329E1"/>
    <w:rsid w:val="00533E04"/>
    <w:rsid w:val="00533E62"/>
    <w:rsid w:val="00534C54"/>
    <w:rsid w:val="00537203"/>
    <w:rsid w:val="005373E9"/>
    <w:rsid w:val="00544F8A"/>
    <w:rsid w:val="00545968"/>
    <w:rsid w:val="00546066"/>
    <w:rsid w:val="00547751"/>
    <w:rsid w:val="00550159"/>
    <w:rsid w:val="005503D4"/>
    <w:rsid w:val="00552B5A"/>
    <w:rsid w:val="0055302F"/>
    <w:rsid w:val="00555049"/>
    <w:rsid w:val="00555360"/>
    <w:rsid w:val="0055569B"/>
    <w:rsid w:val="005565B5"/>
    <w:rsid w:val="00556A9A"/>
    <w:rsid w:val="005610FB"/>
    <w:rsid w:val="00562197"/>
    <w:rsid w:val="0056245F"/>
    <w:rsid w:val="0056707C"/>
    <w:rsid w:val="0056777F"/>
    <w:rsid w:val="0057255D"/>
    <w:rsid w:val="00574641"/>
    <w:rsid w:val="005770EB"/>
    <w:rsid w:val="00577A6F"/>
    <w:rsid w:val="0058162F"/>
    <w:rsid w:val="00581A79"/>
    <w:rsid w:val="00583829"/>
    <w:rsid w:val="005841EC"/>
    <w:rsid w:val="00584FD9"/>
    <w:rsid w:val="00586297"/>
    <w:rsid w:val="00587081"/>
    <w:rsid w:val="00590AE7"/>
    <w:rsid w:val="00591DC5"/>
    <w:rsid w:val="00593F90"/>
    <w:rsid w:val="00594876"/>
    <w:rsid w:val="00595B1E"/>
    <w:rsid w:val="005A059D"/>
    <w:rsid w:val="005A0C88"/>
    <w:rsid w:val="005A1B0F"/>
    <w:rsid w:val="005A2305"/>
    <w:rsid w:val="005A28FA"/>
    <w:rsid w:val="005A3F47"/>
    <w:rsid w:val="005A4283"/>
    <w:rsid w:val="005A742D"/>
    <w:rsid w:val="005B09B5"/>
    <w:rsid w:val="005B243E"/>
    <w:rsid w:val="005B3CAC"/>
    <w:rsid w:val="005B5B6D"/>
    <w:rsid w:val="005B5EE8"/>
    <w:rsid w:val="005B6B0B"/>
    <w:rsid w:val="005B6D22"/>
    <w:rsid w:val="005B737F"/>
    <w:rsid w:val="005B77EA"/>
    <w:rsid w:val="005C0B97"/>
    <w:rsid w:val="005C1E00"/>
    <w:rsid w:val="005C222E"/>
    <w:rsid w:val="005C30FF"/>
    <w:rsid w:val="005C6623"/>
    <w:rsid w:val="005C7182"/>
    <w:rsid w:val="005C7E99"/>
    <w:rsid w:val="005D3E0A"/>
    <w:rsid w:val="005D3EDF"/>
    <w:rsid w:val="005D5E83"/>
    <w:rsid w:val="005D6FE0"/>
    <w:rsid w:val="005E0973"/>
    <w:rsid w:val="005E33C5"/>
    <w:rsid w:val="005F246C"/>
    <w:rsid w:val="00602577"/>
    <w:rsid w:val="0060513B"/>
    <w:rsid w:val="0060663D"/>
    <w:rsid w:val="006159D9"/>
    <w:rsid w:val="00615CD4"/>
    <w:rsid w:val="006161CC"/>
    <w:rsid w:val="00621B1C"/>
    <w:rsid w:val="006222F0"/>
    <w:rsid w:val="00623557"/>
    <w:rsid w:val="0062682C"/>
    <w:rsid w:val="00630334"/>
    <w:rsid w:val="00630D90"/>
    <w:rsid w:val="00630E1A"/>
    <w:rsid w:val="00631EC6"/>
    <w:rsid w:val="00633F67"/>
    <w:rsid w:val="00633FC6"/>
    <w:rsid w:val="00634871"/>
    <w:rsid w:val="00636CF1"/>
    <w:rsid w:val="00640C2B"/>
    <w:rsid w:val="00643687"/>
    <w:rsid w:val="00644128"/>
    <w:rsid w:val="006468FE"/>
    <w:rsid w:val="00647B1F"/>
    <w:rsid w:val="006507E5"/>
    <w:rsid w:val="0065094A"/>
    <w:rsid w:val="006514F4"/>
    <w:rsid w:val="0065166E"/>
    <w:rsid w:val="0065619F"/>
    <w:rsid w:val="00657444"/>
    <w:rsid w:val="00657E52"/>
    <w:rsid w:val="00657F12"/>
    <w:rsid w:val="00670A3B"/>
    <w:rsid w:val="00671022"/>
    <w:rsid w:val="006723DE"/>
    <w:rsid w:val="0067488C"/>
    <w:rsid w:val="00674D06"/>
    <w:rsid w:val="006753DE"/>
    <w:rsid w:val="0067638A"/>
    <w:rsid w:val="00677F8A"/>
    <w:rsid w:val="00680131"/>
    <w:rsid w:val="00680267"/>
    <w:rsid w:val="00684EA6"/>
    <w:rsid w:val="00685735"/>
    <w:rsid w:val="00685843"/>
    <w:rsid w:val="00692251"/>
    <w:rsid w:val="00693651"/>
    <w:rsid w:val="00693F83"/>
    <w:rsid w:val="00695F4F"/>
    <w:rsid w:val="006972A2"/>
    <w:rsid w:val="006A0CBC"/>
    <w:rsid w:val="006A3CD1"/>
    <w:rsid w:val="006A4F6F"/>
    <w:rsid w:val="006B156B"/>
    <w:rsid w:val="006B1CC1"/>
    <w:rsid w:val="006B5085"/>
    <w:rsid w:val="006B544C"/>
    <w:rsid w:val="006B6EAF"/>
    <w:rsid w:val="006C0D1D"/>
    <w:rsid w:val="006C0D42"/>
    <w:rsid w:val="006C1D48"/>
    <w:rsid w:val="006C5DFC"/>
    <w:rsid w:val="006C5F66"/>
    <w:rsid w:val="006C7146"/>
    <w:rsid w:val="006D233C"/>
    <w:rsid w:val="006D2D27"/>
    <w:rsid w:val="006D3E59"/>
    <w:rsid w:val="006E2622"/>
    <w:rsid w:val="006E3182"/>
    <w:rsid w:val="006E5056"/>
    <w:rsid w:val="006E6327"/>
    <w:rsid w:val="006F2E15"/>
    <w:rsid w:val="006F3083"/>
    <w:rsid w:val="006F5548"/>
    <w:rsid w:val="006F561D"/>
    <w:rsid w:val="006F5FD0"/>
    <w:rsid w:val="006F6012"/>
    <w:rsid w:val="006F7564"/>
    <w:rsid w:val="006F75BB"/>
    <w:rsid w:val="00704F7A"/>
    <w:rsid w:val="0070586D"/>
    <w:rsid w:val="00705A49"/>
    <w:rsid w:val="007076BF"/>
    <w:rsid w:val="0071544A"/>
    <w:rsid w:val="00715E6B"/>
    <w:rsid w:val="00717472"/>
    <w:rsid w:val="0071767C"/>
    <w:rsid w:val="0072136E"/>
    <w:rsid w:val="00724179"/>
    <w:rsid w:val="0072429A"/>
    <w:rsid w:val="007247D2"/>
    <w:rsid w:val="007249E8"/>
    <w:rsid w:val="00727753"/>
    <w:rsid w:val="00731063"/>
    <w:rsid w:val="007332BE"/>
    <w:rsid w:val="007342F4"/>
    <w:rsid w:val="00734572"/>
    <w:rsid w:val="007354C6"/>
    <w:rsid w:val="007360C5"/>
    <w:rsid w:val="00737E23"/>
    <w:rsid w:val="007402C4"/>
    <w:rsid w:val="00740BB7"/>
    <w:rsid w:val="00745927"/>
    <w:rsid w:val="00745CF8"/>
    <w:rsid w:val="00745F88"/>
    <w:rsid w:val="00746F3D"/>
    <w:rsid w:val="00750FE0"/>
    <w:rsid w:val="007522C5"/>
    <w:rsid w:val="0075330D"/>
    <w:rsid w:val="007537C0"/>
    <w:rsid w:val="00753F1D"/>
    <w:rsid w:val="007627F8"/>
    <w:rsid w:val="00763917"/>
    <w:rsid w:val="00763DA7"/>
    <w:rsid w:val="007640A8"/>
    <w:rsid w:val="00766C58"/>
    <w:rsid w:val="007727D5"/>
    <w:rsid w:val="00775CA7"/>
    <w:rsid w:val="00776360"/>
    <w:rsid w:val="0078151D"/>
    <w:rsid w:val="00783B7C"/>
    <w:rsid w:val="00783DCA"/>
    <w:rsid w:val="007843F3"/>
    <w:rsid w:val="00785E67"/>
    <w:rsid w:val="00786E6C"/>
    <w:rsid w:val="00787E27"/>
    <w:rsid w:val="0079112D"/>
    <w:rsid w:val="00792C84"/>
    <w:rsid w:val="007937FD"/>
    <w:rsid w:val="007940BF"/>
    <w:rsid w:val="00795A18"/>
    <w:rsid w:val="007A1DE6"/>
    <w:rsid w:val="007A4220"/>
    <w:rsid w:val="007A7033"/>
    <w:rsid w:val="007A71E6"/>
    <w:rsid w:val="007B0DAF"/>
    <w:rsid w:val="007B4177"/>
    <w:rsid w:val="007B4411"/>
    <w:rsid w:val="007B4AA0"/>
    <w:rsid w:val="007C368E"/>
    <w:rsid w:val="007C72A7"/>
    <w:rsid w:val="007D3298"/>
    <w:rsid w:val="007D492A"/>
    <w:rsid w:val="007D64C8"/>
    <w:rsid w:val="007D7A2B"/>
    <w:rsid w:val="007E15F2"/>
    <w:rsid w:val="007E1C87"/>
    <w:rsid w:val="007E6E88"/>
    <w:rsid w:val="007F0634"/>
    <w:rsid w:val="007F2EAD"/>
    <w:rsid w:val="007F36FF"/>
    <w:rsid w:val="007F4BCE"/>
    <w:rsid w:val="007F5881"/>
    <w:rsid w:val="007F6A5E"/>
    <w:rsid w:val="0080010F"/>
    <w:rsid w:val="008016FA"/>
    <w:rsid w:val="00802693"/>
    <w:rsid w:val="008037A8"/>
    <w:rsid w:val="00803957"/>
    <w:rsid w:val="0080688A"/>
    <w:rsid w:val="00812BFB"/>
    <w:rsid w:val="008147AA"/>
    <w:rsid w:val="00814FC4"/>
    <w:rsid w:val="00815A3C"/>
    <w:rsid w:val="00816E66"/>
    <w:rsid w:val="00820958"/>
    <w:rsid w:val="00820FCA"/>
    <w:rsid w:val="00825A9E"/>
    <w:rsid w:val="00825FF2"/>
    <w:rsid w:val="00832B8B"/>
    <w:rsid w:val="00836A25"/>
    <w:rsid w:val="00840FCD"/>
    <w:rsid w:val="0084365D"/>
    <w:rsid w:val="00844B0A"/>
    <w:rsid w:val="00845C6F"/>
    <w:rsid w:val="008546C3"/>
    <w:rsid w:val="00855F21"/>
    <w:rsid w:val="00857CC5"/>
    <w:rsid w:val="00857D37"/>
    <w:rsid w:val="00862ACC"/>
    <w:rsid w:val="00863F67"/>
    <w:rsid w:val="00864E9A"/>
    <w:rsid w:val="00866279"/>
    <w:rsid w:val="00870BDE"/>
    <w:rsid w:val="00872994"/>
    <w:rsid w:val="008730DC"/>
    <w:rsid w:val="008747B0"/>
    <w:rsid w:val="00880CE6"/>
    <w:rsid w:val="00885B37"/>
    <w:rsid w:val="0088744D"/>
    <w:rsid w:val="008922B7"/>
    <w:rsid w:val="00892496"/>
    <w:rsid w:val="008933BD"/>
    <w:rsid w:val="00894979"/>
    <w:rsid w:val="00896F54"/>
    <w:rsid w:val="00897731"/>
    <w:rsid w:val="008A011A"/>
    <w:rsid w:val="008A2ED5"/>
    <w:rsid w:val="008A4A3C"/>
    <w:rsid w:val="008A72EE"/>
    <w:rsid w:val="008B0F35"/>
    <w:rsid w:val="008B19C8"/>
    <w:rsid w:val="008B205D"/>
    <w:rsid w:val="008B3129"/>
    <w:rsid w:val="008B444A"/>
    <w:rsid w:val="008B5D65"/>
    <w:rsid w:val="008B771B"/>
    <w:rsid w:val="008C15A8"/>
    <w:rsid w:val="008C210F"/>
    <w:rsid w:val="008C3690"/>
    <w:rsid w:val="008C3B85"/>
    <w:rsid w:val="008C423A"/>
    <w:rsid w:val="008C5429"/>
    <w:rsid w:val="008D2C5B"/>
    <w:rsid w:val="008D4CE3"/>
    <w:rsid w:val="008D51F5"/>
    <w:rsid w:val="008E1BD9"/>
    <w:rsid w:val="008E5957"/>
    <w:rsid w:val="008E5D4D"/>
    <w:rsid w:val="008E6547"/>
    <w:rsid w:val="008E6DF2"/>
    <w:rsid w:val="008E7E58"/>
    <w:rsid w:val="008F3866"/>
    <w:rsid w:val="008F5114"/>
    <w:rsid w:val="008F6E4E"/>
    <w:rsid w:val="00901F2C"/>
    <w:rsid w:val="009046EA"/>
    <w:rsid w:val="00904FF1"/>
    <w:rsid w:val="00907213"/>
    <w:rsid w:val="00910222"/>
    <w:rsid w:val="0091268C"/>
    <w:rsid w:val="009133E2"/>
    <w:rsid w:val="0091531B"/>
    <w:rsid w:val="00915554"/>
    <w:rsid w:val="009166F5"/>
    <w:rsid w:val="0092088E"/>
    <w:rsid w:val="009208F6"/>
    <w:rsid w:val="00920B69"/>
    <w:rsid w:val="0092522B"/>
    <w:rsid w:val="009253BF"/>
    <w:rsid w:val="009263B1"/>
    <w:rsid w:val="009273DD"/>
    <w:rsid w:val="00927F2A"/>
    <w:rsid w:val="0093292E"/>
    <w:rsid w:val="009358AD"/>
    <w:rsid w:val="00936525"/>
    <w:rsid w:val="00943213"/>
    <w:rsid w:val="009432FF"/>
    <w:rsid w:val="009455E2"/>
    <w:rsid w:val="009468AA"/>
    <w:rsid w:val="00951DD6"/>
    <w:rsid w:val="00951E22"/>
    <w:rsid w:val="009525BB"/>
    <w:rsid w:val="0095329A"/>
    <w:rsid w:val="0095381D"/>
    <w:rsid w:val="009550B8"/>
    <w:rsid w:val="00956C70"/>
    <w:rsid w:val="00957666"/>
    <w:rsid w:val="00957B8F"/>
    <w:rsid w:val="00963981"/>
    <w:rsid w:val="00963E17"/>
    <w:rsid w:val="00970887"/>
    <w:rsid w:val="00970F3C"/>
    <w:rsid w:val="009717F4"/>
    <w:rsid w:val="00971C74"/>
    <w:rsid w:val="009722E9"/>
    <w:rsid w:val="0097347B"/>
    <w:rsid w:val="00976263"/>
    <w:rsid w:val="009805C6"/>
    <w:rsid w:val="00983872"/>
    <w:rsid w:val="0098431E"/>
    <w:rsid w:val="00987468"/>
    <w:rsid w:val="00992281"/>
    <w:rsid w:val="00995BF6"/>
    <w:rsid w:val="00995DA3"/>
    <w:rsid w:val="00995DE0"/>
    <w:rsid w:val="00995E5F"/>
    <w:rsid w:val="009965ED"/>
    <w:rsid w:val="009A0D49"/>
    <w:rsid w:val="009A6E5C"/>
    <w:rsid w:val="009B0FC6"/>
    <w:rsid w:val="009B151B"/>
    <w:rsid w:val="009B4569"/>
    <w:rsid w:val="009B74C0"/>
    <w:rsid w:val="009C151B"/>
    <w:rsid w:val="009D0744"/>
    <w:rsid w:val="009D0AF8"/>
    <w:rsid w:val="009D5687"/>
    <w:rsid w:val="009D5C81"/>
    <w:rsid w:val="009D7B9E"/>
    <w:rsid w:val="009E069B"/>
    <w:rsid w:val="009E2795"/>
    <w:rsid w:val="009E2875"/>
    <w:rsid w:val="009E352C"/>
    <w:rsid w:val="009E43D3"/>
    <w:rsid w:val="009E44C4"/>
    <w:rsid w:val="009E5560"/>
    <w:rsid w:val="009E6A07"/>
    <w:rsid w:val="009E6FF9"/>
    <w:rsid w:val="009F0B1F"/>
    <w:rsid w:val="009F5022"/>
    <w:rsid w:val="009F5116"/>
    <w:rsid w:val="009F5DF0"/>
    <w:rsid w:val="009F65B4"/>
    <w:rsid w:val="00A00764"/>
    <w:rsid w:val="00A014E6"/>
    <w:rsid w:val="00A03C57"/>
    <w:rsid w:val="00A047B0"/>
    <w:rsid w:val="00A05F3C"/>
    <w:rsid w:val="00A10150"/>
    <w:rsid w:val="00A10FF9"/>
    <w:rsid w:val="00A1543B"/>
    <w:rsid w:val="00A20F73"/>
    <w:rsid w:val="00A24DAF"/>
    <w:rsid w:val="00A255F7"/>
    <w:rsid w:val="00A2697B"/>
    <w:rsid w:val="00A3000A"/>
    <w:rsid w:val="00A30357"/>
    <w:rsid w:val="00A32350"/>
    <w:rsid w:val="00A32BBE"/>
    <w:rsid w:val="00A32C14"/>
    <w:rsid w:val="00A32EA3"/>
    <w:rsid w:val="00A335C4"/>
    <w:rsid w:val="00A3567A"/>
    <w:rsid w:val="00A37FDD"/>
    <w:rsid w:val="00A42C58"/>
    <w:rsid w:val="00A4743E"/>
    <w:rsid w:val="00A50B34"/>
    <w:rsid w:val="00A559A0"/>
    <w:rsid w:val="00A572BC"/>
    <w:rsid w:val="00A6548B"/>
    <w:rsid w:val="00A67905"/>
    <w:rsid w:val="00A7046E"/>
    <w:rsid w:val="00A70FB8"/>
    <w:rsid w:val="00A73054"/>
    <w:rsid w:val="00A73C76"/>
    <w:rsid w:val="00A748AE"/>
    <w:rsid w:val="00A756CF"/>
    <w:rsid w:val="00A77C88"/>
    <w:rsid w:val="00A8059C"/>
    <w:rsid w:val="00A826C5"/>
    <w:rsid w:val="00A84285"/>
    <w:rsid w:val="00A84C12"/>
    <w:rsid w:val="00A851ED"/>
    <w:rsid w:val="00A90CE0"/>
    <w:rsid w:val="00A91685"/>
    <w:rsid w:val="00A92B86"/>
    <w:rsid w:val="00A93008"/>
    <w:rsid w:val="00A964FB"/>
    <w:rsid w:val="00AA3959"/>
    <w:rsid w:val="00AA4495"/>
    <w:rsid w:val="00AB0760"/>
    <w:rsid w:val="00AB0D26"/>
    <w:rsid w:val="00AB1191"/>
    <w:rsid w:val="00AB1543"/>
    <w:rsid w:val="00AB2BF8"/>
    <w:rsid w:val="00AB388C"/>
    <w:rsid w:val="00AB3B48"/>
    <w:rsid w:val="00AB3CCE"/>
    <w:rsid w:val="00AB3D4B"/>
    <w:rsid w:val="00AB4878"/>
    <w:rsid w:val="00AB7F0B"/>
    <w:rsid w:val="00AB7F40"/>
    <w:rsid w:val="00AC1436"/>
    <w:rsid w:val="00AC476A"/>
    <w:rsid w:val="00AC5339"/>
    <w:rsid w:val="00AC7066"/>
    <w:rsid w:val="00AD3EAA"/>
    <w:rsid w:val="00AE1B78"/>
    <w:rsid w:val="00AE1F1A"/>
    <w:rsid w:val="00AE2A9D"/>
    <w:rsid w:val="00AE3434"/>
    <w:rsid w:val="00AE40D0"/>
    <w:rsid w:val="00AE7699"/>
    <w:rsid w:val="00AE7B7F"/>
    <w:rsid w:val="00AF17FF"/>
    <w:rsid w:val="00AF1DA9"/>
    <w:rsid w:val="00AF3F38"/>
    <w:rsid w:val="00AF5426"/>
    <w:rsid w:val="00AF5D6B"/>
    <w:rsid w:val="00AF6CED"/>
    <w:rsid w:val="00AF7C25"/>
    <w:rsid w:val="00B008FD"/>
    <w:rsid w:val="00B01C9D"/>
    <w:rsid w:val="00B042DF"/>
    <w:rsid w:val="00B07303"/>
    <w:rsid w:val="00B07F01"/>
    <w:rsid w:val="00B1393C"/>
    <w:rsid w:val="00B1499D"/>
    <w:rsid w:val="00B152D2"/>
    <w:rsid w:val="00B15639"/>
    <w:rsid w:val="00B2025C"/>
    <w:rsid w:val="00B257FB"/>
    <w:rsid w:val="00B26A12"/>
    <w:rsid w:val="00B32063"/>
    <w:rsid w:val="00B354F3"/>
    <w:rsid w:val="00B3606C"/>
    <w:rsid w:val="00B40D6E"/>
    <w:rsid w:val="00B43A89"/>
    <w:rsid w:val="00B440A0"/>
    <w:rsid w:val="00B46440"/>
    <w:rsid w:val="00B47FD1"/>
    <w:rsid w:val="00B553D2"/>
    <w:rsid w:val="00B564AF"/>
    <w:rsid w:val="00B56F71"/>
    <w:rsid w:val="00B57128"/>
    <w:rsid w:val="00B574D0"/>
    <w:rsid w:val="00B5776D"/>
    <w:rsid w:val="00B601F6"/>
    <w:rsid w:val="00B623C8"/>
    <w:rsid w:val="00B70352"/>
    <w:rsid w:val="00B716EA"/>
    <w:rsid w:val="00B74E76"/>
    <w:rsid w:val="00B7533A"/>
    <w:rsid w:val="00B76025"/>
    <w:rsid w:val="00B82F55"/>
    <w:rsid w:val="00B837F4"/>
    <w:rsid w:val="00B86ED6"/>
    <w:rsid w:val="00B9307F"/>
    <w:rsid w:val="00B93CD8"/>
    <w:rsid w:val="00B954F4"/>
    <w:rsid w:val="00B95941"/>
    <w:rsid w:val="00BA217D"/>
    <w:rsid w:val="00BA305C"/>
    <w:rsid w:val="00BA5573"/>
    <w:rsid w:val="00BA7636"/>
    <w:rsid w:val="00BB030D"/>
    <w:rsid w:val="00BB0E6F"/>
    <w:rsid w:val="00BB5803"/>
    <w:rsid w:val="00BB6285"/>
    <w:rsid w:val="00BC0858"/>
    <w:rsid w:val="00BC13BB"/>
    <w:rsid w:val="00BC1444"/>
    <w:rsid w:val="00BC1599"/>
    <w:rsid w:val="00BC16C4"/>
    <w:rsid w:val="00BC1789"/>
    <w:rsid w:val="00BC1C77"/>
    <w:rsid w:val="00BC20F1"/>
    <w:rsid w:val="00BC4D27"/>
    <w:rsid w:val="00BC544A"/>
    <w:rsid w:val="00BD320B"/>
    <w:rsid w:val="00BD4654"/>
    <w:rsid w:val="00BD64B2"/>
    <w:rsid w:val="00BE0162"/>
    <w:rsid w:val="00BE2D49"/>
    <w:rsid w:val="00BE3327"/>
    <w:rsid w:val="00BE48AF"/>
    <w:rsid w:val="00BE4C0A"/>
    <w:rsid w:val="00BE54F1"/>
    <w:rsid w:val="00BE5B51"/>
    <w:rsid w:val="00BE6A7C"/>
    <w:rsid w:val="00BF0DA5"/>
    <w:rsid w:val="00BF15FE"/>
    <w:rsid w:val="00BF2696"/>
    <w:rsid w:val="00BF358D"/>
    <w:rsid w:val="00BF73D9"/>
    <w:rsid w:val="00C00E21"/>
    <w:rsid w:val="00C04817"/>
    <w:rsid w:val="00C06540"/>
    <w:rsid w:val="00C0736C"/>
    <w:rsid w:val="00C077D6"/>
    <w:rsid w:val="00C10894"/>
    <w:rsid w:val="00C121F9"/>
    <w:rsid w:val="00C12CD1"/>
    <w:rsid w:val="00C14AFE"/>
    <w:rsid w:val="00C170B3"/>
    <w:rsid w:val="00C171E1"/>
    <w:rsid w:val="00C17B35"/>
    <w:rsid w:val="00C20133"/>
    <w:rsid w:val="00C21E0E"/>
    <w:rsid w:val="00C223E1"/>
    <w:rsid w:val="00C3027F"/>
    <w:rsid w:val="00C30454"/>
    <w:rsid w:val="00C318B9"/>
    <w:rsid w:val="00C3411E"/>
    <w:rsid w:val="00C34BCF"/>
    <w:rsid w:val="00C34F2F"/>
    <w:rsid w:val="00C37FD9"/>
    <w:rsid w:val="00C40EA3"/>
    <w:rsid w:val="00C4311A"/>
    <w:rsid w:val="00C474F0"/>
    <w:rsid w:val="00C47632"/>
    <w:rsid w:val="00C47991"/>
    <w:rsid w:val="00C5255D"/>
    <w:rsid w:val="00C528FE"/>
    <w:rsid w:val="00C54573"/>
    <w:rsid w:val="00C55DB0"/>
    <w:rsid w:val="00C5637E"/>
    <w:rsid w:val="00C57A2C"/>
    <w:rsid w:val="00C601D5"/>
    <w:rsid w:val="00C634A4"/>
    <w:rsid w:val="00C65D11"/>
    <w:rsid w:val="00C66A5F"/>
    <w:rsid w:val="00C705A8"/>
    <w:rsid w:val="00C765A6"/>
    <w:rsid w:val="00C8025F"/>
    <w:rsid w:val="00C80446"/>
    <w:rsid w:val="00C80946"/>
    <w:rsid w:val="00C83A41"/>
    <w:rsid w:val="00C86843"/>
    <w:rsid w:val="00C902BF"/>
    <w:rsid w:val="00C96934"/>
    <w:rsid w:val="00CA61F2"/>
    <w:rsid w:val="00CA6CFE"/>
    <w:rsid w:val="00CA7124"/>
    <w:rsid w:val="00CB00FE"/>
    <w:rsid w:val="00CB2DBE"/>
    <w:rsid w:val="00CB33F3"/>
    <w:rsid w:val="00CB397C"/>
    <w:rsid w:val="00CB52C0"/>
    <w:rsid w:val="00CB5862"/>
    <w:rsid w:val="00CB7D96"/>
    <w:rsid w:val="00CC09A4"/>
    <w:rsid w:val="00CC4AF3"/>
    <w:rsid w:val="00CD0AA1"/>
    <w:rsid w:val="00CD0C6A"/>
    <w:rsid w:val="00CE008A"/>
    <w:rsid w:val="00CE0101"/>
    <w:rsid w:val="00CE0D64"/>
    <w:rsid w:val="00CE537F"/>
    <w:rsid w:val="00CF13C2"/>
    <w:rsid w:val="00CF2E2B"/>
    <w:rsid w:val="00CF52C0"/>
    <w:rsid w:val="00CF5C3F"/>
    <w:rsid w:val="00CF6C04"/>
    <w:rsid w:val="00D05BE3"/>
    <w:rsid w:val="00D12675"/>
    <w:rsid w:val="00D13FB5"/>
    <w:rsid w:val="00D1450A"/>
    <w:rsid w:val="00D15B7F"/>
    <w:rsid w:val="00D16F51"/>
    <w:rsid w:val="00D175AA"/>
    <w:rsid w:val="00D2189A"/>
    <w:rsid w:val="00D260F5"/>
    <w:rsid w:val="00D26FB3"/>
    <w:rsid w:val="00D27175"/>
    <w:rsid w:val="00D308FE"/>
    <w:rsid w:val="00D31A04"/>
    <w:rsid w:val="00D32539"/>
    <w:rsid w:val="00D3318D"/>
    <w:rsid w:val="00D3319D"/>
    <w:rsid w:val="00D36757"/>
    <w:rsid w:val="00D36997"/>
    <w:rsid w:val="00D37D46"/>
    <w:rsid w:val="00D37ECF"/>
    <w:rsid w:val="00D40BCA"/>
    <w:rsid w:val="00D42403"/>
    <w:rsid w:val="00D4329C"/>
    <w:rsid w:val="00D4400B"/>
    <w:rsid w:val="00D44815"/>
    <w:rsid w:val="00D4793F"/>
    <w:rsid w:val="00D501C6"/>
    <w:rsid w:val="00D50873"/>
    <w:rsid w:val="00D5123E"/>
    <w:rsid w:val="00D52235"/>
    <w:rsid w:val="00D5242B"/>
    <w:rsid w:val="00D54394"/>
    <w:rsid w:val="00D546E0"/>
    <w:rsid w:val="00D547F7"/>
    <w:rsid w:val="00D558DC"/>
    <w:rsid w:val="00D56798"/>
    <w:rsid w:val="00D56C9F"/>
    <w:rsid w:val="00D57839"/>
    <w:rsid w:val="00D61D81"/>
    <w:rsid w:val="00D62743"/>
    <w:rsid w:val="00D654C4"/>
    <w:rsid w:val="00D663EC"/>
    <w:rsid w:val="00D675E5"/>
    <w:rsid w:val="00D67B3A"/>
    <w:rsid w:val="00D73A63"/>
    <w:rsid w:val="00D73D22"/>
    <w:rsid w:val="00D741D8"/>
    <w:rsid w:val="00D763E6"/>
    <w:rsid w:val="00D80185"/>
    <w:rsid w:val="00D8148A"/>
    <w:rsid w:val="00D82868"/>
    <w:rsid w:val="00D830F8"/>
    <w:rsid w:val="00D83AE8"/>
    <w:rsid w:val="00D84514"/>
    <w:rsid w:val="00D84743"/>
    <w:rsid w:val="00D869BE"/>
    <w:rsid w:val="00D8773B"/>
    <w:rsid w:val="00D905AB"/>
    <w:rsid w:val="00D91C42"/>
    <w:rsid w:val="00D93B65"/>
    <w:rsid w:val="00D9409F"/>
    <w:rsid w:val="00D96EFA"/>
    <w:rsid w:val="00DA078A"/>
    <w:rsid w:val="00DA0C6E"/>
    <w:rsid w:val="00DA27F9"/>
    <w:rsid w:val="00DA28BE"/>
    <w:rsid w:val="00DA2DD9"/>
    <w:rsid w:val="00DA33F3"/>
    <w:rsid w:val="00DA3442"/>
    <w:rsid w:val="00DA3CCF"/>
    <w:rsid w:val="00DA3E92"/>
    <w:rsid w:val="00DB016C"/>
    <w:rsid w:val="00DB0B34"/>
    <w:rsid w:val="00DB2DEF"/>
    <w:rsid w:val="00DB6D61"/>
    <w:rsid w:val="00DC1B55"/>
    <w:rsid w:val="00DC31CB"/>
    <w:rsid w:val="00DC7EE7"/>
    <w:rsid w:val="00DD0330"/>
    <w:rsid w:val="00DD3939"/>
    <w:rsid w:val="00DD4B05"/>
    <w:rsid w:val="00DD7619"/>
    <w:rsid w:val="00DE3CD5"/>
    <w:rsid w:val="00DE7024"/>
    <w:rsid w:val="00DF13D5"/>
    <w:rsid w:val="00DF1505"/>
    <w:rsid w:val="00DF1776"/>
    <w:rsid w:val="00DF29EC"/>
    <w:rsid w:val="00DF29FA"/>
    <w:rsid w:val="00DF33B5"/>
    <w:rsid w:val="00DF401A"/>
    <w:rsid w:val="00DF431C"/>
    <w:rsid w:val="00DF536C"/>
    <w:rsid w:val="00DF591E"/>
    <w:rsid w:val="00DF6984"/>
    <w:rsid w:val="00E030AC"/>
    <w:rsid w:val="00E0337B"/>
    <w:rsid w:val="00E04F59"/>
    <w:rsid w:val="00E072C1"/>
    <w:rsid w:val="00E11FC9"/>
    <w:rsid w:val="00E21115"/>
    <w:rsid w:val="00E22FD2"/>
    <w:rsid w:val="00E23EF9"/>
    <w:rsid w:val="00E2604D"/>
    <w:rsid w:val="00E266FD"/>
    <w:rsid w:val="00E30523"/>
    <w:rsid w:val="00E32201"/>
    <w:rsid w:val="00E34E40"/>
    <w:rsid w:val="00E403A4"/>
    <w:rsid w:val="00E40A35"/>
    <w:rsid w:val="00E416C5"/>
    <w:rsid w:val="00E41E96"/>
    <w:rsid w:val="00E42F24"/>
    <w:rsid w:val="00E434DB"/>
    <w:rsid w:val="00E443AA"/>
    <w:rsid w:val="00E44B75"/>
    <w:rsid w:val="00E47575"/>
    <w:rsid w:val="00E50B82"/>
    <w:rsid w:val="00E52394"/>
    <w:rsid w:val="00E555B1"/>
    <w:rsid w:val="00E558DC"/>
    <w:rsid w:val="00E564E7"/>
    <w:rsid w:val="00E56747"/>
    <w:rsid w:val="00E61122"/>
    <w:rsid w:val="00E61266"/>
    <w:rsid w:val="00E63C2E"/>
    <w:rsid w:val="00E64CE0"/>
    <w:rsid w:val="00E6587F"/>
    <w:rsid w:val="00E662A1"/>
    <w:rsid w:val="00E66FF9"/>
    <w:rsid w:val="00E72789"/>
    <w:rsid w:val="00E736D7"/>
    <w:rsid w:val="00E73933"/>
    <w:rsid w:val="00E73EB8"/>
    <w:rsid w:val="00E75F77"/>
    <w:rsid w:val="00E7783E"/>
    <w:rsid w:val="00E81828"/>
    <w:rsid w:val="00E857EE"/>
    <w:rsid w:val="00E861EF"/>
    <w:rsid w:val="00E919E5"/>
    <w:rsid w:val="00E97038"/>
    <w:rsid w:val="00E9792A"/>
    <w:rsid w:val="00EA1C54"/>
    <w:rsid w:val="00EA2B09"/>
    <w:rsid w:val="00EA2F97"/>
    <w:rsid w:val="00EA7CB5"/>
    <w:rsid w:val="00EB20C1"/>
    <w:rsid w:val="00EB4D77"/>
    <w:rsid w:val="00EB5BE5"/>
    <w:rsid w:val="00EB5CB7"/>
    <w:rsid w:val="00EB61A8"/>
    <w:rsid w:val="00EB7682"/>
    <w:rsid w:val="00EC0315"/>
    <w:rsid w:val="00EC1798"/>
    <w:rsid w:val="00EC2AAC"/>
    <w:rsid w:val="00EC3106"/>
    <w:rsid w:val="00EC3938"/>
    <w:rsid w:val="00EC3AED"/>
    <w:rsid w:val="00EC4461"/>
    <w:rsid w:val="00EC551D"/>
    <w:rsid w:val="00EC5AE1"/>
    <w:rsid w:val="00ED1D12"/>
    <w:rsid w:val="00ED2A71"/>
    <w:rsid w:val="00ED4C75"/>
    <w:rsid w:val="00ED7A46"/>
    <w:rsid w:val="00EE0537"/>
    <w:rsid w:val="00EE10BC"/>
    <w:rsid w:val="00EE1BE7"/>
    <w:rsid w:val="00EE1D14"/>
    <w:rsid w:val="00EE2385"/>
    <w:rsid w:val="00EE2589"/>
    <w:rsid w:val="00EE3220"/>
    <w:rsid w:val="00EE5897"/>
    <w:rsid w:val="00EE7330"/>
    <w:rsid w:val="00EF5EE7"/>
    <w:rsid w:val="00F00DAC"/>
    <w:rsid w:val="00F0104D"/>
    <w:rsid w:val="00F048E3"/>
    <w:rsid w:val="00F06E53"/>
    <w:rsid w:val="00F10CD4"/>
    <w:rsid w:val="00F11233"/>
    <w:rsid w:val="00F114CA"/>
    <w:rsid w:val="00F13216"/>
    <w:rsid w:val="00F13A7C"/>
    <w:rsid w:val="00F14259"/>
    <w:rsid w:val="00F14A11"/>
    <w:rsid w:val="00F1628F"/>
    <w:rsid w:val="00F20A37"/>
    <w:rsid w:val="00F21638"/>
    <w:rsid w:val="00F22195"/>
    <w:rsid w:val="00F23BE3"/>
    <w:rsid w:val="00F24B81"/>
    <w:rsid w:val="00F250BB"/>
    <w:rsid w:val="00F25436"/>
    <w:rsid w:val="00F305F7"/>
    <w:rsid w:val="00F33481"/>
    <w:rsid w:val="00F33A44"/>
    <w:rsid w:val="00F375B6"/>
    <w:rsid w:val="00F40B45"/>
    <w:rsid w:val="00F41347"/>
    <w:rsid w:val="00F42EF4"/>
    <w:rsid w:val="00F45BA5"/>
    <w:rsid w:val="00F45BE9"/>
    <w:rsid w:val="00F47450"/>
    <w:rsid w:val="00F50078"/>
    <w:rsid w:val="00F518DC"/>
    <w:rsid w:val="00F521E2"/>
    <w:rsid w:val="00F61339"/>
    <w:rsid w:val="00F63D1C"/>
    <w:rsid w:val="00F6601C"/>
    <w:rsid w:val="00F72AEF"/>
    <w:rsid w:val="00F75574"/>
    <w:rsid w:val="00F76BE0"/>
    <w:rsid w:val="00F8003E"/>
    <w:rsid w:val="00F82656"/>
    <w:rsid w:val="00F84365"/>
    <w:rsid w:val="00F85FA4"/>
    <w:rsid w:val="00F909F1"/>
    <w:rsid w:val="00F91861"/>
    <w:rsid w:val="00F92A0A"/>
    <w:rsid w:val="00F92DC0"/>
    <w:rsid w:val="00F94044"/>
    <w:rsid w:val="00FA1B85"/>
    <w:rsid w:val="00FA2590"/>
    <w:rsid w:val="00FA59D1"/>
    <w:rsid w:val="00FB0462"/>
    <w:rsid w:val="00FB2F50"/>
    <w:rsid w:val="00FB6EED"/>
    <w:rsid w:val="00FB7D94"/>
    <w:rsid w:val="00FC0459"/>
    <w:rsid w:val="00FC51DE"/>
    <w:rsid w:val="00FC5B8B"/>
    <w:rsid w:val="00FC6586"/>
    <w:rsid w:val="00FC695A"/>
    <w:rsid w:val="00FD0F78"/>
    <w:rsid w:val="00FD1F85"/>
    <w:rsid w:val="00FD28F2"/>
    <w:rsid w:val="00FD54ED"/>
    <w:rsid w:val="00FD7253"/>
    <w:rsid w:val="00FE0032"/>
    <w:rsid w:val="00FE4113"/>
    <w:rsid w:val="00FF2103"/>
    <w:rsid w:val="0CB7A8D6"/>
    <w:rsid w:val="23CF2192"/>
    <w:rsid w:val="3D5C6181"/>
    <w:rsid w:val="48548879"/>
    <w:rsid w:val="4D594E07"/>
    <w:rsid w:val="583C038A"/>
    <w:rsid w:val="73DC95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43625"/>
  <w15:chartTrackingRefBased/>
  <w15:docId w15:val="{873C8013-A240-4B3B-BC96-CB32B23D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CB00FE"/>
    <w:pPr>
      <w:numPr>
        <w:ilvl w:val="2"/>
        <w:numId w:val="10"/>
      </w:numPr>
      <w:spacing w:after="120"/>
      <w:ind w:left="2268" w:hanging="397"/>
    </w:pPr>
  </w:style>
  <w:style w:type="paragraph" w:customStyle="1" w:styleId="Wenkops2">
    <w:name w:val="Wenk_ops2"/>
    <w:basedOn w:val="Wenkops1"/>
    <w:qFormat/>
    <w:rsid w:val="00CB00FE"/>
    <w:pPr>
      <w:numPr>
        <w:ilvl w:val="0"/>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30"/>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akening"/>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5D3E0A"/>
    <w:pPr>
      <w:numPr>
        <w:numId w:val="25"/>
      </w:numPr>
      <w:ind w:left="426" w:hanging="256"/>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640C2B"/>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640C2B"/>
    <w:rPr>
      <w:rFonts w:ascii="Arial" w:eastAsia="Arial" w:hAnsi="Arial" w:cs="Arial"/>
      <w:b/>
      <w:bCs/>
      <w:color w:val="595959" w:themeColor="text1" w:themeTint="A6"/>
      <w:sz w:val="20"/>
      <w:szCs w:val="20"/>
      <w:lang w:val="nl" w:eastAsia="nl-BE"/>
    </w:rPr>
  </w:style>
  <w:style w:type="paragraph" w:customStyle="1" w:styleId="OnderliggendekennisBK">
    <w:name w:val="Onderliggende kennis BK"/>
    <w:basedOn w:val="Kennis"/>
    <w:link w:val="OnderliggendekennisBKChar"/>
    <w:qFormat/>
    <w:rsid w:val="00A32EA3"/>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A32EA3"/>
    <w:rPr>
      <w:b w:val="0"/>
      <w:bCs/>
      <w:color w:val="000000" w:themeColor="text1"/>
      <w:sz w:val="20"/>
      <w:szCs w:val="16"/>
      <w:shd w:val="clear" w:color="auto" w:fill="D9D9D9" w:themeFill="background1" w:themeFillShade="D9"/>
    </w:rPr>
  </w:style>
  <w:style w:type="character" w:styleId="Onopgelostemelding">
    <w:name w:val="Unresolved Mention"/>
    <w:basedOn w:val="Standaardalinea-lettertype"/>
    <w:uiPriority w:val="99"/>
    <w:semiHidden/>
    <w:unhideWhenUsed/>
    <w:rsid w:val="00EB5CB7"/>
    <w:rPr>
      <w:color w:val="605E5C"/>
      <w:shd w:val="clear" w:color="auto" w:fill="E1DFDD"/>
    </w:rPr>
  </w:style>
  <w:style w:type="paragraph" w:styleId="Revisie">
    <w:name w:val="Revision"/>
    <w:hidden/>
    <w:uiPriority w:val="99"/>
    <w:semiHidden/>
    <w:rsid w:val="005565B5"/>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0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katholiekonderwijs.vlaanderen/vii-vezo"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vii-vezo"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vii-vezo" TargetMode="Externa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vezo"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hellinck\OneDrive%20-%20Katholiek%20Onderwijs%20Vlaanderen\Modernisering%20SO\LPC%20-%207de%20jaar\Algemeen\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9E3A64E8-7990-4869-95F7-1C89B4BC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00_sjabloon_LP_7dejaar.dotx</Template>
  <TotalTime>1075</TotalTime>
  <Pages>38</Pages>
  <Words>14589</Words>
  <Characters>80241</Characters>
  <Application>Microsoft Office Word</Application>
  <DocSecurity>8</DocSecurity>
  <Lines>668</Lines>
  <Paragraphs>189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699</cp:revision>
  <cp:lastPrinted>2024-11-28T11:07:00Z</cp:lastPrinted>
  <dcterms:created xsi:type="dcterms:W3CDTF">2024-08-27T10:58:00Z</dcterms:created>
  <dcterms:modified xsi:type="dcterms:W3CDTF">2026-03-29T11:00:00Z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