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C73D"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5604374" w14:textId="11BD60D4" w:rsidR="00AE57DC" w:rsidRDefault="00000000" w:rsidP="00424A70">
      <w:pPr>
        <w:spacing w:after="0"/>
        <w:rPr>
          <w:b/>
          <w:sz w:val="24"/>
          <w:szCs w:val="24"/>
        </w:rPr>
      </w:pPr>
      <w:sdt>
        <w:sdtPr>
          <w:rPr>
            <w:b/>
            <w:sz w:val="24"/>
            <w:szCs w:val="24"/>
          </w:rPr>
          <w:alias w:val="Dienst"/>
          <w:tag w:val="Dienst"/>
          <w:id w:val="-898982075"/>
          <w:placeholder>
            <w:docPart w:val="16F82B5A722245228775AD5F01CBE379"/>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01A2C">
            <w:rPr>
              <w:b/>
              <w:sz w:val="24"/>
              <w:szCs w:val="24"/>
            </w:rPr>
            <w:t>Dienst Curriculum &amp; vorming</w:t>
          </w:r>
        </w:sdtContent>
      </w:sdt>
    </w:p>
    <w:sdt>
      <w:sdtPr>
        <w:rPr>
          <w:sz w:val="24"/>
          <w:szCs w:val="24"/>
        </w:rPr>
        <w:alias w:val="Team"/>
        <w:tag w:val="Team"/>
        <w:id w:val="-854424336"/>
        <w:placeholder>
          <w:docPart w:val="5AAEAB7EC3F64543AC314A417EFBB5BB"/>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908A03D" w14:textId="743FAD91" w:rsidR="00AE57DC" w:rsidRDefault="00E01A2C" w:rsidP="00424A70">
          <w:pPr>
            <w:spacing w:after="0"/>
            <w:rPr>
              <w:sz w:val="24"/>
              <w:szCs w:val="24"/>
            </w:rPr>
          </w:pPr>
          <w:r>
            <w:rPr>
              <w:sz w:val="24"/>
              <w:szCs w:val="24"/>
            </w:rPr>
            <w:t>Team secundair onderwijs</w:t>
          </w:r>
        </w:p>
      </w:sdtContent>
    </w:sdt>
    <w:p w14:paraId="0AF841F8" w14:textId="5F0AD920" w:rsidR="00342B58" w:rsidRPr="00424A70" w:rsidRDefault="00E01A2C" w:rsidP="00531181">
      <w:pPr>
        <w:pStyle w:val="Datumdocument"/>
        <w:spacing w:after="0"/>
        <w:rPr>
          <w:b w:val="0"/>
          <w:bCs/>
        </w:rPr>
      </w:pPr>
      <w:bookmarkStart w:id="0" w:name="Datum"/>
      <w:bookmarkEnd w:id="0"/>
      <w:r>
        <w:rPr>
          <w:b w:val="0"/>
          <w:bCs/>
        </w:rPr>
        <w:t>2025</w:t>
      </w:r>
      <w:r w:rsidR="00342B58" w:rsidRPr="00424A70">
        <w:rPr>
          <w:b w:val="0"/>
          <w:bCs/>
        </w:rPr>
        <w:t>-</w:t>
      </w:r>
      <w:r>
        <w:rPr>
          <w:b w:val="0"/>
          <w:bCs/>
        </w:rPr>
        <w:t>01</w:t>
      </w:r>
      <w:r w:rsidR="00342B58" w:rsidRPr="00424A70">
        <w:rPr>
          <w:b w:val="0"/>
          <w:bCs/>
        </w:rPr>
        <w:t>-</w:t>
      </w:r>
      <w:r w:rsidR="003F64C0">
        <w:rPr>
          <w:b w:val="0"/>
          <w:bCs/>
        </w:rPr>
        <w:t>30</w:t>
      </w:r>
    </w:p>
    <w:p w14:paraId="71077998" w14:textId="77777777" w:rsidR="00127D92" w:rsidRDefault="00342B58" w:rsidP="00531181">
      <w:pPr>
        <w:spacing w:line="120" w:lineRule="auto"/>
      </w:pPr>
      <w:r>
        <w:rPr>
          <w:noProof/>
        </w:rPr>
        <w:drawing>
          <wp:inline distT="0" distB="0" distL="0" distR="0" wp14:anchorId="160E32C7" wp14:editId="39BEC8CC">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31D78D6" w14:textId="77777777" w:rsidR="00AB4B1D" w:rsidRDefault="00AB4B1D" w:rsidP="00B41B5D">
      <w:pPr>
        <w:pStyle w:val="Titel"/>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Commercieel assistent</w:t>
      </w:r>
    </w:p>
    <w:p w14:paraId="1CB16DB4" w14:textId="215E655A" w:rsidR="00AB4B1D" w:rsidRPr="007A6744" w:rsidRDefault="00AB4B1D" w:rsidP="00B41B5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7</w:t>
      </w:r>
      <w:r w:rsidRPr="00E948BE">
        <w:rPr>
          <w:vertAlign w:val="superscript"/>
        </w:rPr>
        <w:t>de</w:t>
      </w:r>
      <w:r>
        <w:t xml:space="preserve"> leerjaar gericht op </w:t>
      </w:r>
      <w:r w:rsidR="00195802">
        <w:t xml:space="preserve">instroom </w:t>
      </w:r>
      <w:r>
        <w:t>arbeidsmarkt</w:t>
      </w:r>
    </w:p>
    <w:p w14:paraId="5DCA6291" w14:textId="77777777" w:rsidR="00AB4B1D" w:rsidRPr="00AD313A" w:rsidRDefault="00AB4B1D" w:rsidP="00B41B5D">
      <w:pPr>
        <w:pStyle w:val="Titel"/>
        <w:pBdr>
          <w:top w:val="single" w:sz="4" w:space="1" w:color="auto"/>
          <w:left w:val="single" w:sz="4" w:space="4" w:color="auto"/>
          <w:bottom w:val="single" w:sz="4" w:space="1" w:color="auto"/>
          <w:right w:val="single" w:sz="4" w:space="4" w:color="auto"/>
        </w:pBdr>
        <w:shd w:val="clear" w:color="auto" w:fill="F2F2F2" w:themeFill="background1" w:themeFillShade="F2"/>
        <w:jc w:val="center"/>
        <w:rPr>
          <w:sz w:val="20"/>
          <w:szCs w:val="20"/>
        </w:rPr>
      </w:pPr>
      <w:r>
        <w:rPr>
          <w:sz w:val="20"/>
          <w:szCs w:val="20"/>
        </w:rPr>
        <w:t>O</w:t>
      </w:r>
      <w:r w:rsidRPr="00AD313A">
        <w:rPr>
          <w:sz w:val="20"/>
          <w:szCs w:val="20"/>
        </w:rPr>
        <w:t>verwegingen in functie van concretisering lessentabel en opdrachtenverdeling</w:t>
      </w:r>
    </w:p>
    <w:p w14:paraId="38342CCB" w14:textId="77777777" w:rsidR="00AB4B1D" w:rsidRDefault="00AB4B1D" w:rsidP="00AB4B1D">
      <w:pPr>
        <w:pStyle w:val="Titel"/>
      </w:pPr>
    </w:p>
    <w:p w14:paraId="44A73299" w14:textId="77777777" w:rsidR="00AB4B1D" w:rsidRDefault="00AB4B1D" w:rsidP="00AB4B1D">
      <w:pPr>
        <w:pStyle w:val="Kop1"/>
        <w:numPr>
          <w:ilvl w:val="0"/>
          <w:numId w:val="1"/>
        </w:numPr>
        <w:ind w:left="992" w:hanging="992"/>
      </w:pPr>
      <w:r>
        <w:t xml:space="preserve">Suggesties vanuit leerplan en lessentabel </w:t>
      </w:r>
    </w:p>
    <w:p w14:paraId="5D4D0307" w14:textId="77777777" w:rsidR="00AB4B1D" w:rsidRDefault="00AB4B1D" w:rsidP="00AB4B1D">
      <w:pPr>
        <w:pStyle w:val="Kop2"/>
        <w:numPr>
          <w:ilvl w:val="1"/>
          <w:numId w:val="1"/>
        </w:numPr>
        <w:ind w:left="992" w:hanging="992"/>
      </w:pPr>
      <w:r>
        <w:t>Leerplan</w:t>
      </w:r>
    </w:p>
    <w:tbl>
      <w:tblPr>
        <w:tblStyle w:val="Tabelraster"/>
        <w:tblW w:w="9209" w:type="dxa"/>
        <w:tblLook w:val="04A0" w:firstRow="1" w:lastRow="0" w:firstColumn="1" w:lastColumn="0" w:noHBand="0" w:noVBand="1"/>
      </w:tblPr>
      <w:tblGrid>
        <w:gridCol w:w="4248"/>
        <w:gridCol w:w="4961"/>
      </w:tblGrid>
      <w:tr w:rsidR="00AB4B1D" w14:paraId="585BF25C" w14:textId="77777777" w:rsidTr="006052C6">
        <w:trPr>
          <w:trHeight w:val="220"/>
        </w:trPr>
        <w:tc>
          <w:tcPr>
            <w:tcW w:w="4248" w:type="dxa"/>
          </w:tcPr>
          <w:p w14:paraId="6E7A0F83" w14:textId="77777777" w:rsidR="00AB4B1D" w:rsidRDefault="00AB4B1D" w:rsidP="006052C6">
            <w:r>
              <w:t>Opbouw leerplan</w:t>
            </w:r>
          </w:p>
        </w:tc>
        <w:tc>
          <w:tcPr>
            <w:tcW w:w="4961" w:type="dxa"/>
          </w:tcPr>
          <w:p w14:paraId="5BB20AFA" w14:textId="77777777" w:rsidR="00AB4B1D" w:rsidRDefault="00AB4B1D" w:rsidP="006052C6">
            <w:r>
              <w:t>Suggesties in het leerplan</w:t>
            </w:r>
          </w:p>
        </w:tc>
      </w:tr>
      <w:tr w:rsidR="00AB4B1D" w14:paraId="45A6C017" w14:textId="77777777" w:rsidTr="006052C6">
        <w:trPr>
          <w:trHeight w:val="406"/>
        </w:trPr>
        <w:tc>
          <w:tcPr>
            <w:tcW w:w="4248" w:type="dxa"/>
          </w:tcPr>
          <w:p w14:paraId="5A6D8F95" w14:textId="77777777" w:rsidR="00AB4B1D" w:rsidRDefault="00AB4B1D" w:rsidP="00AB4B1D">
            <w:pPr>
              <w:pStyle w:val="Lijstalinea"/>
              <w:numPr>
                <w:ilvl w:val="0"/>
                <w:numId w:val="17"/>
              </w:numPr>
              <w:spacing w:after="0"/>
            </w:pPr>
            <w:r>
              <w:t>Zinrijk en geïnspireerd</w:t>
            </w:r>
          </w:p>
        </w:tc>
        <w:tc>
          <w:tcPr>
            <w:tcW w:w="4961" w:type="dxa"/>
          </w:tcPr>
          <w:p w14:paraId="382A3101" w14:textId="77777777" w:rsidR="00AB4B1D" w:rsidRDefault="00AB4B1D" w:rsidP="006052C6"/>
        </w:tc>
      </w:tr>
      <w:tr w:rsidR="00AB4B1D" w14:paraId="53710A21" w14:textId="77777777" w:rsidTr="006052C6">
        <w:trPr>
          <w:trHeight w:val="677"/>
        </w:trPr>
        <w:tc>
          <w:tcPr>
            <w:tcW w:w="4248" w:type="dxa"/>
          </w:tcPr>
          <w:p w14:paraId="29240C32" w14:textId="77777777" w:rsidR="00AB4B1D" w:rsidRDefault="00AB4B1D" w:rsidP="00AB4B1D">
            <w:pPr>
              <w:pStyle w:val="Lijstalinea"/>
              <w:numPr>
                <w:ilvl w:val="0"/>
                <w:numId w:val="17"/>
              </w:numPr>
              <w:spacing w:after="0"/>
            </w:pPr>
            <w:r>
              <w:t>Professioneel handelen en samenwerken</w:t>
            </w:r>
          </w:p>
        </w:tc>
        <w:tc>
          <w:tcPr>
            <w:tcW w:w="4961" w:type="dxa"/>
          </w:tcPr>
          <w:p w14:paraId="66F4ABD5" w14:textId="77777777" w:rsidR="00AB4B1D" w:rsidRDefault="00AB4B1D" w:rsidP="006052C6">
            <w:r>
              <w:t>Geïntegreerd aanbieden in samenhang met doelen uit andere rubrieken</w:t>
            </w:r>
          </w:p>
        </w:tc>
      </w:tr>
      <w:tr w:rsidR="00AB4B1D" w14:paraId="68ABF74B" w14:textId="77777777" w:rsidTr="006052C6">
        <w:trPr>
          <w:trHeight w:val="397"/>
        </w:trPr>
        <w:tc>
          <w:tcPr>
            <w:tcW w:w="4248" w:type="dxa"/>
          </w:tcPr>
          <w:p w14:paraId="329E8894" w14:textId="77777777" w:rsidR="00AB4B1D" w:rsidRDefault="00AB4B1D" w:rsidP="00AB4B1D">
            <w:pPr>
              <w:pStyle w:val="Lijstalinea"/>
              <w:numPr>
                <w:ilvl w:val="0"/>
                <w:numId w:val="17"/>
              </w:numPr>
              <w:spacing w:after="0"/>
            </w:pPr>
            <w:r w:rsidRPr="00E948BE">
              <w:t>Juridische aspecten i.v.m. verkoop- en marketingactiviteiten</w:t>
            </w:r>
          </w:p>
        </w:tc>
        <w:tc>
          <w:tcPr>
            <w:tcW w:w="4961" w:type="dxa"/>
          </w:tcPr>
          <w:p w14:paraId="06EA6186" w14:textId="77777777" w:rsidR="00AB4B1D" w:rsidRDefault="00AB4B1D" w:rsidP="006052C6">
            <w:r>
              <w:t>Kennis omtrent deze wetgeving passen leerlingen onder meer toe bij het afsluiten van de verkoop, het uitvoeren van diensten na verkoop en het opvolgen van de commerciële informatie via website of andere onlinekanalen. Dat kan in het kader van een ondernemend project, virtueel bedrijf of werkplekleren/stage.</w:t>
            </w:r>
          </w:p>
        </w:tc>
      </w:tr>
      <w:tr w:rsidR="00AB4B1D" w:rsidRPr="00286580" w14:paraId="03629FE0" w14:textId="77777777" w:rsidTr="006052C6">
        <w:trPr>
          <w:trHeight w:val="530"/>
        </w:trPr>
        <w:tc>
          <w:tcPr>
            <w:tcW w:w="4248" w:type="dxa"/>
          </w:tcPr>
          <w:p w14:paraId="283AD921" w14:textId="77777777" w:rsidR="00AB4B1D" w:rsidRDefault="00AB4B1D" w:rsidP="00AB4B1D">
            <w:pPr>
              <w:pStyle w:val="Lijstalinea"/>
              <w:numPr>
                <w:ilvl w:val="0"/>
                <w:numId w:val="17"/>
              </w:numPr>
              <w:spacing w:after="0"/>
            </w:pPr>
            <w:r>
              <w:t>Marketingcommunicatie en klantrelatiebeheer</w:t>
            </w:r>
          </w:p>
        </w:tc>
        <w:tc>
          <w:tcPr>
            <w:tcW w:w="4961" w:type="dxa"/>
          </w:tcPr>
          <w:p w14:paraId="74A89B81" w14:textId="7C18CC6E" w:rsidR="00AB4B1D" w:rsidRDefault="00AB4B1D" w:rsidP="006052C6">
            <w:r>
              <w:t>Leerlingen illustreren marketingconcepten aan de hand van concrete cassus</w:t>
            </w:r>
            <w:r w:rsidR="007A03A7">
              <w:t>s</w:t>
            </w:r>
            <w:r>
              <w:t>en. Dat kan de onderneming of organisatie zijn waar ze stage lopen.</w:t>
            </w:r>
          </w:p>
        </w:tc>
      </w:tr>
      <w:tr w:rsidR="00AB4B1D" w14:paraId="46A20AEF" w14:textId="77777777" w:rsidTr="006052C6">
        <w:trPr>
          <w:trHeight w:val="676"/>
        </w:trPr>
        <w:tc>
          <w:tcPr>
            <w:tcW w:w="4248" w:type="dxa"/>
          </w:tcPr>
          <w:p w14:paraId="799BF929" w14:textId="77777777" w:rsidR="00AB4B1D" w:rsidRDefault="00AB4B1D" w:rsidP="00AB4B1D">
            <w:pPr>
              <w:pStyle w:val="Lijstalinea"/>
              <w:numPr>
                <w:ilvl w:val="0"/>
                <w:numId w:val="17"/>
              </w:numPr>
              <w:spacing w:after="0"/>
            </w:pPr>
            <w:r>
              <w:t>Verkopen en service verlenen</w:t>
            </w:r>
          </w:p>
          <w:p w14:paraId="6FB2A136" w14:textId="77777777" w:rsidR="00AB4B1D" w:rsidRDefault="00AB4B1D" w:rsidP="006052C6">
            <w:pPr>
              <w:pStyle w:val="Lijstalinea"/>
              <w:numPr>
                <w:ilvl w:val="0"/>
                <w:numId w:val="0"/>
              </w:numPr>
              <w:spacing w:after="0"/>
              <w:ind w:left="317"/>
            </w:pPr>
          </w:p>
        </w:tc>
        <w:tc>
          <w:tcPr>
            <w:tcW w:w="4961" w:type="dxa"/>
            <w:vMerge w:val="restart"/>
          </w:tcPr>
          <w:p w14:paraId="32DF969E" w14:textId="77777777" w:rsidR="00AB4B1D" w:rsidRDefault="00AB4B1D" w:rsidP="006052C6">
            <w:r>
              <w:t>Het toepassen van verkooptechnieken, afsluiten van de verkoop, informeren van klanten over de technische werking van producten en administratief verwerken van bestellingen kan in samenwerking met de stagewerkplek. Een virtueel bedrijf (gesimuleerde context, bv. COFEP) of ondernemend project biedt eveneens kansen om te werken aan de doelen van deze rubrieken.</w:t>
            </w:r>
          </w:p>
        </w:tc>
      </w:tr>
      <w:tr w:rsidR="00AB4B1D" w14:paraId="735DCD33" w14:textId="77777777" w:rsidTr="006052C6">
        <w:trPr>
          <w:trHeight w:val="552"/>
        </w:trPr>
        <w:tc>
          <w:tcPr>
            <w:tcW w:w="4248" w:type="dxa"/>
          </w:tcPr>
          <w:p w14:paraId="518A3D01" w14:textId="77777777" w:rsidR="00AB4B1D" w:rsidRDefault="00AB4B1D" w:rsidP="00AB4B1D">
            <w:pPr>
              <w:pStyle w:val="Lijstalinea"/>
              <w:numPr>
                <w:ilvl w:val="0"/>
                <w:numId w:val="17"/>
              </w:numPr>
              <w:spacing w:after="0"/>
            </w:pPr>
            <w:r>
              <w:t>Verkoopadministratie</w:t>
            </w:r>
          </w:p>
        </w:tc>
        <w:tc>
          <w:tcPr>
            <w:tcW w:w="4961" w:type="dxa"/>
            <w:vMerge/>
          </w:tcPr>
          <w:p w14:paraId="3F532276" w14:textId="77777777" w:rsidR="00AB4B1D" w:rsidRDefault="00AB4B1D" w:rsidP="006052C6"/>
        </w:tc>
      </w:tr>
    </w:tbl>
    <w:p w14:paraId="7096108A" w14:textId="77777777" w:rsidR="00AB4B1D" w:rsidRDefault="00AB4B1D" w:rsidP="00AB4B1D"/>
    <w:p w14:paraId="48057771" w14:textId="77777777" w:rsidR="00AB4B1D" w:rsidRDefault="00AB4B1D" w:rsidP="00AB4B1D">
      <w:pPr>
        <w:pStyle w:val="Kop2"/>
        <w:numPr>
          <w:ilvl w:val="1"/>
          <w:numId w:val="1"/>
        </w:numPr>
        <w:ind w:left="992" w:hanging="992"/>
      </w:pPr>
      <w:r>
        <w:t>Lessentabel</w:t>
      </w:r>
    </w:p>
    <w:p w14:paraId="14C406E4" w14:textId="562A7C3B" w:rsidR="00AB4B1D" w:rsidRDefault="00AB4B1D" w:rsidP="00AB4B1D">
      <w:pPr>
        <w:pStyle w:val="Opsomming1"/>
      </w:pPr>
      <w:r>
        <w:t xml:space="preserve">De modellessentabel gaat uit van 28 lesuren per week waarvan </w:t>
      </w:r>
      <w:r w:rsidRPr="00FF5289">
        <w:t>2</w:t>
      </w:r>
      <w:r w:rsidR="00670750" w:rsidRPr="00FF5289">
        <w:t>0</w:t>
      </w:r>
      <w:r>
        <w:t xml:space="preserve"> lesuren per week voor het specifieke leerplan Commercieel assistent met inbegrip van werkplekleren en 2 lesuren voor Engels+Frans. Het uitgangspunt is dat één vreemde taal (Engels of Frans) gekend is vanuit de derde graad A-finaliteit (richtsnoer A1+). In principe volstaat het dat enkel de andere vreemde taal aan bod komt in het 7de leerjaar.</w:t>
      </w:r>
    </w:p>
    <w:p w14:paraId="3F490E54" w14:textId="77777777" w:rsidR="00AB4B1D" w:rsidRDefault="00AB4B1D" w:rsidP="00AB4B1D">
      <w:pPr>
        <w:pStyle w:val="Opsomming1"/>
        <w:numPr>
          <w:ilvl w:val="0"/>
          <w:numId w:val="0"/>
        </w:numPr>
        <w:ind w:left="357"/>
      </w:pPr>
      <w:r>
        <w:t>Op basis van een beginsituatieanalyse verifieert de school dat leerlingen voldoende vaardig zijn in die vreemde taal die in de derde graad al aan bod kwam (richtsnoer A1+). Indien de beginsituatieanalyse aantoont dat die vreemde taal nog niet voldoende is verworven, dan zal de school bijkomende lesuren moeten voorzien opdat leerlingen de vooropgestelde doelen bereiken.</w:t>
      </w:r>
    </w:p>
    <w:p w14:paraId="70B77A83" w14:textId="77777777" w:rsidR="00AB4B1D" w:rsidRDefault="00AB4B1D" w:rsidP="00AB4B1D">
      <w:pPr>
        <w:pStyle w:val="Opsomming1"/>
      </w:pPr>
      <w:r>
        <w:lastRenderedPageBreak/>
        <w:t>Indien de school een 7de leerjaar via duaal leren aanbiedt, wordt er gewerkt met een Overeenkomst Alternerende Opleiding (OAO). Dat betekent dat de wekelijkse invulling moet overeenstemmen met de normale voltijdse wekelijkse arbeidsduur die van toepassing is in de onderneming overeenkomstig de CAO. In de meeste gevallen gaat het om 38 uren, maar dat kan afwijken afhankelijk van sector of bedrijf. Bij een OAO bedraagt de werkplekcomponent minstens 20 uren/week gemiddeld op jaarbasis.</w:t>
      </w:r>
    </w:p>
    <w:p w14:paraId="49E3F72A" w14:textId="77777777" w:rsidR="00AB4B1D" w:rsidRDefault="00AB4B1D" w:rsidP="00AB4B1D">
      <w:pPr>
        <w:pStyle w:val="Opsomming1"/>
      </w:pPr>
      <w:r>
        <w:t xml:space="preserve">Administratieve vakbenamingen: </w:t>
      </w:r>
      <w:r w:rsidRPr="00196DCB">
        <w:t>TV/PV Administratie</w:t>
      </w:r>
      <w:r>
        <w:t xml:space="preserve">; </w:t>
      </w:r>
      <w:r w:rsidRPr="00196DCB">
        <w:t>AV Bedrijfswetenschappen</w:t>
      </w:r>
      <w:r>
        <w:t xml:space="preserve">; </w:t>
      </w:r>
      <w:r w:rsidRPr="00196DCB">
        <w:t>AV Economie</w:t>
      </w:r>
      <w:r>
        <w:t xml:space="preserve">; </w:t>
      </w:r>
      <w:r w:rsidRPr="00196DCB">
        <w:t>AV Informaticawetenschappe</w:t>
      </w:r>
      <w:r>
        <w:t xml:space="preserve">n; PV Praktijk toegepaste economie; PV Praktijk toegepaste informatica; </w:t>
      </w:r>
      <w:r w:rsidRPr="00196DCB">
        <w:t>TV Toegepaste economie</w:t>
      </w:r>
      <w:r>
        <w:t xml:space="preserve">; </w:t>
      </w:r>
      <w:r w:rsidRPr="00196DCB">
        <w:t>TV Toegepaste informatica</w:t>
      </w:r>
      <w:r>
        <w:t>; TV/PV Verkoop.</w:t>
      </w:r>
    </w:p>
    <w:p w14:paraId="498DDE99" w14:textId="77777777" w:rsidR="00AB4B1D" w:rsidRDefault="00AB4B1D" w:rsidP="00AB4B1D">
      <w:pPr>
        <w:pStyle w:val="Kop1"/>
        <w:numPr>
          <w:ilvl w:val="0"/>
          <w:numId w:val="1"/>
        </w:numPr>
        <w:ind w:left="992" w:hanging="992"/>
      </w:pPr>
      <w:r>
        <w:t>Overwegingen</w:t>
      </w:r>
    </w:p>
    <w:p w14:paraId="62A17357" w14:textId="77777777" w:rsidR="00AB4B1D" w:rsidRDefault="00AB4B1D" w:rsidP="00AB4B1D">
      <w:r>
        <w:t>Onderstaande overwegingen worden geformuleerd vanuit het perspectief van beleidskeuzes. We zetten een aantal keuzes op een rijtje.</w:t>
      </w:r>
    </w:p>
    <w:p w14:paraId="66D2AFB0" w14:textId="77777777" w:rsidR="00AB4B1D" w:rsidRDefault="00AB4B1D" w:rsidP="00AB4B1D">
      <w:pPr>
        <w:pStyle w:val="Kop2"/>
        <w:numPr>
          <w:ilvl w:val="1"/>
          <w:numId w:val="1"/>
        </w:numPr>
        <w:ind w:left="992" w:hanging="992"/>
      </w:pPr>
      <w:r>
        <w:t>Hoeveel uren richt je in voor de studierichting?</w:t>
      </w:r>
    </w:p>
    <w:p w14:paraId="3BAAE009" w14:textId="77777777" w:rsidR="00AB4B1D" w:rsidRDefault="00AB4B1D" w:rsidP="00AB4B1D">
      <w:pPr>
        <w:pStyle w:val="Opsomming1"/>
      </w:pPr>
      <w:r>
        <w:t>Beperk je de lessentabel tot 28u per week of richt je meer uren in?</w:t>
      </w:r>
    </w:p>
    <w:p w14:paraId="25617EBB" w14:textId="77777777" w:rsidR="00AB4B1D" w:rsidRPr="00BA42BF" w:rsidRDefault="00AB4B1D" w:rsidP="00AB4B1D">
      <w:pPr>
        <w:pStyle w:val="Opsomming1"/>
      </w:pPr>
      <w:r>
        <w:t>Bij een duale organisatie van de studierichting wordt het aantal uren per week bepaald door de normale wekelijkse arbeidsduur die van toepassing is in de onderneming overeenkomstig de CAO. In de meeste gevallen gaat het om 38 uren, maar dat kan afwijken afhankelijk van sector of bedrijf. Bij een OAO bedraagt de werkplekcomponent minstens 20 uren/week gemiddeld op jaarbasis.</w:t>
      </w:r>
    </w:p>
    <w:p w14:paraId="28478E06" w14:textId="77777777" w:rsidR="00AB4B1D" w:rsidRDefault="00AB4B1D" w:rsidP="00AB4B1D">
      <w:pPr>
        <w:pStyle w:val="Kop2"/>
        <w:numPr>
          <w:ilvl w:val="1"/>
          <w:numId w:val="1"/>
        </w:numPr>
        <w:ind w:left="992" w:hanging="992"/>
      </w:pPr>
      <w:r>
        <w:t>Welke keuzes maak je voor het complementair gedeelte?</w:t>
      </w:r>
    </w:p>
    <w:p w14:paraId="5C203799" w14:textId="77777777" w:rsidR="00AB4B1D" w:rsidRDefault="00AB4B1D" w:rsidP="00AB4B1D">
      <w:pPr>
        <w:pStyle w:val="Opsomming1"/>
      </w:pPr>
      <w:r>
        <w:t>Gebruik je deze uren (minimaal 6) om het urenpakket specifieke vorming te verruimen?</w:t>
      </w:r>
    </w:p>
    <w:p w14:paraId="5B01C3FE" w14:textId="77777777" w:rsidR="00AB4B1D" w:rsidRDefault="00AB4B1D" w:rsidP="00AB4B1D">
      <w:pPr>
        <w:pStyle w:val="Opsomming1"/>
      </w:pPr>
      <w:r>
        <w:t xml:space="preserve">Bied je Frans </w:t>
      </w:r>
      <w:r w:rsidRPr="001D1E6E">
        <w:rPr>
          <w:u w:val="single"/>
        </w:rPr>
        <w:t>en</w:t>
      </w:r>
      <w:r>
        <w:t xml:space="preserve"> Engels aan, afhankelijk van de beginsituatie van de leerlingen? Zo ja, geef je in dat geval extra ruimte aan Frans en/of Engels?</w:t>
      </w:r>
    </w:p>
    <w:p w14:paraId="6DC8D830" w14:textId="77777777" w:rsidR="00AB4B1D" w:rsidRDefault="00AB4B1D" w:rsidP="00AB4B1D">
      <w:pPr>
        <w:pStyle w:val="Opsomming1"/>
      </w:pPr>
      <w:r>
        <w:t>Kies je voor het aanbieden van een vak, relevant voor de studierichting, bv.</w:t>
      </w:r>
    </w:p>
    <w:p w14:paraId="4D1A9F60" w14:textId="77777777" w:rsidR="00AB4B1D" w:rsidRDefault="00AB4B1D" w:rsidP="00AB4B1D">
      <w:pPr>
        <w:pStyle w:val="Opsomming2"/>
      </w:pPr>
      <w:r>
        <w:t>Godsdienst (wat mogelijkheden biedt voor de integratie van de leerplandoelen ‘Zinrijk en geïnspireerd’);</w:t>
      </w:r>
    </w:p>
    <w:p w14:paraId="1160FC1F" w14:textId="77777777" w:rsidR="00AB4B1D" w:rsidRDefault="00AB4B1D" w:rsidP="00AB4B1D">
      <w:pPr>
        <w:pStyle w:val="Opsomming2"/>
      </w:pPr>
      <w:r>
        <w:t>Ondernemerschap (zie 2.3.1);</w:t>
      </w:r>
    </w:p>
    <w:p w14:paraId="50B4E75C" w14:textId="77777777" w:rsidR="00AB4B1D" w:rsidRDefault="00AB4B1D" w:rsidP="00AB4B1D">
      <w:pPr>
        <w:pStyle w:val="Opsomming2"/>
      </w:pPr>
      <w:r>
        <w:t>Communicatie en interactie (in functie van respectvol communiceren in team en met klanten);</w:t>
      </w:r>
    </w:p>
    <w:p w14:paraId="57A40CEB" w14:textId="04A86EF4" w:rsidR="00317462" w:rsidRPr="00FF5289" w:rsidRDefault="00317462" w:rsidP="00AB4B1D">
      <w:pPr>
        <w:pStyle w:val="Opsomming2"/>
      </w:pPr>
      <w:r w:rsidRPr="00FF5289">
        <w:t>Maatschappelijke oriëntatie;</w:t>
      </w:r>
    </w:p>
    <w:p w14:paraId="471C93CE" w14:textId="77777777" w:rsidR="00AB4B1D" w:rsidRDefault="00AB4B1D" w:rsidP="00AB4B1D">
      <w:pPr>
        <w:pStyle w:val="Opsomming2"/>
      </w:pPr>
      <w:r>
        <w:t>Andere vakken algemene vorming (gebaseerd op leerplannen derde graad): Nederlands in functie van communicatie, ICT …</w:t>
      </w:r>
    </w:p>
    <w:p w14:paraId="2E5F2871" w14:textId="77777777" w:rsidR="00AB4B1D" w:rsidRDefault="00AB4B1D" w:rsidP="00AB4B1D">
      <w:pPr>
        <w:pStyle w:val="Kop2"/>
        <w:numPr>
          <w:ilvl w:val="1"/>
          <w:numId w:val="1"/>
        </w:numPr>
        <w:ind w:left="992" w:hanging="992"/>
      </w:pPr>
      <w:r>
        <w:t>Welke keuzes maak je m.b.t. didactische werkvormen?</w:t>
      </w:r>
    </w:p>
    <w:p w14:paraId="139F5264" w14:textId="77777777" w:rsidR="00AB4B1D" w:rsidRDefault="00AB4B1D" w:rsidP="00AB4B1D">
      <w:pPr>
        <w:pStyle w:val="Kop3"/>
        <w:numPr>
          <w:ilvl w:val="2"/>
          <w:numId w:val="1"/>
        </w:numPr>
        <w:ind w:left="992" w:hanging="992"/>
      </w:pPr>
      <w:r>
        <w:t>Projecten</w:t>
      </w:r>
    </w:p>
    <w:p w14:paraId="622889E9" w14:textId="18141721" w:rsidR="00AB4B1D" w:rsidRDefault="00AB4B1D" w:rsidP="00AB4B1D">
      <w:r>
        <w:t>Bij de realisatie van dit leerplan kan projectwerking erg zinvol zijn. Daarbij kan je denken aan een ondernemend project in een reële context (ontwikkelen en uitwerken eigen ondernemingsconcept). Die werkvorm biedt kansen om kennis en vaardigheden m.b.t. marketing en verkoopadministratie toe te passen. Het complementair leerplan Ondernemerschap biedt een inhoudelijk kader voor het aanleren van ondernemerschapscompetenties. Bij het ontwikkelen van een ondernemingsconcept staat het doorlopen van een creatief proces voorop. De uitwerking van een ondernemingsconcept kan in samenwerking met externe partners zoals UNIZO</w:t>
      </w:r>
      <w:r w:rsidR="00F41CD5">
        <w:t xml:space="preserve">, </w:t>
      </w:r>
      <w:r>
        <w:t>VLAJO</w:t>
      </w:r>
      <w:r w:rsidR="00F41CD5">
        <w:t xml:space="preserve"> </w:t>
      </w:r>
      <w:r w:rsidR="00F41CD5" w:rsidRPr="00FF5289">
        <w:t>of COFEP</w:t>
      </w:r>
      <w:r w:rsidR="00F41CD5">
        <w:t xml:space="preserve"> </w:t>
      </w:r>
      <w:r>
        <w:t>maar is geen must. Bij die overweging hou je best rekening met extra benodigde (les)tijd. De realisatie kan ook in een gesimuleerde context waarbij producten of diensten niet fysiek worden vermarkt</w:t>
      </w:r>
      <w:r w:rsidR="00F507A3">
        <w:t>.</w:t>
      </w:r>
    </w:p>
    <w:p w14:paraId="483FA9B4" w14:textId="77777777" w:rsidR="00AB4B1D" w:rsidRDefault="00AB4B1D" w:rsidP="00AB4B1D">
      <w:pPr>
        <w:pStyle w:val="Kop3"/>
        <w:numPr>
          <w:ilvl w:val="2"/>
          <w:numId w:val="1"/>
        </w:numPr>
        <w:ind w:left="992" w:hanging="992"/>
      </w:pPr>
      <w:r>
        <w:lastRenderedPageBreak/>
        <w:t>Workshops</w:t>
      </w:r>
    </w:p>
    <w:p w14:paraId="4D5E341C" w14:textId="77777777" w:rsidR="00AB4B1D" w:rsidRDefault="00AB4B1D" w:rsidP="00AB4B1D">
      <w:r>
        <w:t>Workshops bieden kansen om specifieke leerinhouden en vaardigheden te verwerven of in te oefenen, bijvoorbeeld:</w:t>
      </w:r>
    </w:p>
    <w:p w14:paraId="3201E838" w14:textId="77777777" w:rsidR="00AB4B1D" w:rsidRDefault="00AB4B1D" w:rsidP="00AB4B1D">
      <w:pPr>
        <w:pStyle w:val="Opsomming1"/>
      </w:pPr>
      <w:r>
        <w:t>workshops waarbij wordt ingezet op de herhaling of verdieping van vaardigheden uit de derde graad, bv. met betrekking tot het toepassen van verkooptechnieken en klantgericht communiceren en handelen (LPD 16). Het werken met workshops biedt kansen om te differentiëren in functie van zijinstromers;</w:t>
      </w:r>
    </w:p>
    <w:p w14:paraId="0E368237" w14:textId="77777777" w:rsidR="00AB4B1D" w:rsidRDefault="00AB4B1D" w:rsidP="00AB4B1D">
      <w:pPr>
        <w:pStyle w:val="Opsomming1"/>
      </w:pPr>
      <w:r>
        <w:t>workshops rond ethiek (LPD 1+);</w:t>
      </w:r>
    </w:p>
    <w:p w14:paraId="5C2E3199" w14:textId="77777777" w:rsidR="00AB4B1D" w:rsidRDefault="00AB4B1D" w:rsidP="00AB4B1D">
      <w:pPr>
        <w:pStyle w:val="Opsomming1"/>
      </w:pPr>
      <w:r>
        <w:t>workshops rond veiligheid, ergonomie, hygiëne (LPD 7);</w:t>
      </w:r>
    </w:p>
    <w:p w14:paraId="7331AE91" w14:textId="6A4F650F" w:rsidR="00AB4B1D" w:rsidRDefault="00AB4B1D" w:rsidP="00AB4B1D">
      <w:pPr>
        <w:pStyle w:val="Opsomming1"/>
      </w:pPr>
      <w:r>
        <w:t>workshop rond e-commerce (LPD 14)</w:t>
      </w:r>
      <w:r w:rsidR="001969BB">
        <w:t>;</w:t>
      </w:r>
    </w:p>
    <w:p w14:paraId="232211A7" w14:textId="58E76378" w:rsidR="001969BB" w:rsidRPr="00FF5289" w:rsidRDefault="001969BB" w:rsidP="00AB4B1D">
      <w:pPr>
        <w:pStyle w:val="Opsomming1"/>
      </w:pPr>
      <w:r w:rsidRPr="00FF5289">
        <w:t xml:space="preserve">workshops rond AI (LPD </w:t>
      </w:r>
      <w:r w:rsidR="00690E39" w:rsidRPr="00FF5289">
        <w:t>8</w:t>
      </w:r>
      <w:r w:rsidR="009E7507" w:rsidRPr="00FF5289">
        <w:t>).</w:t>
      </w:r>
    </w:p>
    <w:p w14:paraId="5402F7C5" w14:textId="77777777" w:rsidR="00AB4B1D" w:rsidRDefault="00AB4B1D" w:rsidP="00AB4B1D">
      <w:pPr>
        <w:pStyle w:val="Kop2"/>
        <w:numPr>
          <w:ilvl w:val="1"/>
          <w:numId w:val="1"/>
        </w:numPr>
        <w:ind w:left="992" w:hanging="992"/>
      </w:pPr>
      <w:r>
        <w:t>Welke keuzes maak je m.b.t werkplekleren?</w:t>
      </w:r>
    </w:p>
    <w:p w14:paraId="10E82D97" w14:textId="77777777" w:rsidR="00AB4B1D" w:rsidRDefault="00AB4B1D" w:rsidP="00AB4B1D">
      <w:pPr>
        <w:pStyle w:val="Kop3"/>
        <w:numPr>
          <w:ilvl w:val="2"/>
          <w:numId w:val="1"/>
        </w:numPr>
        <w:ind w:left="992" w:hanging="992"/>
      </w:pPr>
      <w:r>
        <w:t>Voor welke vorm van werkplekleren kies je?</w:t>
      </w:r>
    </w:p>
    <w:p w14:paraId="3629B859" w14:textId="300D346F" w:rsidR="00AB4B1D" w:rsidRDefault="00AB4B1D" w:rsidP="00AB4B1D">
      <w:r>
        <w:t xml:space="preserve">Wat is de schoolvisie op werkplekleren en welke keuzes  maak je dan voor het 7de leerjaar </w:t>
      </w:r>
      <w:r w:rsidR="005D3F64" w:rsidRPr="00FF5289">
        <w:t>Commercieel assistent</w:t>
      </w:r>
      <w:r>
        <w:t xml:space="preserve"> (</w:t>
      </w:r>
      <w:hyperlink r:id="rId12" w:history="1">
        <w:r w:rsidRPr="009C1194">
          <w:rPr>
            <w:rStyle w:val="Hyperlink"/>
          </w:rPr>
          <w:t>leidraad werkplekleren</w:t>
        </w:r>
      </w:hyperlink>
      <w:r>
        <w:t xml:space="preserve">)? </w:t>
      </w:r>
      <w:r w:rsidRPr="00976D14">
        <w:t>Ook in het leerplan wordt een verwijzing naar werkplekleren gemaakt.</w:t>
      </w:r>
    </w:p>
    <w:p w14:paraId="7991F489" w14:textId="77777777" w:rsidR="00AB4B1D" w:rsidRPr="00150C9D" w:rsidRDefault="00AB4B1D" w:rsidP="00AB4B1D">
      <w:r>
        <w:t>Het 7de leerjaar kan voor de leerlingen uiterst aantrekkelijk zijn door sterk in te zetten op diverse vormen van werkplekleren zodat de praktijkcomponent een centrale plaats inneemt in de studierichting.</w:t>
      </w:r>
    </w:p>
    <w:p w14:paraId="6F5F3389" w14:textId="77777777" w:rsidR="00AB4B1D" w:rsidRDefault="00AB4B1D" w:rsidP="00AB4B1D">
      <w:pPr>
        <w:pStyle w:val="Kop3"/>
        <w:numPr>
          <w:ilvl w:val="2"/>
          <w:numId w:val="1"/>
        </w:numPr>
        <w:ind w:left="992" w:hanging="992"/>
      </w:pPr>
      <w:r>
        <w:t>Kiezen voor stage</w:t>
      </w:r>
    </w:p>
    <w:p w14:paraId="32491411" w14:textId="77777777" w:rsidR="00AB4B1D" w:rsidRPr="00806870" w:rsidRDefault="00AB4B1D" w:rsidP="00AB4B1D">
      <w:r>
        <w:t xml:space="preserve">Indien je kiest voor stage moeten de leerlingen minstens 18 halve dagen stage lopen. Je kan dat uitbreiden vanuit de intentie om leerlingen in het 7de leerjaar Commercieel assistent zoveel als mogelijk met praktijksituaties te laten kennis maken. Voor het inoefenen van competenties uit de rubrieken ‘Verkopen en service verlenen’ en ‘Verkoopadministratie’ biedt de context van een commerciële binnendienst meerwaarde. Dat kan in meerdere sectoren, denk aan industrie, (groot)handel, diensten, landbouw enz. </w:t>
      </w:r>
    </w:p>
    <w:p w14:paraId="3893AF69" w14:textId="77777777" w:rsidR="00AB4B1D" w:rsidRDefault="00AB4B1D" w:rsidP="00AB4B1D">
      <w:pPr>
        <w:pStyle w:val="Kop3"/>
        <w:numPr>
          <w:ilvl w:val="2"/>
          <w:numId w:val="1"/>
        </w:numPr>
        <w:ind w:left="992" w:hanging="992"/>
      </w:pPr>
      <w:r>
        <w:t>Pedagogische overwegingen m.b.t. de organisatie van stage</w:t>
      </w:r>
    </w:p>
    <w:p w14:paraId="14BD23D1" w14:textId="77777777" w:rsidR="00AB4B1D" w:rsidRDefault="00AB4B1D" w:rsidP="00AB4B1D">
      <w:pPr>
        <w:pStyle w:val="Opsomming1"/>
      </w:pPr>
      <w:r>
        <w:t>Op welke wijze spreid je stage(periodes) doorheen het schooljaar rekening houdend met de lokale context (bv. zijn er voldoende ondernemingen in de buurt met een commerciële binnendienst)?</w:t>
      </w:r>
    </w:p>
    <w:p w14:paraId="3713C625" w14:textId="77777777" w:rsidR="00AB4B1D" w:rsidRDefault="00AB4B1D" w:rsidP="00AB4B1D">
      <w:pPr>
        <w:pStyle w:val="Opsomming1"/>
      </w:pPr>
      <w:r>
        <w:t>Werk je met een terugkomdag tijdens stageweken?</w:t>
      </w:r>
    </w:p>
    <w:p w14:paraId="0CA53C48" w14:textId="77777777" w:rsidR="00AB4B1D" w:rsidRDefault="00AB4B1D" w:rsidP="00AB4B1D">
      <w:pPr>
        <w:pStyle w:val="Opsomming1"/>
      </w:pPr>
      <w:r>
        <w:t>Stagebegeleiding</w:t>
      </w:r>
    </w:p>
    <w:p w14:paraId="3A064A88" w14:textId="77777777" w:rsidR="00AB4B1D" w:rsidRDefault="00AB4B1D" w:rsidP="00AB4B1D">
      <w:pPr>
        <w:pStyle w:val="Opsomming2"/>
      </w:pPr>
      <w:r>
        <w:t>Welke leraren begeleiden de leerlingen op stage? Kies je voor gecombineerde opdrachten (lesopdracht/stage) of niet?</w:t>
      </w:r>
    </w:p>
    <w:p w14:paraId="1E661BF9" w14:textId="77777777" w:rsidR="00AB4B1D" w:rsidRDefault="00AB4B1D" w:rsidP="00AB4B1D">
      <w:pPr>
        <w:pStyle w:val="Opsomming2"/>
      </w:pPr>
      <w:r>
        <w:t>Opdracht van de stageopdracht: welke noemer hanteer je? Aantal leerlingen per stagebegeleider in relatie tot de opdracht? Koppel je stagebegeleiders aan stageplaatsen of enkel aan leerlingen (verplaatsingen? Vast ankerpunt per stageplaats? …)?</w:t>
      </w:r>
    </w:p>
    <w:p w14:paraId="4E4BEDC2" w14:textId="77777777" w:rsidR="00AB4B1D" w:rsidRDefault="00AB4B1D" w:rsidP="00AB4B1D">
      <w:pPr>
        <w:pStyle w:val="Opsomming1"/>
      </w:pPr>
      <w:r>
        <w:t>Krijgt iemand de verantwoordelijkheid (in opdracht) voor de coördinatie van stages en welke taken wijs je een eventuele coördinator toe, bv. het zoeken van stageplaatsen en instaan voor de contacten met de stageplaatsen en planning, de administratieve opvolging, de afwezigheden van leerlingen op stage opvolgen en een eventuele planning van inhaalstages enz.</w:t>
      </w:r>
    </w:p>
    <w:p w14:paraId="51ECFE32" w14:textId="77777777" w:rsidR="00AB4B1D" w:rsidRDefault="00AB4B1D" w:rsidP="00AB4B1D">
      <w:pPr>
        <w:pStyle w:val="Opsomming1"/>
      </w:pPr>
      <w:r>
        <w:lastRenderedPageBreak/>
        <w:t>Kan en wil je stage-overleg structureel inplannen in de lesroosters van leraren/stagebegeleiders?</w:t>
      </w:r>
    </w:p>
    <w:p w14:paraId="0BE0B263" w14:textId="77777777" w:rsidR="00AB4B1D" w:rsidRDefault="00AB4B1D" w:rsidP="00AB4B1D">
      <w:pPr>
        <w:pStyle w:val="Kop3"/>
        <w:numPr>
          <w:ilvl w:val="2"/>
          <w:numId w:val="1"/>
        </w:numPr>
        <w:ind w:left="992" w:hanging="992"/>
      </w:pPr>
      <w:r>
        <w:t>Overwegingen op pedagogisch-didactisch vlak</w:t>
      </w:r>
    </w:p>
    <w:p w14:paraId="46283ADC" w14:textId="77777777" w:rsidR="00AB4B1D" w:rsidRDefault="00AB4B1D" w:rsidP="00AB4B1D">
      <w:pPr>
        <w:pStyle w:val="Opsomming1"/>
      </w:pPr>
      <w:r>
        <w:t>Wat is de visie van de school op het organiseren van stages: kiest men eerder voor blokstages dan wel alternerende stages of een combinatie? Hoe staan stageplaatsen daar tegenover?</w:t>
      </w:r>
    </w:p>
    <w:p w14:paraId="1066DAEC" w14:textId="77777777" w:rsidR="00AB4B1D" w:rsidRDefault="00AB4B1D" w:rsidP="00AB4B1D">
      <w:pPr>
        <w:pStyle w:val="Opsomming1"/>
      </w:pPr>
      <w:r>
        <w:t>Wat is de visie van de school m.b.t. inhaalstages?</w:t>
      </w:r>
    </w:p>
    <w:p w14:paraId="54E950C5" w14:textId="77777777" w:rsidR="00AB4B1D" w:rsidRDefault="00AB4B1D" w:rsidP="00AB4B1D">
      <w:pPr>
        <w:pStyle w:val="Opsomming1"/>
      </w:pPr>
      <w:r>
        <w:t>Wat zijn de verwachtingen ten aanzien van het lerarenteam m.b.t. de afstemming tussen de schoolcomponent en de stagecomponent? Is dat de verantwoordelijkheid van de individuele leraren/stagebegeleiders of wordt dat aangestuurd door een stagecoördinator?</w:t>
      </w:r>
    </w:p>
    <w:p w14:paraId="15CC88E2" w14:textId="77777777" w:rsidR="00AB4B1D" w:rsidRDefault="00AB4B1D" w:rsidP="00AB4B1D">
      <w:pPr>
        <w:pStyle w:val="Opsomming1"/>
      </w:pPr>
      <w:r>
        <w:t>Wat zijn de verwachtingen ten aanzien van de stagebegeleider? Wat verwacht je met betrekking tot voorbereiding, opvolging (minimum aantal bezoeken per periode), evaluatie, afstemming met werkplek, administratie?</w:t>
      </w:r>
    </w:p>
    <w:p w14:paraId="62AC0E7B" w14:textId="77777777" w:rsidR="00AB4B1D" w:rsidRDefault="00AB4B1D" w:rsidP="00AB4B1D">
      <w:pPr>
        <w:pStyle w:val="Opsomming1"/>
      </w:pPr>
      <w:r>
        <w:t>Beginsituatie van leerlingen: breng je de beginsituatie van de leerlingen in kaart? Hou je rekening met de sterktes en werkpunten van leerlingen vanuit de derde graad? Hoe ga je om met zijinstromers?</w:t>
      </w:r>
    </w:p>
    <w:p w14:paraId="7DB4705A" w14:textId="77777777" w:rsidR="00AB4B1D" w:rsidRDefault="00AB4B1D" w:rsidP="00AB4B1D">
      <w:pPr>
        <w:pStyle w:val="Opsomming1"/>
      </w:pPr>
      <w:r>
        <w:t>Wat is de visie op evaluatie van stage in verhouding tot het globaal evaluatiebeleid. Hoe verhoudt de visie op stage in het 7de leerjaar zich t.a.v. van stage in een studierichting in de D/A-finaliteit (Commerciële organisatie) of t.a.v. van de visie op stage in de derde graad bv. Onthaal, organisatie en sales? Kan er anders over stage worden gerapporteerd dan over de andere vakken of clusters in de studierichting?</w:t>
      </w:r>
    </w:p>
    <w:p w14:paraId="0E472D93" w14:textId="77777777" w:rsidR="00AB4B1D" w:rsidRDefault="00AB4B1D" w:rsidP="00AB4B1D">
      <w:pPr>
        <w:pStyle w:val="Kop3"/>
        <w:numPr>
          <w:ilvl w:val="2"/>
          <w:numId w:val="1"/>
        </w:numPr>
        <w:ind w:left="992" w:hanging="992"/>
      </w:pPr>
      <w:r>
        <w:t>Samenwerking met stageplaatsen (werkveld)</w:t>
      </w:r>
    </w:p>
    <w:p w14:paraId="5BAC2410" w14:textId="77777777" w:rsidR="00AB4B1D" w:rsidRDefault="00AB4B1D" w:rsidP="00AB4B1D">
      <w:pPr>
        <w:pStyle w:val="Opsomming1"/>
      </w:pPr>
      <w:r>
        <w:t>Investeer je in een inhoudelijke afstemming tussen stage en school en wie staat daarvoor in?</w:t>
      </w:r>
    </w:p>
    <w:p w14:paraId="75F05479" w14:textId="77777777" w:rsidR="00AB4B1D" w:rsidRDefault="00AB4B1D" w:rsidP="00AB4B1D">
      <w:pPr>
        <w:pStyle w:val="Opsomming1"/>
      </w:pPr>
      <w:r>
        <w:t>Wat verwacht je als school van de stageplaats en wie bespreekt die verwachtingen?</w:t>
      </w:r>
    </w:p>
    <w:p w14:paraId="1FE59DEB" w14:textId="77777777" w:rsidR="00AB4B1D" w:rsidRDefault="00AB4B1D" w:rsidP="00AB4B1D">
      <w:pPr>
        <w:pStyle w:val="Opsomming1"/>
      </w:pPr>
      <w:r>
        <w:t>Wat verwacht de stageplaats van de leerling en wie bespreekt die verwachtingen?</w:t>
      </w:r>
    </w:p>
    <w:p w14:paraId="46E812DE" w14:textId="77777777" w:rsidR="00AB4B1D" w:rsidRDefault="00AB4B1D" w:rsidP="00AB4B1D">
      <w:pPr>
        <w:pStyle w:val="Opsomming1"/>
      </w:pPr>
      <w:r>
        <w:t>Wordt de aanpak op de werkplek meegenomen naar de lespraktijk (inhoudelijke afstemming)?</w:t>
      </w:r>
    </w:p>
    <w:p w14:paraId="5028A7F6" w14:textId="77777777" w:rsidR="00AB4B1D" w:rsidRDefault="00AB4B1D" w:rsidP="00AB4B1D">
      <w:pPr>
        <w:pStyle w:val="Opsomming1"/>
      </w:pPr>
      <w:r>
        <w:t>Wie wordt gecontacteerd bij problemen (op school, op de stageplek)?</w:t>
      </w:r>
    </w:p>
    <w:p w14:paraId="42C075FD" w14:textId="77777777" w:rsidR="00AB4B1D" w:rsidRDefault="00AB4B1D" w:rsidP="00AB4B1D">
      <w:pPr>
        <w:pStyle w:val="Kop2"/>
        <w:numPr>
          <w:ilvl w:val="1"/>
          <w:numId w:val="1"/>
        </w:numPr>
        <w:ind w:left="992" w:hanging="992"/>
      </w:pPr>
      <w:r w:rsidRPr="00BC2C53">
        <w:t xml:space="preserve">Situering </w:t>
      </w:r>
      <w:r>
        <w:t>Commercieel assistent</w:t>
      </w:r>
      <w:r w:rsidRPr="00BC2C53">
        <w:t xml:space="preserve"> binnen het aanbod op de school</w:t>
      </w:r>
      <w:r>
        <w:t xml:space="preserve"> en mogelijke implicaties voor leerplanrealisatie en opdrachtenverdeling.</w:t>
      </w:r>
    </w:p>
    <w:p w14:paraId="6C7B3AC8" w14:textId="77777777" w:rsidR="00AB4B1D" w:rsidRDefault="00AB4B1D" w:rsidP="00AB4B1D">
      <w:pPr>
        <w:pStyle w:val="Kop3"/>
        <w:numPr>
          <w:ilvl w:val="2"/>
          <w:numId w:val="1"/>
        </w:numPr>
        <w:ind w:left="992" w:hanging="992"/>
      </w:pPr>
      <w:r>
        <w:t>Samenhang met de derde graad D/A-finaliteit</w:t>
      </w:r>
    </w:p>
    <w:p w14:paraId="4E8AFC9F" w14:textId="77777777" w:rsidR="00AB4B1D" w:rsidRDefault="00AB4B1D" w:rsidP="00AB4B1D">
      <w:r w:rsidRPr="00C44C4E">
        <w:t>De studierichting Commercieel assistent bevat net als de studierichting Commerciële organisatie doelen die leiden naar de beroepskwalificatie Commercieel assistent. Een samenwerking of uitwisseling tussen beide lerarenteams kan in functie van kwaliteitszorg een meerwaarde zijn. Bij het gemeenschappelijk uitwerken van lesmateriaal is het belangrijk om oog te hebben voor de verschillen in leerlingenprofiel</w:t>
      </w:r>
      <w:r>
        <w:t xml:space="preserve"> (zie aandachtspunten leerplan Commercieel assistent).</w:t>
      </w:r>
    </w:p>
    <w:p w14:paraId="450A443E" w14:textId="77777777" w:rsidR="00AB4B1D" w:rsidRDefault="00AB4B1D" w:rsidP="00AB4B1D">
      <w:r>
        <w:t>Dat betekent dat je kan overwegen om leraren in beide studierichtingen in te zetten.</w:t>
      </w:r>
    </w:p>
    <w:p w14:paraId="35E8C841" w14:textId="77777777" w:rsidR="00AB4B1D" w:rsidRDefault="00AB4B1D" w:rsidP="00AB4B1D">
      <w:pPr>
        <w:pStyle w:val="Kop3"/>
        <w:numPr>
          <w:ilvl w:val="2"/>
          <w:numId w:val="1"/>
        </w:numPr>
        <w:ind w:left="992" w:hanging="992"/>
      </w:pPr>
      <w:r>
        <w:t>Samenhang met de derde graad A-finaliteit</w:t>
      </w:r>
    </w:p>
    <w:p w14:paraId="3E573543" w14:textId="77777777" w:rsidR="00AB4B1D" w:rsidRDefault="00AB4B1D" w:rsidP="00AB4B1D">
      <w:r>
        <w:t>Het leerplan Commercieel assistent is inhoudelijk verwant met het leerplan Onthaal, organisatie en sales wat betreft</w:t>
      </w:r>
    </w:p>
    <w:p w14:paraId="32A32867" w14:textId="77777777" w:rsidR="00AB4B1D" w:rsidRDefault="00AB4B1D" w:rsidP="00AB4B1D">
      <w:pPr>
        <w:pStyle w:val="Opsomming1"/>
      </w:pPr>
      <w:r>
        <w:t>juridische aspecten i.v.m. verkoop- en marketingactiviteiten;</w:t>
      </w:r>
    </w:p>
    <w:p w14:paraId="3851C1D3" w14:textId="77777777" w:rsidR="00AB4B1D" w:rsidRDefault="00AB4B1D" w:rsidP="00AB4B1D">
      <w:pPr>
        <w:pStyle w:val="Opsomming1"/>
      </w:pPr>
      <w:r>
        <w:t>verkoop en serviceverlening;</w:t>
      </w:r>
    </w:p>
    <w:p w14:paraId="33857D4A" w14:textId="77777777" w:rsidR="00AB4B1D" w:rsidRDefault="00AB4B1D" w:rsidP="00AB4B1D">
      <w:pPr>
        <w:pStyle w:val="Opsomming1"/>
      </w:pPr>
      <w:r>
        <w:t>opstellen van verkoopdocumenten;</w:t>
      </w:r>
    </w:p>
    <w:p w14:paraId="23245E38" w14:textId="77777777" w:rsidR="00AB4B1D" w:rsidRDefault="00AB4B1D" w:rsidP="00AB4B1D">
      <w:pPr>
        <w:pStyle w:val="Opsomming1"/>
      </w:pPr>
      <w:r>
        <w:t>administratieve en logistieke ondersteuning van vergaderingen en activiteiten.</w:t>
      </w:r>
    </w:p>
    <w:p w14:paraId="453F581F" w14:textId="77777777" w:rsidR="00AB4B1D" w:rsidRDefault="00AB4B1D" w:rsidP="00AB4B1D">
      <w:r>
        <w:lastRenderedPageBreak/>
        <w:t>Dat biedt eveneens kansen tot samenwerking tussen de 3de graad en het 7</w:t>
      </w:r>
      <w:r w:rsidRPr="00C44C4E">
        <w:rPr>
          <w:vertAlign w:val="superscript"/>
        </w:rPr>
        <w:t>de</w:t>
      </w:r>
      <w:r>
        <w:t xml:space="preserve"> leerjaar.</w:t>
      </w:r>
    </w:p>
    <w:p w14:paraId="2A246592" w14:textId="77777777" w:rsidR="00AB4B1D" w:rsidRDefault="00AB4B1D" w:rsidP="00AB4B1D">
      <w:pPr>
        <w:pStyle w:val="Kop2"/>
        <w:numPr>
          <w:ilvl w:val="1"/>
          <w:numId w:val="1"/>
        </w:numPr>
        <w:ind w:left="992" w:hanging="992"/>
      </w:pPr>
      <w:r>
        <w:t>Samenstelling lerarenkorps</w:t>
      </w:r>
    </w:p>
    <w:p w14:paraId="51595061" w14:textId="77777777" w:rsidR="00AB4B1D" w:rsidRDefault="00AB4B1D" w:rsidP="00AB4B1D">
      <w:r w:rsidRPr="004D35B7">
        <w:t>Administratieve vakbenamingen: TV/PV Administratie; AV Bedrijfswetenschappen; AV Economie; AV Informaticawetenschappen; PV Praktijk toegepaste economie; PV Praktijk toegepaste informatica; TV Toegepaste economie; TV Toegepaste informatica; TV/PV Verkoop.</w:t>
      </w:r>
    </w:p>
    <w:p w14:paraId="6A6D77DF" w14:textId="77777777" w:rsidR="00AB4B1D" w:rsidRDefault="00AB4B1D" w:rsidP="00AB4B1D">
      <w:r>
        <w:t>Overwegingen en aandachtspunten</w:t>
      </w:r>
    </w:p>
    <w:p w14:paraId="049C8FAA" w14:textId="77777777" w:rsidR="00AB4B1D" w:rsidRDefault="00AB4B1D" w:rsidP="00AB4B1D">
      <w:pPr>
        <w:pStyle w:val="Opsomming1"/>
      </w:pPr>
      <w:r>
        <w:t>Welke leraren met expertise in het specialisatiejaar Kantooradministratie en gegevensbeheer wil je opnieuw inzetten in het 7</w:t>
      </w:r>
      <w:r w:rsidRPr="0069638C">
        <w:rPr>
          <w:vertAlign w:val="superscript"/>
        </w:rPr>
        <w:t>de</w:t>
      </w:r>
      <w:r>
        <w:t xml:space="preserve"> leerjaar Commercieel assistent?</w:t>
      </w:r>
    </w:p>
    <w:p w14:paraId="05402495" w14:textId="77777777" w:rsidR="00AB4B1D" w:rsidRDefault="00AB4B1D" w:rsidP="00AB4B1D">
      <w:pPr>
        <w:pStyle w:val="Opsomming1"/>
      </w:pPr>
      <w:r>
        <w:t xml:space="preserve">Kies je ervoor om leraren in meerdere studierichtingen te laten lesgeven (bv. Commerciële organisatie – Commercieel assistent)? </w:t>
      </w:r>
    </w:p>
    <w:p w14:paraId="08C827F9" w14:textId="77777777" w:rsidR="00AB4B1D" w:rsidRDefault="00AB4B1D" w:rsidP="00AB4B1D">
      <w:pPr>
        <w:pStyle w:val="Opsomming1"/>
      </w:pPr>
      <w:r w:rsidRPr="009D548F">
        <w:t>Digitale competenties spelen een belangrijke rol in h</w:t>
      </w:r>
      <w:r>
        <w:t>et leerplan Commercieel assistent</w:t>
      </w:r>
      <w:r w:rsidRPr="009D548F">
        <w:t>. Binnen de schoolcontext gaan leerlingen aan de slag met diverse kantoortoepassingen</w:t>
      </w:r>
      <w:r>
        <w:t>. De rubriek ‘Verkoopadministratie’ vooronderstelt het gebruik van ERP software. In die zin kunnen leraren met expertise in ICT/informatica worden ingezet.</w:t>
      </w:r>
    </w:p>
    <w:p w14:paraId="01B225A5" w14:textId="77777777" w:rsidR="00AB4B1D" w:rsidRDefault="00AB4B1D" w:rsidP="00AB4B1D">
      <w:pPr>
        <w:pStyle w:val="Opsomming1"/>
      </w:pPr>
      <w:r>
        <w:t>Expertise vanuit het bedrijfsleven op het vlak van verkoop- en marketing kan uiteraard een grote meerwaarde bieden en een rol spelen bij het verdelen van de lesopdrachten.</w:t>
      </w:r>
    </w:p>
    <w:p w14:paraId="2A5AE889" w14:textId="77777777" w:rsidR="00AB4B1D" w:rsidRDefault="00AB4B1D" w:rsidP="00AB4B1D">
      <w:pPr>
        <w:pStyle w:val="Kop1"/>
        <w:numPr>
          <w:ilvl w:val="0"/>
          <w:numId w:val="1"/>
        </w:numPr>
        <w:ind w:left="992" w:hanging="992"/>
      </w:pPr>
      <w:r>
        <w:t>Concretisering lessentabel</w:t>
      </w:r>
    </w:p>
    <w:p w14:paraId="7C978F15" w14:textId="77777777" w:rsidR="00AB4B1D" w:rsidRDefault="00AB4B1D" w:rsidP="00AB4B1D">
      <w:r w:rsidRPr="00423485">
        <w:t>In deze rubriek schetsen we mogelijke organisatiemodellen voor de reguliere leerweg.</w:t>
      </w:r>
    </w:p>
    <w:p w14:paraId="5D591C20" w14:textId="77777777" w:rsidR="00AB4B1D" w:rsidRDefault="00AB4B1D" w:rsidP="00AB4B1D">
      <w:r w:rsidRPr="00F34219">
        <w:t xml:space="preserve">Voor de duale leerweg zullen de doelen die </w:t>
      </w:r>
      <w:r>
        <w:t xml:space="preserve">worden </w:t>
      </w:r>
      <w:r w:rsidRPr="00F34219">
        <w:t>aangeleerd op werkplek richtinggevend zijn voor datgene wat in de schoolcomponent aan bod komt.</w:t>
      </w:r>
    </w:p>
    <w:p w14:paraId="3E98EF70" w14:textId="77777777" w:rsidR="00AB4B1D" w:rsidRDefault="00AB4B1D" w:rsidP="00AB4B1D">
      <w:r>
        <w:t>Vanuit bovenstaande overwegingen zijn er verschillende scenario’s mogelijk. Je beschikt over 28 lestijden per week. In de tabel gaan we uit van 20 lestijden per week voor het leerplan Commercieel assistent + 2 lesuren Engels/Frans + 6 keuze-uren.</w:t>
      </w:r>
    </w:p>
    <w:p w14:paraId="0C26602D" w14:textId="77777777" w:rsidR="00AB4B1D" w:rsidRDefault="00AB4B1D" w:rsidP="00AB4B1D">
      <w:pPr>
        <w:pStyle w:val="Kop2"/>
        <w:numPr>
          <w:ilvl w:val="1"/>
          <w:numId w:val="1"/>
        </w:numPr>
        <w:ind w:left="992" w:hanging="992"/>
      </w:pPr>
      <w:r>
        <w:t>Basistabel</w:t>
      </w:r>
    </w:p>
    <w:tbl>
      <w:tblPr>
        <w:tblStyle w:val="Tabelraster"/>
        <w:tblW w:w="8747" w:type="dxa"/>
        <w:tblLook w:val="04A0" w:firstRow="1" w:lastRow="0" w:firstColumn="1" w:lastColumn="0" w:noHBand="0" w:noVBand="1"/>
      </w:tblPr>
      <w:tblGrid>
        <w:gridCol w:w="4531"/>
        <w:gridCol w:w="1639"/>
        <w:gridCol w:w="2577"/>
      </w:tblGrid>
      <w:tr w:rsidR="00AB4B1D" w:rsidRPr="00F41962" w14:paraId="4053CEC0" w14:textId="77777777" w:rsidTr="006052C6">
        <w:trPr>
          <w:trHeight w:val="166"/>
        </w:trPr>
        <w:tc>
          <w:tcPr>
            <w:tcW w:w="4531" w:type="dxa"/>
          </w:tcPr>
          <w:p w14:paraId="37445293" w14:textId="77777777" w:rsidR="00AB4B1D" w:rsidRPr="00F41962" w:rsidRDefault="00AB4B1D" w:rsidP="006052C6">
            <w:r w:rsidRPr="00F41962">
              <w:t>Onderdelen</w:t>
            </w:r>
          </w:p>
        </w:tc>
        <w:tc>
          <w:tcPr>
            <w:tcW w:w="1639" w:type="dxa"/>
          </w:tcPr>
          <w:p w14:paraId="53209C08" w14:textId="77777777" w:rsidR="00AB4B1D" w:rsidRPr="00F41962" w:rsidRDefault="00AB4B1D" w:rsidP="006052C6">
            <w:pPr>
              <w:jc w:val="center"/>
            </w:pPr>
            <w:r w:rsidRPr="00F41962">
              <w:t>Tabel 20u</w:t>
            </w:r>
          </w:p>
        </w:tc>
        <w:tc>
          <w:tcPr>
            <w:tcW w:w="2577" w:type="dxa"/>
          </w:tcPr>
          <w:p w14:paraId="250EB573" w14:textId="77777777" w:rsidR="00AB4B1D" w:rsidRPr="00F41962" w:rsidRDefault="00AB4B1D" w:rsidP="006052C6">
            <w:pPr>
              <w:jc w:val="center"/>
            </w:pPr>
            <w:r w:rsidRPr="00F41962">
              <w:t>Tabel 28u</w:t>
            </w:r>
          </w:p>
        </w:tc>
      </w:tr>
      <w:tr w:rsidR="00AB4B1D" w:rsidRPr="00F41962" w14:paraId="1AE7C1F3" w14:textId="77777777" w:rsidTr="006052C6">
        <w:trPr>
          <w:trHeight w:val="292"/>
        </w:trPr>
        <w:tc>
          <w:tcPr>
            <w:tcW w:w="4531" w:type="dxa"/>
            <w:shd w:val="clear" w:color="auto" w:fill="E5F0DF" w:themeFill="accent6" w:themeFillTint="33"/>
          </w:tcPr>
          <w:p w14:paraId="6A2F6AA6" w14:textId="77777777" w:rsidR="00AB4B1D" w:rsidRPr="00F41962" w:rsidRDefault="00AB4B1D" w:rsidP="006052C6">
            <w:pPr>
              <w:ind w:left="357" w:hanging="357"/>
            </w:pPr>
            <w:r w:rsidRPr="00F41962">
              <w:t>Zinrijk en geïnspireerd</w:t>
            </w:r>
          </w:p>
        </w:tc>
        <w:tc>
          <w:tcPr>
            <w:tcW w:w="1639" w:type="dxa"/>
            <w:shd w:val="clear" w:color="auto" w:fill="E5F0DF" w:themeFill="accent6" w:themeFillTint="33"/>
            <w:vAlign w:val="center"/>
          </w:tcPr>
          <w:p w14:paraId="381B4669" w14:textId="77777777" w:rsidR="00AB4B1D" w:rsidRPr="00F41962" w:rsidRDefault="00AB4B1D" w:rsidP="006052C6">
            <w:pPr>
              <w:jc w:val="center"/>
            </w:pPr>
            <w:r w:rsidRPr="00F41962">
              <w:t>1</w:t>
            </w:r>
          </w:p>
        </w:tc>
        <w:tc>
          <w:tcPr>
            <w:tcW w:w="2577" w:type="dxa"/>
            <w:vAlign w:val="center"/>
          </w:tcPr>
          <w:p w14:paraId="0968F766" w14:textId="77777777" w:rsidR="00AB4B1D" w:rsidRPr="00F41962" w:rsidRDefault="00AB4B1D" w:rsidP="006052C6">
            <w:pPr>
              <w:jc w:val="center"/>
            </w:pPr>
          </w:p>
        </w:tc>
      </w:tr>
      <w:tr w:rsidR="00AB4B1D" w:rsidRPr="00F41962" w14:paraId="60ADCD18" w14:textId="77777777" w:rsidTr="006052C6">
        <w:trPr>
          <w:trHeight w:val="493"/>
        </w:trPr>
        <w:tc>
          <w:tcPr>
            <w:tcW w:w="4531" w:type="dxa"/>
            <w:shd w:val="clear" w:color="auto" w:fill="E5F0DF" w:themeFill="accent6" w:themeFillTint="33"/>
          </w:tcPr>
          <w:p w14:paraId="48083C1A" w14:textId="77777777" w:rsidR="00AB4B1D" w:rsidRPr="00F41962" w:rsidRDefault="00AB4B1D" w:rsidP="006052C6">
            <w:pPr>
              <w:ind w:left="24"/>
            </w:pPr>
            <w:r w:rsidRPr="00F41962">
              <w:t>Professioneel handelen en samenwerken</w:t>
            </w:r>
          </w:p>
        </w:tc>
        <w:tc>
          <w:tcPr>
            <w:tcW w:w="1639" w:type="dxa"/>
            <w:shd w:val="clear" w:color="auto" w:fill="E5F0DF" w:themeFill="accent6" w:themeFillTint="33"/>
            <w:vAlign w:val="center"/>
          </w:tcPr>
          <w:p w14:paraId="7EF68D74" w14:textId="77777777" w:rsidR="00AB4B1D" w:rsidRPr="00F41962" w:rsidRDefault="00AB4B1D" w:rsidP="006052C6">
            <w:pPr>
              <w:jc w:val="center"/>
            </w:pPr>
            <w:r w:rsidRPr="00F41962">
              <w:t>-</w:t>
            </w:r>
          </w:p>
        </w:tc>
        <w:tc>
          <w:tcPr>
            <w:tcW w:w="2577" w:type="dxa"/>
            <w:vAlign w:val="center"/>
          </w:tcPr>
          <w:p w14:paraId="539D9D71" w14:textId="77777777" w:rsidR="00AB4B1D" w:rsidRPr="00F41962" w:rsidRDefault="00AB4B1D" w:rsidP="006052C6">
            <w:pPr>
              <w:jc w:val="center"/>
            </w:pPr>
          </w:p>
        </w:tc>
      </w:tr>
      <w:tr w:rsidR="00AB4B1D" w:rsidRPr="00F41962" w14:paraId="63F98E39" w14:textId="77777777" w:rsidTr="006052C6">
        <w:trPr>
          <w:trHeight w:val="286"/>
        </w:trPr>
        <w:tc>
          <w:tcPr>
            <w:tcW w:w="4531" w:type="dxa"/>
            <w:shd w:val="clear" w:color="auto" w:fill="E5F0DF" w:themeFill="accent6" w:themeFillTint="33"/>
          </w:tcPr>
          <w:p w14:paraId="06A1F1C8" w14:textId="77777777" w:rsidR="00AB4B1D" w:rsidRPr="00F41962" w:rsidRDefault="00AB4B1D" w:rsidP="006052C6">
            <w:pPr>
              <w:ind w:left="24"/>
            </w:pPr>
            <w:r w:rsidRPr="00F41962">
              <w:t>Juridische aspecten i.v.m. verkoop- en marketingactiviteiten</w:t>
            </w:r>
          </w:p>
        </w:tc>
        <w:tc>
          <w:tcPr>
            <w:tcW w:w="1639" w:type="dxa"/>
            <w:shd w:val="clear" w:color="auto" w:fill="E5F0DF" w:themeFill="accent6" w:themeFillTint="33"/>
            <w:vAlign w:val="center"/>
          </w:tcPr>
          <w:p w14:paraId="0DC533E4" w14:textId="77777777" w:rsidR="00AB4B1D" w:rsidRPr="00F41962" w:rsidRDefault="00AB4B1D" w:rsidP="006052C6">
            <w:pPr>
              <w:jc w:val="center"/>
            </w:pPr>
            <w:r w:rsidRPr="00F41962">
              <w:t>1</w:t>
            </w:r>
          </w:p>
        </w:tc>
        <w:tc>
          <w:tcPr>
            <w:tcW w:w="2577" w:type="dxa"/>
            <w:shd w:val="clear" w:color="auto" w:fill="auto"/>
            <w:vAlign w:val="center"/>
          </w:tcPr>
          <w:p w14:paraId="61646813" w14:textId="77777777" w:rsidR="00AB4B1D" w:rsidRPr="00F41962" w:rsidRDefault="00AB4B1D" w:rsidP="006052C6">
            <w:pPr>
              <w:jc w:val="center"/>
            </w:pPr>
          </w:p>
        </w:tc>
      </w:tr>
      <w:tr w:rsidR="00AB4B1D" w:rsidRPr="00F41962" w14:paraId="6181919F" w14:textId="77777777" w:rsidTr="006052C6">
        <w:trPr>
          <w:trHeight w:val="384"/>
        </w:trPr>
        <w:tc>
          <w:tcPr>
            <w:tcW w:w="4531" w:type="dxa"/>
            <w:shd w:val="clear" w:color="auto" w:fill="E5F0DF" w:themeFill="accent6" w:themeFillTint="33"/>
          </w:tcPr>
          <w:p w14:paraId="77D1FB11" w14:textId="77777777" w:rsidR="00AB4B1D" w:rsidRPr="00F41962" w:rsidRDefault="00AB4B1D" w:rsidP="006052C6">
            <w:pPr>
              <w:ind w:left="24"/>
            </w:pPr>
            <w:r w:rsidRPr="00F41962">
              <w:t>Marketingcommunicatie en klantrelatiebeheer</w:t>
            </w:r>
          </w:p>
        </w:tc>
        <w:tc>
          <w:tcPr>
            <w:tcW w:w="1639" w:type="dxa"/>
            <w:shd w:val="clear" w:color="auto" w:fill="E5F0DF" w:themeFill="accent6" w:themeFillTint="33"/>
            <w:vAlign w:val="center"/>
          </w:tcPr>
          <w:p w14:paraId="4D99BDA0" w14:textId="77777777" w:rsidR="00AB4B1D" w:rsidRPr="00F41962" w:rsidRDefault="00AB4B1D" w:rsidP="006052C6">
            <w:pPr>
              <w:jc w:val="center"/>
            </w:pPr>
            <w:r w:rsidRPr="00F41962">
              <w:t>3</w:t>
            </w:r>
          </w:p>
        </w:tc>
        <w:tc>
          <w:tcPr>
            <w:tcW w:w="2577" w:type="dxa"/>
            <w:shd w:val="clear" w:color="auto" w:fill="auto"/>
            <w:vAlign w:val="center"/>
          </w:tcPr>
          <w:p w14:paraId="1E0C861C" w14:textId="77777777" w:rsidR="00AB4B1D" w:rsidRPr="00F41962" w:rsidRDefault="00AB4B1D" w:rsidP="006052C6">
            <w:pPr>
              <w:jc w:val="center"/>
            </w:pPr>
          </w:p>
        </w:tc>
      </w:tr>
      <w:tr w:rsidR="00AB4B1D" w:rsidRPr="00F41962" w14:paraId="024EEC43" w14:textId="77777777" w:rsidTr="006052C6">
        <w:trPr>
          <w:trHeight w:val="328"/>
        </w:trPr>
        <w:tc>
          <w:tcPr>
            <w:tcW w:w="4531" w:type="dxa"/>
            <w:shd w:val="clear" w:color="auto" w:fill="E5F0DF" w:themeFill="accent6" w:themeFillTint="33"/>
          </w:tcPr>
          <w:p w14:paraId="42BC7C78" w14:textId="77777777" w:rsidR="00AB4B1D" w:rsidRPr="00F41962" w:rsidRDefault="00AB4B1D" w:rsidP="006052C6">
            <w:pPr>
              <w:ind w:left="24"/>
            </w:pPr>
            <w:r w:rsidRPr="00F41962">
              <w:t>Verkopen en service verlenen</w:t>
            </w:r>
          </w:p>
        </w:tc>
        <w:tc>
          <w:tcPr>
            <w:tcW w:w="1639" w:type="dxa"/>
            <w:shd w:val="clear" w:color="auto" w:fill="E5F0DF" w:themeFill="accent6" w:themeFillTint="33"/>
            <w:vAlign w:val="center"/>
          </w:tcPr>
          <w:p w14:paraId="53FFDD29" w14:textId="77777777" w:rsidR="00AB4B1D" w:rsidRPr="00F41962" w:rsidRDefault="00AB4B1D" w:rsidP="006052C6">
            <w:pPr>
              <w:jc w:val="center"/>
            </w:pPr>
            <w:r w:rsidRPr="00F41962">
              <w:t>2</w:t>
            </w:r>
          </w:p>
        </w:tc>
        <w:tc>
          <w:tcPr>
            <w:tcW w:w="2577" w:type="dxa"/>
            <w:shd w:val="clear" w:color="auto" w:fill="auto"/>
            <w:vAlign w:val="center"/>
          </w:tcPr>
          <w:p w14:paraId="19D4585F" w14:textId="77777777" w:rsidR="00AB4B1D" w:rsidRPr="00F41962" w:rsidRDefault="00AB4B1D" w:rsidP="006052C6">
            <w:pPr>
              <w:jc w:val="center"/>
            </w:pPr>
          </w:p>
        </w:tc>
      </w:tr>
      <w:tr w:rsidR="00AB4B1D" w:rsidRPr="00F41962" w14:paraId="7578EB93" w14:textId="77777777" w:rsidTr="006052C6">
        <w:trPr>
          <w:trHeight w:val="401"/>
        </w:trPr>
        <w:tc>
          <w:tcPr>
            <w:tcW w:w="4531" w:type="dxa"/>
            <w:shd w:val="clear" w:color="auto" w:fill="E5F0DF" w:themeFill="accent6" w:themeFillTint="33"/>
          </w:tcPr>
          <w:p w14:paraId="28CA7F36" w14:textId="77777777" w:rsidR="00AB4B1D" w:rsidRPr="00F41962" w:rsidRDefault="00AB4B1D" w:rsidP="006052C6">
            <w:pPr>
              <w:ind w:left="24"/>
            </w:pPr>
            <w:r w:rsidRPr="00F41962">
              <w:t>Verkoopadministratie</w:t>
            </w:r>
          </w:p>
        </w:tc>
        <w:tc>
          <w:tcPr>
            <w:tcW w:w="1639" w:type="dxa"/>
            <w:shd w:val="clear" w:color="auto" w:fill="E5F0DF" w:themeFill="accent6" w:themeFillTint="33"/>
            <w:vAlign w:val="center"/>
          </w:tcPr>
          <w:p w14:paraId="7B7F0F49" w14:textId="77777777" w:rsidR="00AB4B1D" w:rsidRPr="00F41962" w:rsidRDefault="00AB4B1D" w:rsidP="006052C6">
            <w:pPr>
              <w:jc w:val="center"/>
            </w:pPr>
            <w:r w:rsidRPr="00F41962">
              <w:t>3</w:t>
            </w:r>
          </w:p>
        </w:tc>
        <w:tc>
          <w:tcPr>
            <w:tcW w:w="2577" w:type="dxa"/>
            <w:vAlign w:val="center"/>
          </w:tcPr>
          <w:p w14:paraId="547A5E1A" w14:textId="77777777" w:rsidR="00AB4B1D" w:rsidRPr="00F41962" w:rsidRDefault="00AB4B1D" w:rsidP="006052C6">
            <w:pPr>
              <w:jc w:val="center"/>
            </w:pPr>
          </w:p>
        </w:tc>
      </w:tr>
      <w:tr w:rsidR="00AB4B1D" w:rsidRPr="00F41962" w14:paraId="5B3B5D13" w14:textId="77777777" w:rsidTr="006052C6">
        <w:trPr>
          <w:trHeight w:val="401"/>
        </w:trPr>
        <w:tc>
          <w:tcPr>
            <w:tcW w:w="4531" w:type="dxa"/>
            <w:shd w:val="clear" w:color="auto" w:fill="E5F0DF" w:themeFill="accent6" w:themeFillTint="33"/>
          </w:tcPr>
          <w:p w14:paraId="3AF26854" w14:textId="77777777" w:rsidR="00AB4B1D" w:rsidRPr="00F41962" w:rsidRDefault="00AB4B1D" w:rsidP="006052C6">
            <w:r w:rsidRPr="00F41962">
              <w:t>Werkplekleren</w:t>
            </w:r>
            <w:r>
              <w:t>/</w:t>
            </w:r>
            <w:r w:rsidRPr="00F41962">
              <w:t>Eigen accenten</w:t>
            </w:r>
            <w:r>
              <w:t>/</w:t>
            </w:r>
            <w:r w:rsidRPr="00F41962">
              <w:t>Ondernemend project</w:t>
            </w:r>
          </w:p>
        </w:tc>
        <w:tc>
          <w:tcPr>
            <w:tcW w:w="1639" w:type="dxa"/>
            <w:shd w:val="clear" w:color="auto" w:fill="E5F0DF" w:themeFill="accent6" w:themeFillTint="33"/>
            <w:vAlign w:val="center"/>
          </w:tcPr>
          <w:p w14:paraId="00993729" w14:textId="77777777" w:rsidR="00AB4B1D" w:rsidRPr="00F41962" w:rsidRDefault="00AB4B1D" w:rsidP="006052C6">
            <w:pPr>
              <w:jc w:val="center"/>
            </w:pPr>
            <w:r w:rsidRPr="00F41962">
              <w:t>10</w:t>
            </w:r>
          </w:p>
        </w:tc>
        <w:tc>
          <w:tcPr>
            <w:tcW w:w="2577" w:type="dxa"/>
            <w:vAlign w:val="center"/>
          </w:tcPr>
          <w:p w14:paraId="10E5CECE" w14:textId="77777777" w:rsidR="00AB4B1D" w:rsidRPr="00F41962" w:rsidRDefault="00AB4B1D" w:rsidP="006052C6">
            <w:pPr>
              <w:jc w:val="center"/>
            </w:pPr>
          </w:p>
        </w:tc>
      </w:tr>
      <w:tr w:rsidR="00AB4B1D" w:rsidRPr="00F41962" w14:paraId="55AD58D7" w14:textId="77777777" w:rsidTr="006052C6">
        <w:trPr>
          <w:trHeight w:val="401"/>
        </w:trPr>
        <w:tc>
          <w:tcPr>
            <w:tcW w:w="4531" w:type="dxa"/>
            <w:shd w:val="clear" w:color="auto" w:fill="DBF1F3" w:themeFill="accent4" w:themeFillTint="33"/>
            <w:vAlign w:val="center"/>
          </w:tcPr>
          <w:p w14:paraId="0F6E75A3" w14:textId="77777777" w:rsidR="00AB4B1D" w:rsidRPr="00F41962" w:rsidRDefault="00AB4B1D" w:rsidP="006052C6">
            <w:r w:rsidRPr="00F41962">
              <w:t>Frans/Engels</w:t>
            </w:r>
          </w:p>
        </w:tc>
        <w:tc>
          <w:tcPr>
            <w:tcW w:w="1639" w:type="dxa"/>
            <w:shd w:val="clear" w:color="auto" w:fill="auto"/>
          </w:tcPr>
          <w:p w14:paraId="1BA3B433" w14:textId="77777777" w:rsidR="00AB4B1D" w:rsidRPr="00F41962" w:rsidRDefault="00AB4B1D" w:rsidP="006052C6">
            <w:pPr>
              <w:jc w:val="center"/>
            </w:pPr>
          </w:p>
        </w:tc>
        <w:tc>
          <w:tcPr>
            <w:tcW w:w="2577" w:type="dxa"/>
            <w:shd w:val="clear" w:color="auto" w:fill="DBF1F3" w:themeFill="accent4" w:themeFillTint="33"/>
            <w:vAlign w:val="center"/>
          </w:tcPr>
          <w:p w14:paraId="7244D507" w14:textId="77777777" w:rsidR="00AB4B1D" w:rsidRPr="00F41962" w:rsidRDefault="00AB4B1D" w:rsidP="006052C6">
            <w:pPr>
              <w:jc w:val="center"/>
            </w:pPr>
            <w:r w:rsidRPr="00F41962">
              <w:t>2</w:t>
            </w:r>
          </w:p>
        </w:tc>
      </w:tr>
      <w:tr w:rsidR="00AB4B1D" w:rsidRPr="00F41962" w14:paraId="202DC86D" w14:textId="77777777" w:rsidTr="00B41B5D">
        <w:trPr>
          <w:trHeight w:val="274"/>
        </w:trPr>
        <w:tc>
          <w:tcPr>
            <w:tcW w:w="4531" w:type="dxa"/>
            <w:shd w:val="clear" w:color="auto" w:fill="DBF1F3" w:themeFill="accent4" w:themeFillTint="33"/>
            <w:vAlign w:val="center"/>
          </w:tcPr>
          <w:p w14:paraId="70708C8B" w14:textId="77777777" w:rsidR="00AB4B1D" w:rsidRDefault="00AB4B1D" w:rsidP="006052C6">
            <w:r w:rsidRPr="00F41962">
              <w:t>Keuze-uren</w:t>
            </w:r>
          </w:p>
          <w:p w14:paraId="76360E23" w14:textId="77777777" w:rsidR="00B41B5D" w:rsidRPr="00F41962" w:rsidRDefault="00B41B5D" w:rsidP="006052C6"/>
        </w:tc>
        <w:tc>
          <w:tcPr>
            <w:tcW w:w="1639" w:type="dxa"/>
            <w:shd w:val="clear" w:color="auto" w:fill="auto"/>
          </w:tcPr>
          <w:p w14:paraId="12C95359" w14:textId="77777777" w:rsidR="00AB4B1D" w:rsidRPr="00F41962" w:rsidRDefault="00AB4B1D" w:rsidP="006052C6">
            <w:pPr>
              <w:jc w:val="center"/>
            </w:pPr>
          </w:p>
        </w:tc>
        <w:tc>
          <w:tcPr>
            <w:tcW w:w="2577" w:type="dxa"/>
            <w:shd w:val="clear" w:color="auto" w:fill="DBF1F3" w:themeFill="accent4" w:themeFillTint="33"/>
            <w:vAlign w:val="center"/>
          </w:tcPr>
          <w:p w14:paraId="508F2FE8" w14:textId="77777777" w:rsidR="00AB4B1D" w:rsidRPr="00F41962" w:rsidRDefault="00AB4B1D" w:rsidP="006052C6">
            <w:pPr>
              <w:jc w:val="center"/>
            </w:pPr>
            <w:r w:rsidRPr="00F41962">
              <w:t>6</w:t>
            </w:r>
          </w:p>
        </w:tc>
      </w:tr>
    </w:tbl>
    <w:p w14:paraId="176EBBB7" w14:textId="77777777" w:rsidR="00AB4B1D" w:rsidRDefault="00AB4B1D" w:rsidP="00AB4B1D"/>
    <w:p w14:paraId="0E242537" w14:textId="77777777" w:rsidR="00AB4B1D" w:rsidRDefault="00AB4B1D" w:rsidP="00AB4B1D">
      <w:pPr>
        <w:pStyle w:val="Kop2"/>
        <w:numPr>
          <w:ilvl w:val="1"/>
          <w:numId w:val="1"/>
        </w:numPr>
        <w:ind w:left="992" w:hanging="992"/>
      </w:pPr>
      <w:r>
        <w:t>Scenario 1</w:t>
      </w:r>
    </w:p>
    <w:p w14:paraId="1BB45845" w14:textId="77777777" w:rsidR="00AB4B1D" w:rsidRDefault="00AB4B1D" w:rsidP="00AB4B1D">
      <w:r>
        <w:t>Suggesties</w:t>
      </w:r>
    </w:p>
    <w:p w14:paraId="70AB05C3" w14:textId="77777777" w:rsidR="00AB4B1D" w:rsidRDefault="00AB4B1D" w:rsidP="00AB4B1D">
      <w:pPr>
        <w:pStyle w:val="Opsomming1"/>
      </w:pPr>
      <w:r>
        <w:lastRenderedPageBreak/>
        <w:t>Je clustert de onderdelen ‘Juridische aspecten i.v.m. verkoop- en marketingactiviteiten’ en ‘Marketingcommunicatie en klantrelatiebeheer’ tot één geheel. Je kan de realisatie van LPD 8 (opbouwen eigen deskundigheid door het opvolgen van evoluties m.b.t. eigen werkzaamheden, bv. aan de hand van een portfolio) koppelen aan LPD 11 (marketingstrategie en instrumenten) en 13 (product- en marktevoluties).</w:t>
      </w:r>
    </w:p>
    <w:p w14:paraId="6C08FA9B" w14:textId="77777777" w:rsidR="00AB4B1D" w:rsidRDefault="00AB4B1D" w:rsidP="00AB4B1D">
      <w:pPr>
        <w:pStyle w:val="Opsomming1"/>
      </w:pPr>
      <w:r>
        <w:t>Je clustert de onderdelen ‘Verkopen en service verlenen’ en ‘Verkoopadministratie’. Voor het aanleren van de competenties m.b.t. verkoopadministratie werk je met gratis open source software (bv. Odoo).</w:t>
      </w:r>
    </w:p>
    <w:p w14:paraId="2F82F463" w14:textId="77777777" w:rsidR="00AB4B1D" w:rsidRDefault="00AB4B1D" w:rsidP="00AB4B1D">
      <w:pPr>
        <w:pStyle w:val="Opsomming1"/>
      </w:pPr>
      <w:r>
        <w:t xml:space="preserve">Je kiest voor de realisatie van het complementair leerplan Ondernemerschap waarbij leerlingen een ondernemingsconcept bedenken en uitwerken, bv. via een mini-onderneming, leeronderneming of pop-up winkel. </w:t>
      </w:r>
      <w:r w:rsidRPr="0001031C">
        <w:t xml:space="preserve">Die werkvorm biedt </w:t>
      </w:r>
      <w:r>
        <w:t xml:space="preserve">tevens </w:t>
      </w:r>
      <w:r w:rsidRPr="0001031C">
        <w:t>kansen om te werken aan LPD 3 (respectvol communiceren en teamgericht werken)</w:t>
      </w:r>
      <w:r>
        <w:t xml:space="preserve"> en LPD 21 (toepassen ERP software).</w:t>
      </w:r>
    </w:p>
    <w:p w14:paraId="4DE638FB" w14:textId="77777777" w:rsidR="00AB4B1D" w:rsidRDefault="00AB4B1D" w:rsidP="00AB4B1D">
      <w:pPr>
        <w:pStyle w:val="Opsomming1"/>
      </w:pPr>
      <w:r>
        <w:t>De realisatie van LPD 3 t.e.m. 7 uit de rubriek ‘Professioneel handelen en samenwerken’ koppel je aan een ondernemend project en (extern) werkplekleren.</w:t>
      </w:r>
    </w:p>
    <w:tbl>
      <w:tblPr>
        <w:tblStyle w:val="Tabelraster"/>
        <w:tblW w:w="9033" w:type="dxa"/>
        <w:tblLook w:val="04A0" w:firstRow="1" w:lastRow="0" w:firstColumn="1" w:lastColumn="0" w:noHBand="0" w:noVBand="1"/>
      </w:tblPr>
      <w:tblGrid>
        <w:gridCol w:w="2171"/>
        <w:gridCol w:w="3017"/>
        <w:gridCol w:w="2041"/>
        <w:gridCol w:w="1804"/>
      </w:tblGrid>
      <w:tr w:rsidR="00AB4B1D" w14:paraId="50E96DC7" w14:textId="77777777" w:rsidTr="006052C6">
        <w:trPr>
          <w:trHeight w:val="158"/>
        </w:trPr>
        <w:tc>
          <w:tcPr>
            <w:tcW w:w="5188" w:type="dxa"/>
            <w:gridSpan w:val="2"/>
          </w:tcPr>
          <w:p w14:paraId="1424C5CF" w14:textId="77777777" w:rsidR="00AB4B1D" w:rsidRDefault="00AB4B1D" w:rsidP="006052C6">
            <w:r>
              <w:t>Onderdelen</w:t>
            </w:r>
          </w:p>
        </w:tc>
        <w:tc>
          <w:tcPr>
            <w:tcW w:w="2041" w:type="dxa"/>
          </w:tcPr>
          <w:p w14:paraId="61C55AC2" w14:textId="77777777" w:rsidR="00AB4B1D" w:rsidRDefault="00AB4B1D" w:rsidP="006052C6">
            <w:pPr>
              <w:jc w:val="center"/>
            </w:pPr>
            <w:r>
              <w:t>Tabel 20u</w:t>
            </w:r>
          </w:p>
        </w:tc>
        <w:tc>
          <w:tcPr>
            <w:tcW w:w="1804" w:type="dxa"/>
          </w:tcPr>
          <w:p w14:paraId="6B37A608" w14:textId="77777777" w:rsidR="00AB4B1D" w:rsidRDefault="00AB4B1D" w:rsidP="006052C6">
            <w:pPr>
              <w:jc w:val="center"/>
            </w:pPr>
            <w:r>
              <w:t>Tabel 28u</w:t>
            </w:r>
          </w:p>
        </w:tc>
      </w:tr>
      <w:tr w:rsidR="00AB4B1D" w14:paraId="489C3DA2" w14:textId="77777777" w:rsidTr="006052C6">
        <w:trPr>
          <w:trHeight w:val="280"/>
        </w:trPr>
        <w:tc>
          <w:tcPr>
            <w:tcW w:w="5188" w:type="dxa"/>
            <w:gridSpan w:val="2"/>
            <w:shd w:val="clear" w:color="auto" w:fill="E5F0DF" w:themeFill="accent6" w:themeFillTint="33"/>
          </w:tcPr>
          <w:p w14:paraId="26254249" w14:textId="77777777" w:rsidR="00AB4B1D" w:rsidRDefault="00AB4B1D" w:rsidP="006052C6">
            <w:pPr>
              <w:ind w:left="357" w:hanging="357"/>
            </w:pPr>
            <w:r>
              <w:t>Zinrijk en geïnspireerd</w:t>
            </w:r>
          </w:p>
        </w:tc>
        <w:tc>
          <w:tcPr>
            <w:tcW w:w="2041" w:type="dxa"/>
            <w:shd w:val="clear" w:color="auto" w:fill="E5F0DF" w:themeFill="accent6" w:themeFillTint="33"/>
            <w:vAlign w:val="center"/>
          </w:tcPr>
          <w:p w14:paraId="7E6CBFEF" w14:textId="77777777" w:rsidR="00AB4B1D" w:rsidRDefault="00AB4B1D" w:rsidP="006052C6">
            <w:pPr>
              <w:jc w:val="center"/>
            </w:pPr>
            <w:r>
              <w:t>1</w:t>
            </w:r>
          </w:p>
        </w:tc>
        <w:tc>
          <w:tcPr>
            <w:tcW w:w="1804" w:type="dxa"/>
            <w:vMerge w:val="restart"/>
            <w:vAlign w:val="center"/>
          </w:tcPr>
          <w:p w14:paraId="2D0C36BA" w14:textId="77777777" w:rsidR="00AB4B1D" w:rsidRDefault="00AB4B1D" w:rsidP="006052C6">
            <w:pPr>
              <w:jc w:val="center"/>
            </w:pPr>
          </w:p>
        </w:tc>
      </w:tr>
      <w:tr w:rsidR="00AB4B1D" w14:paraId="2472CC5D" w14:textId="77777777" w:rsidTr="006052C6">
        <w:trPr>
          <w:trHeight w:val="274"/>
        </w:trPr>
        <w:tc>
          <w:tcPr>
            <w:tcW w:w="5188" w:type="dxa"/>
            <w:gridSpan w:val="2"/>
            <w:shd w:val="clear" w:color="auto" w:fill="E5F0DF" w:themeFill="accent6" w:themeFillTint="33"/>
          </w:tcPr>
          <w:p w14:paraId="2CF5554E" w14:textId="77777777" w:rsidR="00AB4B1D" w:rsidRDefault="00AB4B1D" w:rsidP="006052C6">
            <w:pPr>
              <w:ind w:left="24"/>
            </w:pPr>
            <w:r>
              <w:t>Marketing</w:t>
            </w:r>
          </w:p>
          <w:p w14:paraId="5AD668ED" w14:textId="77777777" w:rsidR="00AB4B1D" w:rsidRDefault="00AB4B1D" w:rsidP="00AB4B1D">
            <w:pPr>
              <w:pStyle w:val="Lijstalinea"/>
              <w:numPr>
                <w:ilvl w:val="0"/>
                <w:numId w:val="19"/>
              </w:numPr>
              <w:spacing w:after="0"/>
            </w:pPr>
            <w:r w:rsidRPr="00E948BE">
              <w:t>Juridische aspecten i.v.m. verkoop- en marketingactiviteiten</w:t>
            </w:r>
          </w:p>
          <w:p w14:paraId="6E8432E6" w14:textId="77777777" w:rsidR="00AB4B1D" w:rsidRDefault="00AB4B1D" w:rsidP="00AB4B1D">
            <w:pPr>
              <w:pStyle w:val="Lijstalinea"/>
              <w:numPr>
                <w:ilvl w:val="0"/>
                <w:numId w:val="19"/>
              </w:numPr>
              <w:spacing w:after="0"/>
            </w:pPr>
            <w:r>
              <w:t>Marketingcommunicatie en klantrelatiebeheer</w:t>
            </w:r>
          </w:p>
          <w:p w14:paraId="60A1837C" w14:textId="77777777" w:rsidR="00AB4B1D" w:rsidRDefault="00AB4B1D" w:rsidP="00AB4B1D">
            <w:pPr>
              <w:pStyle w:val="Lijstalinea"/>
              <w:numPr>
                <w:ilvl w:val="0"/>
                <w:numId w:val="19"/>
              </w:numPr>
              <w:spacing w:after="0"/>
            </w:pPr>
            <w:r>
              <w:t>Opbouwen eigen deskundigheid (LPD 8)</w:t>
            </w:r>
          </w:p>
        </w:tc>
        <w:tc>
          <w:tcPr>
            <w:tcW w:w="2041" w:type="dxa"/>
            <w:shd w:val="clear" w:color="auto" w:fill="E5F0DF" w:themeFill="accent6" w:themeFillTint="33"/>
            <w:vAlign w:val="center"/>
          </w:tcPr>
          <w:p w14:paraId="2F3E1579" w14:textId="77777777" w:rsidR="00AB4B1D" w:rsidRDefault="00AB4B1D" w:rsidP="006052C6">
            <w:pPr>
              <w:jc w:val="center"/>
            </w:pPr>
            <w:r>
              <w:t>5</w:t>
            </w:r>
          </w:p>
        </w:tc>
        <w:tc>
          <w:tcPr>
            <w:tcW w:w="1804" w:type="dxa"/>
            <w:vMerge/>
            <w:shd w:val="clear" w:color="auto" w:fill="auto"/>
            <w:vAlign w:val="center"/>
          </w:tcPr>
          <w:p w14:paraId="7BCA8C3C" w14:textId="77777777" w:rsidR="00AB4B1D" w:rsidRPr="006D11A1" w:rsidRDefault="00AB4B1D" w:rsidP="006052C6">
            <w:pPr>
              <w:jc w:val="center"/>
            </w:pPr>
          </w:p>
        </w:tc>
      </w:tr>
      <w:tr w:rsidR="00AB4B1D" w14:paraId="041662EF" w14:textId="77777777" w:rsidTr="006052C6">
        <w:trPr>
          <w:trHeight w:val="274"/>
        </w:trPr>
        <w:tc>
          <w:tcPr>
            <w:tcW w:w="5188" w:type="dxa"/>
            <w:gridSpan w:val="2"/>
            <w:shd w:val="clear" w:color="auto" w:fill="E5F0DF" w:themeFill="accent6" w:themeFillTint="33"/>
          </w:tcPr>
          <w:p w14:paraId="6316DB48" w14:textId="77777777" w:rsidR="00AB4B1D" w:rsidRDefault="00AB4B1D" w:rsidP="006052C6">
            <w:pPr>
              <w:ind w:left="24"/>
            </w:pPr>
            <w:r>
              <w:t>Verkoop</w:t>
            </w:r>
          </w:p>
          <w:p w14:paraId="7EE74EA4" w14:textId="77777777" w:rsidR="00AB4B1D" w:rsidRDefault="00AB4B1D" w:rsidP="00AB4B1D">
            <w:pPr>
              <w:pStyle w:val="Lijstalinea"/>
              <w:numPr>
                <w:ilvl w:val="0"/>
                <w:numId w:val="18"/>
              </w:numPr>
              <w:spacing w:after="0"/>
            </w:pPr>
            <w:r>
              <w:t>Verkopen en service verlenen</w:t>
            </w:r>
          </w:p>
          <w:p w14:paraId="0AC0E297" w14:textId="77777777" w:rsidR="00AB4B1D" w:rsidRDefault="00AB4B1D" w:rsidP="00AB4B1D">
            <w:pPr>
              <w:pStyle w:val="Lijstalinea"/>
              <w:numPr>
                <w:ilvl w:val="0"/>
                <w:numId w:val="18"/>
              </w:numPr>
              <w:spacing w:after="0"/>
            </w:pPr>
            <w:r>
              <w:t>Verkoopadministratie</w:t>
            </w:r>
          </w:p>
        </w:tc>
        <w:tc>
          <w:tcPr>
            <w:tcW w:w="2041" w:type="dxa"/>
            <w:shd w:val="clear" w:color="auto" w:fill="E5F0DF" w:themeFill="accent6" w:themeFillTint="33"/>
            <w:vAlign w:val="center"/>
          </w:tcPr>
          <w:p w14:paraId="24C17BD2" w14:textId="77777777" w:rsidR="00AB4B1D" w:rsidRDefault="00AB4B1D" w:rsidP="006052C6">
            <w:pPr>
              <w:jc w:val="center"/>
            </w:pPr>
            <w:r>
              <w:t>5</w:t>
            </w:r>
          </w:p>
        </w:tc>
        <w:tc>
          <w:tcPr>
            <w:tcW w:w="1804" w:type="dxa"/>
            <w:vMerge/>
            <w:shd w:val="clear" w:color="auto" w:fill="auto"/>
            <w:vAlign w:val="center"/>
          </w:tcPr>
          <w:p w14:paraId="2DB7ED46" w14:textId="77777777" w:rsidR="00AB4B1D" w:rsidRPr="006D11A1" w:rsidRDefault="00AB4B1D" w:rsidP="006052C6">
            <w:pPr>
              <w:jc w:val="center"/>
            </w:pPr>
          </w:p>
        </w:tc>
      </w:tr>
      <w:tr w:rsidR="00AB4B1D" w14:paraId="094CDBA6" w14:textId="77777777" w:rsidTr="006052C6">
        <w:trPr>
          <w:trHeight w:val="512"/>
        </w:trPr>
        <w:tc>
          <w:tcPr>
            <w:tcW w:w="2171" w:type="dxa"/>
            <w:vMerge w:val="restart"/>
            <w:shd w:val="clear" w:color="auto" w:fill="E5F0DF" w:themeFill="accent6" w:themeFillTint="33"/>
          </w:tcPr>
          <w:p w14:paraId="69DE2FC2" w14:textId="77777777" w:rsidR="00AB4B1D" w:rsidRDefault="00AB4B1D" w:rsidP="006052C6">
            <w:r>
              <w:t>Professioneel handelen en samenwerken</w:t>
            </w:r>
          </w:p>
          <w:p w14:paraId="0BDB0384" w14:textId="77777777" w:rsidR="00AB4B1D" w:rsidRDefault="00AB4B1D" w:rsidP="006052C6">
            <w:r>
              <w:t>(LPD 3-7)</w:t>
            </w:r>
          </w:p>
          <w:p w14:paraId="6C2290DA" w14:textId="77777777" w:rsidR="00AB4B1D" w:rsidRDefault="00AB4B1D" w:rsidP="006052C6">
            <w:pPr>
              <w:ind w:left="24"/>
            </w:pPr>
          </w:p>
        </w:tc>
        <w:tc>
          <w:tcPr>
            <w:tcW w:w="3017" w:type="dxa"/>
            <w:shd w:val="clear" w:color="auto" w:fill="E5F0DF" w:themeFill="accent6" w:themeFillTint="33"/>
          </w:tcPr>
          <w:p w14:paraId="051BFA5A" w14:textId="77777777" w:rsidR="00AB4B1D" w:rsidRDefault="00AB4B1D" w:rsidP="006052C6">
            <w:pPr>
              <w:ind w:left="-15"/>
            </w:pPr>
            <w:r>
              <w:t>Ondernemend project (reële context)</w:t>
            </w:r>
          </w:p>
        </w:tc>
        <w:tc>
          <w:tcPr>
            <w:tcW w:w="2041" w:type="dxa"/>
            <w:shd w:val="clear" w:color="auto" w:fill="E5F0DF" w:themeFill="accent6" w:themeFillTint="33"/>
            <w:vAlign w:val="center"/>
          </w:tcPr>
          <w:p w14:paraId="1D600B9D" w14:textId="77777777" w:rsidR="00AB4B1D" w:rsidRDefault="00AB4B1D" w:rsidP="006052C6">
            <w:pPr>
              <w:jc w:val="center"/>
            </w:pPr>
            <w:r>
              <w:t>3</w:t>
            </w:r>
          </w:p>
        </w:tc>
        <w:tc>
          <w:tcPr>
            <w:tcW w:w="1804" w:type="dxa"/>
            <w:vMerge/>
            <w:shd w:val="clear" w:color="auto" w:fill="auto"/>
            <w:vAlign w:val="center"/>
          </w:tcPr>
          <w:p w14:paraId="08AA535D" w14:textId="77777777" w:rsidR="00AB4B1D" w:rsidRPr="006D11A1" w:rsidRDefault="00AB4B1D" w:rsidP="006052C6">
            <w:pPr>
              <w:jc w:val="center"/>
            </w:pPr>
          </w:p>
        </w:tc>
      </w:tr>
      <w:tr w:rsidR="00AB4B1D" w14:paraId="77330B53" w14:textId="77777777" w:rsidTr="006052C6">
        <w:trPr>
          <w:trHeight w:val="517"/>
        </w:trPr>
        <w:tc>
          <w:tcPr>
            <w:tcW w:w="2171" w:type="dxa"/>
            <w:vMerge/>
            <w:tcBorders>
              <w:bottom w:val="single" w:sz="4" w:space="0" w:color="auto"/>
            </w:tcBorders>
            <w:shd w:val="clear" w:color="auto" w:fill="E5F0DF" w:themeFill="accent6" w:themeFillTint="33"/>
          </w:tcPr>
          <w:p w14:paraId="64932002" w14:textId="77777777" w:rsidR="00AB4B1D" w:rsidRDefault="00AB4B1D" w:rsidP="006052C6">
            <w:pPr>
              <w:ind w:left="24"/>
            </w:pPr>
          </w:p>
        </w:tc>
        <w:tc>
          <w:tcPr>
            <w:tcW w:w="3017" w:type="dxa"/>
            <w:tcBorders>
              <w:bottom w:val="single" w:sz="4" w:space="0" w:color="auto"/>
            </w:tcBorders>
            <w:shd w:val="clear" w:color="auto" w:fill="E5F0DF" w:themeFill="accent6" w:themeFillTint="33"/>
          </w:tcPr>
          <w:p w14:paraId="7B3FC91C" w14:textId="1F7E1DE7" w:rsidR="00AB4B1D" w:rsidRDefault="005D3F64" w:rsidP="006052C6">
            <w:pPr>
              <w:ind w:left="24"/>
            </w:pPr>
            <w:r w:rsidRPr="006C51F6">
              <w:t>S</w:t>
            </w:r>
            <w:r w:rsidR="00AB4B1D" w:rsidRPr="006C51F6">
              <w:t>tage</w:t>
            </w:r>
          </w:p>
        </w:tc>
        <w:tc>
          <w:tcPr>
            <w:tcW w:w="2041" w:type="dxa"/>
            <w:tcBorders>
              <w:bottom w:val="single" w:sz="4" w:space="0" w:color="auto"/>
            </w:tcBorders>
            <w:shd w:val="clear" w:color="auto" w:fill="E5F0DF" w:themeFill="accent6" w:themeFillTint="33"/>
            <w:vAlign w:val="center"/>
          </w:tcPr>
          <w:p w14:paraId="591335F3" w14:textId="77777777" w:rsidR="00AB4B1D" w:rsidRDefault="00AB4B1D" w:rsidP="006052C6">
            <w:pPr>
              <w:jc w:val="center"/>
            </w:pPr>
            <w:r>
              <w:t>7</w:t>
            </w:r>
          </w:p>
        </w:tc>
        <w:tc>
          <w:tcPr>
            <w:tcW w:w="1804" w:type="dxa"/>
            <w:vMerge/>
            <w:tcBorders>
              <w:bottom w:val="single" w:sz="4" w:space="0" w:color="auto"/>
            </w:tcBorders>
            <w:shd w:val="clear" w:color="auto" w:fill="auto"/>
            <w:vAlign w:val="center"/>
          </w:tcPr>
          <w:p w14:paraId="51099201" w14:textId="77777777" w:rsidR="00AB4B1D" w:rsidRPr="006D11A1" w:rsidRDefault="00AB4B1D" w:rsidP="006052C6">
            <w:pPr>
              <w:jc w:val="center"/>
            </w:pPr>
          </w:p>
        </w:tc>
      </w:tr>
      <w:tr w:rsidR="00AB4B1D" w14:paraId="0C507773" w14:textId="77777777" w:rsidTr="006052C6">
        <w:trPr>
          <w:trHeight w:val="384"/>
        </w:trPr>
        <w:tc>
          <w:tcPr>
            <w:tcW w:w="5188" w:type="dxa"/>
            <w:gridSpan w:val="2"/>
            <w:shd w:val="clear" w:color="auto" w:fill="DBF1F3" w:themeFill="accent4" w:themeFillTint="33"/>
            <w:vAlign w:val="center"/>
          </w:tcPr>
          <w:p w14:paraId="7C465C9F" w14:textId="77777777" w:rsidR="00AB4B1D" w:rsidRDefault="00AB4B1D" w:rsidP="006052C6">
            <w:r>
              <w:t>Frans/Engels</w:t>
            </w:r>
          </w:p>
        </w:tc>
        <w:tc>
          <w:tcPr>
            <w:tcW w:w="2041" w:type="dxa"/>
            <w:vMerge w:val="restart"/>
            <w:shd w:val="clear" w:color="auto" w:fill="auto"/>
          </w:tcPr>
          <w:p w14:paraId="325C2823" w14:textId="77777777" w:rsidR="00AB4B1D" w:rsidRDefault="00AB4B1D" w:rsidP="006052C6">
            <w:pPr>
              <w:jc w:val="center"/>
            </w:pPr>
          </w:p>
        </w:tc>
        <w:tc>
          <w:tcPr>
            <w:tcW w:w="1804" w:type="dxa"/>
            <w:shd w:val="clear" w:color="auto" w:fill="DBF1F3" w:themeFill="accent4" w:themeFillTint="33"/>
            <w:vAlign w:val="center"/>
          </w:tcPr>
          <w:p w14:paraId="147CA19B" w14:textId="77777777" w:rsidR="00AB4B1D" w:rsidRDefault="00AB4B1D" w:rsidP="006052C6">
            <w:pPr>
              <w:jc w:val="center"/>
            </w:pPr>
            <w:r>
              <w:t>2</w:t>
            </w:r>
          </w:p>
        </w:tc>
      </w:tr>
      <w:tr w:rsidR="00AB4B1D" w14:paraId="7EC08927" w14:textId="77777777" w:rsidTr="006052C6">
        <w:trPr>
          <w:trHeight w:val="384"/>
        </w:trPr>
        <w:tc>
          <w:tcPr>
            <w:tcW w:w="5188" w:type="dxa"/>
            <w:gridSpan w:val="2"/>
            <w:shd w:val="clear" w:color="auto" w:fill="DBF1F3" w:themeFill="accent4" w:themeFillTint="33"/>
            <w:vAlign w:val="center"/>
          </w:tcPr>
          <w:p w14:paraId="06033CD7" w14:textId="77777777" w:rsidR="00AB4B1D" w:rsidRDefault="00AB4B1D" w:rsidP="006052C6">
            <w:r>
              <w:t>Keuze-uren</w:t>
            </w:r>
          </w:p>
        </w:tc>
        <w:tc>
          <w:tcPr>
            <w:tcW w:w="2041" w:type="dxa"/>
            <w:vMerge/>
            <w:shd w:val="clear" w:color="auto" w:fill="auto"/>
          </w:tcPr>
          <w:p w14:paraId="4541B136" w14:textId="77777777" w:rsidR="00AB4B1D" w:rsidRDefault="00AB4B1D" w:rsidP="006052C6">
            <w:pPr>
              <w:jc w:val="center"/>
            </w:pPr>
          </w:p>
        </w:tc>
        <w:tc>
          <w:tcPr>
            <w:tcW w:w="1804" w:type="dxa"/>
            <w:shd w:val="clear" w:color="auto" w:fill="DBF1F3" w:themeFill="accent4" w:themeFillTint="33"/>
            <w:vAlign w:val="center"/>
          </w:tcPr>
          <w:p w14:paraId="04384BCC" w14:textId="77777777" w:rsidR="00AB4B1D" w:rsidRDefault="00AB4B1D" w:rsidP="006052C6">
            <w:pPr>
              <w:jc w:val="center"/>
            </w:pPr>
            <w:r>
              <w:t>5</w:t>
            </w:r>
          </w:p>
        </w:tc>
      </w:tr>
    </w:tbl>
    <w:p w14:paraId="3B5A9847" w14:textId="77777777" w:rsidR="00AB4B1D" w:rsidRDefault="00AB4B1D" w:rsidP="00AB4B1D">
      <w:pPr>
        <w:pStyle w:val="Opsomming1"/>
        <w:numPr>
          <w:ilvl w:val="0"/>
          <w:numId w:val="0"/>
        </w:numPr>
      </w:pPr>
    </w:p>
    <w:p w14:paraId="1D90A00E" w14:textId="77777777" w:rsidR="00AB4B1D" w:rsidRDefault="00AB4B1D" w:rsidP="00AB4B1D">
      <w:pPr>
        <w:pStyle w:val="Kop2"/>
        <w:numPr>
          <w:ilvl w:val="1"/>
          <w:numId w:val="1"/>
        </w:numPr>
        <w:ind w:left="992" w:hanging="992"/>
      </w:pPr>
      <w:r>
        <w:t>Scenario 2</w:t>
      </w:r>
    </w:p>
    <w:p w14:paraId="5058FEC5" w14:textId="77777777" w:rsidR="00AB4B1D" w:rsidRDefault="00AB4B1D" w:rsidP="00AB4B1D">
      <w:r>
        <w:t>Suggesties</w:t>
      </w:r>
    </w:p>
    <w:p w14:paraId="0132A290" w14:textId="77777777" w:rsidR="00AB4B1D" w:rsidRDefault="00AB4B1D" w:rsidP="00AB4B1D">
      <w:pPr>
        <w:pStyle w:val="Opsomming1"/>
      </w:pPr>
      <w:r>
        <w:t>Je clustert de onderdelen ‘Juridische aspecten i.v.m. verkoop- en marketingactiviteiten’ en ‘Marketingcommunicatie en klantrelatiebeheer’ tot één geheel. Je kan de realisatie van LPD 8 (opbouwen eigen deskundigheid door het opvolgen van evoluties m.b.t. eigen werkzaamheden, bv. aan de hand van een portfolio) koppelen aan LPD 11 (marketingstrategie en instrumenten) en 13 (product- en marktevoluties).</w:t>
      </w:r>
    </w:p>
    <w:p w14:paraId="0E931D5F" w14:textId="77777777" w:rsidR="00AB4B1D" w:rsidRDefault="00AB4B1D" w:rsidP="00AB4B1D">
      <w:pPr>
        <w:pStyle w:val="Opsomming1"/>
      </w:pPr>
      <w:r>
        <w:t>Je clustert de onderdelen ‘Verkopen en service verlenen’ en ‘Verkoopadministratie’. Voor het aanleren van de competenties m.b.t. verkoopadministratie werk je met open source software (bv. Odoo).</w:t>
      </w:r>
    </w:p>
    <w:p w14:paraId="3CDA7BB0" w14:textId="77777777" w:rsidR="00AB4B1D" w:rsidRDefault="00AB4B1D" w:rsidP="00AB4B1D">
      <w:pPr>
        <w:pStyle w:val="Opsomming1"/>
      </w:pPr>
      <w:r>
        <w:t xml:space="preserve">In samenspraak met leraren van de derde graad in de studierichtingen ‘Bedrijfsorganisatie’ of ‘Commerciële organisatie’ kan de school kiezen voor het inzetten van een virtueel bedrijf voor het (zelfstandig) inoefenen van competenties uit de rubrieken ‘Marketing’ en ‘Verkoop’. </w:t>
      </w:r>
      <w:r w:rsidRPr="0001031C">
        <w:t xml:space="preserve">Die werkvorm biedt </w:t>
      </w:r>
      <w:r>
        <w:t xml:space="preserve">eveneens </w:t>
      </w:r>
      <w:r w:rsidRPr="0001031C">
        <w:t>kansen om te werken aan LPD 3 (respectvol communiceren en teamgericht werken)</w:t>
      </w:r>
      <w:r>
        <w:t xml:space="preserve"> en LPD 21 (toepassen ERP software).</w:t>
      </w:r>
    </w:p>
    <w:p w14:paraId="24C7DA6E" w14:textId="091E13D2" w:rsidR="00AB4B1D" w:rsidRDefault="00AB4B1D" w:rsidP="00AB4B1D">
      <w:pPr>
        <w:pStyle w:val="Opsomming1"/>
      </w:pPr>
      <w:r>
        <w:lastRenderedPageBreak/>
        <w:t>De realisatie van LPD 3 t.e.m. 7 uit de rubriek ‘Professioneel handelen en samenwerken’ koppel je aan het runnen van een virtueel bedrijf en (extern) werkplekleren.</w:t>
      </w:r>
    </w:p>
    <w:tbl>
      <w:tblPr>
        <w:tblStyle w:val="Tabelraster"/>
        <w:tblW w:w="9033" w:type="dxa"/>
        <w:tblLook w:val="04A0" w:firstRow="1" w:lastRow="0" w:firstColumn="1" w:lastColumn="0" w:noHBand="0" w:noVBand="1"/>
      </w:tblPr>
      <w:tblGrid>
        <w:gridCol w:w="2171"/>
        <w:gridCol w:w="3017"/>
        <w:gridCol w:w="2041"/>
        <w:gridCol w:w="1804"/>
      </w:tblGrid>
      <w:tr w:rsidR="00AB4B1D" w14:paraId="039A26E7" w14:textId="77777777" w:rsidTr="006052C6">
        <w:trPr>
          <w:trHeight w:val="158"/>
        </w:trPr>
        <w:tc>
          <w:tcPr>
            <w:tcW w:w="5188" w:type="dxa"/>
            <w:gridSpan w:val="2"/>
          </w:tcPr>
          <w:p w14:paraId="221374B2" w14:textId="77777777" w:rsidR="00AB4B1D" w:rsidRDefault="00AB4B1D" w:rsidP="006052C6">
            <w:r>
              <w:t>Onderdelen</w:t>
            </w:r>
          </w:p>
        </w:tc>
        <w:tc>
          <w:tcPr>
            <w:tcW w:w="2041" w:type="dxa"/>
          </w:tcPr>
          <w:p w14:paraId="5F70961F" w14:textId="77777777" w:rsidR="00AB4B1D" w:rsidRDefault="00AB4B1D" w:rsidP="006052C6">
            <w:pPr>
              <w:jc w:val="center"/>
            </w:pPr>
            <w:r>
              <w:t>Tabel 20u</w:t>
            </w:r>
          </w:p>
        </w:tc>
        <w:tc>
          <w:tcPr>
            <w:tcW w:w="1804" w:type="dxa"/>
          </w:tcPr>
          <w:p w14:paraId="7D3C0BB5" w14:textId="77777777" w:rsidR="00AB4B1D" w:rsidRDefault="00AB4B1D" w:rsidP="006052C6">
            <w:pPr>
              <w:jc w:val="center"/>
            </w:pPr>
            <w:r>
              <w:t>Tabel 28u</w:t>
            </w:r>
          </w:p>
        </w:tc>
      </w:tr>
      <w:tr w:rsidR="00AB4B1D" w14:paraId="26A1A51C" w14:textId="77777777" w:rsidTr="006052C6">
        <w:trPr>
          <w:trHeight w:val="280"/>
        </w:trPr>
        <w:tc>
          <w:tcPr>
            <w:tcW w:w="5188" w:type="dxa"/>
            <w:gridSpan w:val="2"/>
            <w:shd w:val="clear" w:color="auto" w:fill="E5F0DF" w:themeFill="accent6" w:themeFillTint="33"/>
          </w:tcPr>
          <w:p w14:paraId="4BD3210B" w14:textId="77777777" w:rsidR="00AB4B1D" w:rsidRDefault="00AB4B1D" w:rsidP="006052C6">
            <w:pPr>
              <w:ind w:left="357" w:hanging="357"/>
            </w:pPr>
            <w:r>
              <w:t>Zinrijk en geïnspireerd</w:t>
            </w:r>
          </w:p>
        </w:tc>
        <w:tc>
          <w:tcPr>
            <w:tcW w:w="2041" w:type="dxa"/>
            <w:shd w:val="clear" w:color="auto" w:fill="E5F0DF" w:themeFill="accent6" w:themeFillTint="33"/>
            <w:vAlign w:val="center"/>
          </w:tcPr>
          <w:p w14:paraId="7DA77484" w14:textId="77777777" w:rsidR="00AB4B1D" w:rsidRDefault="00AB4B1D" w:rsidP="006052C6">
            <w:pPr>
              <w:jc w:val="center"/>
            </w:pPr>
            <w:r>
              <w:t>1</w:t>
            </w:r>
          </w:p>
        </w:tc>
        <w:tc>
          <w:tcPr>
            <w:tcW w:w="1804" w:type="dxa"/>
            <w:vMerge w:val="restart"/>
            <w:vAlign w:val="center"/>
          </w:tcPr>
          <w:p w14:paraId="1C2DDDC6" w14:textId="77777777" w:rsidR="00AB4B1D" w:rsidRDefault="00AB4B1D" w:rsidP="006052C6">
            <w:pPr>
              <w:jc w:val="center"/>
            </w:pPr>
          </w:p>
        </w:tc>
      </w:tr>
      <w:tr w:rsidR="00AB4B1D" w14:paraId="4BBFC736" w14:textId="77777777" w:rsidTr="006052C6">
        <w:trPr>
          <w:trHeight w:val="274"/>
        </w:trPr>
        <w:tc>
          <w:tcPr>
            <w:tcW w:w="5188" w:type="dxa"/>
            <w:gridSpan w:val="2"/>
            <w:shd w:val="clear" w:color="auto" w:fill="E5F0DF" w:themeFill="accent6" w:themeFillTint="33"/>
          </w:tcPr>
          <w:p w14:paraId="2247F525" w14:textId="77777777" w:rsidR="00AB4B1D" w:rsidRDefault="00AB4B1D" w:rsidP="006052C6">
            <w:pPr>
              <w:ind w:left="24"/>
            </w:pPr>
            <w:r>
              <w:t>Marketing</w:t>
            </w:r>
          </w:p>
          <w:p w14:paraId="3D945B57" w14:textId="77777777" w:rsidR="00AB4B1D" w:rsidRDefault="00AB4B1D" w:rsidP="00AB4B1D">
            <w:pPr>
              <w:pStyle w:val="Lijstalinea"/>
              <w:numPr>
                <w:ilvl w:val="0"/>
                <w:numId w:val="19"/>
              </w:numPr>
              <w:spacing w:after="0"/>
            </w:pPr>
            <w:r w:rsidRPr="00E948BE">
              <w:t>Juridische aspecten i.v.m. verkoop- en marketingactiviteiten</w:t>
            </w:r>
          </w:p>
          <w:p w14:paraId="7F80FCB5" w14:textId="77777777" w:rsidR="00AB4B1D" w:rsidRDefault="00AB4B1D" w:rsidP="00AB4B1D">
            <w:pPr>
              <w:pStyle w:val="Lijstalinea"/>
              <w:numPr>
                <w:ilvl w:val="0"/>
                <w:numId w:val="19"/>
              </w:numPr>
              <w:spacing w:after="0"/>
            </w:pPr>
            <w:r>
              <w:t>Marketingcommunicatie en klantrelatiebeheer</w:t>
            </w:r>
          </w:p>
          <w:p w14:paraId="126B9F5F" w14:textId="77777777" w:rsidR="00AB4B1D" w:rsidRDefault="00AB4B1D" w:rsidP="00AB4B1D">
            <w:pPr>
              <w:pStyle w:val="Lijstalinea"/>
              <w:numPr>
                <w:ilvl w:val="0"/>
                <w:numId w:val="19"/>
              </w:numPr>
              <w:spacing w:after="0"/>
            </w:pPr>
            <w:r>
              <w:t>Opbouwen eigen deskundigheid (LPD 8)</w:t>
            </w:r>
          </w:p>
        </w:tc>
        <w:tc>
          <w:tcPr>
            <w:tcW w:w="2041" w:type="dxa"/>
            <w:shd w:val="clear" w:color="auto" w:fill="E5F0DF" w:themeFill="accent6" w:themeFillTint="33"/>
            <w:vAlign w:val="center"/>
          </w:tcPr>
          <w:p w14:paraId="45CDBD7A" w14:textId="77777777" w:rsidR="00AB4B1D" w:rsidRDefault="00AB4B1D" w:rsidP="006052C6">
            <w:pPr>
              <w:jc w:val="center"/>
            </w:pPr>
            <w:r>
              <w:t>5</w:t>
            </w:r>
          </w:p>
        </w:tc>
        <w:tc>
          <w:tcPr>
            <w:tcW w:w="1804" w:type="dxa"/>
            <w:vMerge/>
            <w:shd w:val="clear" w:color="auto" w:fill="auto"/>
            <w:vAlign w:val="center"/>
          </w:tcPr>
          <w:p w14:paraId="00EAD37B" w14:textId="77777777" w:rsidR="00AB4B1D" w:rsidRPr="006D11A1" w:rsidRDefault="00AB4B1D" w:rsidP="006052C6">
            <w:pPr>
              <w:jc w:val="center"/>
            </w:pPr>
          </w:p>
        </w:tc>
      </w:tr>
      <w:tr w:rsidR="00AB4B1D" w14:paraId="095130C5" w14:textId="77777777" w:rsidTr="006052C6">
        <w:trPr>
          <w:trHeight w:val="274"/>
        </w:trPr>
        <w:tc>
          <w:tcPr>
            <w:tcW w:w="5188" w:type="dxa"/>
            <w:gridSpan w:val="2"/>
            <w:shd w:val="clear" w:color="auto" w:fill="E5F0DF" w:themeFill="accent6" w:themeFillTint="33"/>
          </w:tcPr>
          <w:p w14:paraId="174A3EEF" w14:textId="77777777" w:rsidR="00AB4B1D" w:rsidRDefault="00AB4B1D" w:rsidP="006052C6">
            <w:pPr>
              <w:ind w:left="24"/>
            </w:pPr>
            <w:r>
              <w:t>Verkoop</w:t>
            </w:r>
          </w:p>
          <w:p w14:paraId="165D0D60" w14:textId="77777777" w:rsidR="00AB4B1D" w:rsidRDefault="00AB4B1D" w:rsidP="00AB4B1D">
            <w:pPr>
              <w:pStyle w:val="Lijstalinea"/>
              <w:numPr>
                <w:ilvl w:val="0"/>
                <w:numId w:val="18"/>
              </w:numPr>
              <w:spacing w:after="0"/>
            </w:pPr>
            <w:r>
              <w:t>Verkopen en service verlenen</w:t>
            </w:r>
          </w:p>
          <w:p w14:paraId="0AD6D859" w14:textId="77777777" w:rsidR="00AB4B1D" w:rsidRDefault="00AB4B1D" w:rsidP="00AB4B1D">
            <w:pPr>
              <w:pStyle w:val="Lijstalinea"/>
              <w:numPr>
                <w:ilvl w:val="0"/>
                <w:numId w:val="18"/>
              </w:numPr>
              <w:spacing w:after="0"/>
            </w:pPr>
            <w:r>
              <w:t>Verkoopadministratie</w:t>
            </w:r>
          </w:p>
        </w:tc>
        <w:tc>
          <w:tcPr>
            <w:tcW w:w="2041" w:type="dxa"/>
            <w:shd w:val="clear" w:color="auto" w:fill="E5F0DF" w:themeFill="accent6" w:themeFillTint="33"/>
            <w:vAlign w:val="center"/>
          </w:tcPr>
          <w:p w14:paraId="6F3671D8" w14:textId="77777777" w:rsidR="00AB4B1D" w:rsidRDefault="00AB4B1D" w:rsidP="006052C6">
            <w:pPr>
              <w:jc w:val="center"/>
            </w:pPr>
            <w:r>
              <w:t>5</w:t>
            </w:r>
          </w:p>
        </w:tc>
        <w:tc>
          <w:tcPr>
            <w:tcW w:w="1804" w:type="dxa"/>
            <w:vMerge/>
            <w:shd w:val="clear" w:color="auto" w:fill="auto"/>
            <w:vAlign w:val="center"/>
          </w:tcPr>
          <w:p w14:paraId="16BA6F6C" w14:textId="77777777" w:rsidR="00AB4B1D" w:rsidRPr="006D11A1" w:rsidRDefault="00AB4B1D" w:rsidP="006052C6">
            <w:pPr>
              <w:jc w:val="center"/>
            </w:pPr>
          </w:p>
        </w:tc>
      </w:tr>
      <w:tr w:rsidR="00AB4B1D" w14:paraId="44999CD3" w14:textId="77777777" w:rsidTr="006052C6">
        <w:trPr>
          <w:trHeight w:val="512"/>
        </w:trPr>
        <w:tc>
          <w:tcPr>
            <w:tcW w:w="2171" w:type="dxa"/>
            <w:vMerge w:val="restart"/>
            <w:shd w:val="clear" w:color="auto" w:fill="E5F0DF" w:themeFill="accent6" w:themeFillTint="33"/>
          </w:tcPr>
          <w:p w14:paraId="0AC8A154" w14:textId="77777777" w:rsidR="00AB4B1D" w:rsidRDefault="00AB4B1D" w:rsidP="006052C6">
            <w:r>
              <w:t>Professioneel handelen en samenwerken</w:t>
            </w:r>
          </w:p>
          <w:p w14:paraId="4DE1C9FD" w14:textId="77777777" w:rsidR="00AB4B1D" w:rsidRDefault="00AB4B1D" w:rsidP="006052C6">
            <w:r>
              <w:t>(LPD 3-7)</w:t>
            </w:r>
          </w:p>
        </w:tc>
        <w:tc>
          <w:tcPr>
            <w:tcW w:w="3017" w:type="dxa"/>
            <w:shd w:val="clear" w:color="auto" w:fill="E5F0DF" w:themeFill="accent6" w:themeFillTint="33"/>
          </w:tcPr>
          <w:p w14:paraId="6A0ECAC5" w14:textId="77777777" w:rsidR="00AB4B1D" w:rsidRDefault="00AB4B1D" w:rsidP="006052C6">
            <w:pPr>
              <w:ind w:left="357" w:hanging="357"/>
            </w:pPr>
            <w:r>
              <w:t>Virtueel bedrijf</w:t>
            </w:r>
          </w:p>
        </w:tc>
        <w:tc>
          <w:tcPr>
            <w:tcW w:w="2041" w:type="dxa"/>
            <w:shd w:val="clear" w:color="auto" w:fill="E5F0DF" w:themeFill="accent6" w:themeFillTint="33"/>
            <w:vAlign w:val="center"/>
          </w:tcPr>
          <w:p w14:paraId="5485DBEE" w14:textId="06409B5E" w:rsidR="00AB4B1D" w:rsidRDefault="005D3F64" w:rsidP="006052C6">
            <w:pPr>
              <w:jc w:val="center"/>
            </w:pPr>
            <w:r w:rsidRPr="006C51F6">
              <w:t>3</w:t>
            </w:r>
          </w:p>
        </w:tc>
        <w:tc>
          <w:tcPr>
            <w:tcW w:w="1804" w:type="dxa"/>
            <w:vMerge/>
            <w:shd w:val="clear" w:color="auto" w:fill="auto"/>
            <w:vAlign w:val="center"/>
          </w:tcPr>
          <w:p w14:paraId="2E5316AC" w14:textId="77777777" w:rsidR="00AB4B1D" w:rsidRPr="006D11A1" w:rsidRDefault="00AB4B1D" w:rsidP="006052C6">
            <w:pPr>
              <w:jc w:val="center"/>
            </w:pPr>
          </w:p>
        </w:tc>
      </w:tr>
      <w:tr w:rsidR="00AB4B1D" w14:paraId="374541B7" w14:textId="77777777" w:rsidTr="006052C6">
        <w:trPr>
          <w:trHeight w:val="603"/>
        </w:trPr>
        <w:tc>
          <w:tcPr>
            <w:tcW w:w="2171" w:type="dxa"/>
            <w:vMerge/>
            <w:tcBorders>
              <w:bottom w:val="single" w:sz="4" w:space="0" w:color="auto"/>
            </w:tcBorders>
            <w:shd w:val="clear" w:color="auto" w:fill="E5F0DF" w:themeFill="accent6" w:themeFillTint="33"/>
          </w:tcPr>
          <w:p w14:paraId="54222A69" w14:textId="77777777" w:rsidR="00AB4B1D" w:rsidRDefault="00AB4B1D" w:rsidP="006052C6">
            <w:pPr>
              <w:ind w:left="24"/>
            </w:pPr>
          </w:p>
        </w:tc>
        <w:tc>
          <w:tcPr>
            <w:tcW w:w="3017" w:type="dxa"/>
            <w:tcBorders>
              <w:bottom w:val="single" w:sz="4" w:space="0" w:color="auto"/>
            </w:tcBorders>
            <w:shd w:val="clear" w:color="auto" w:fill="E5F0DF" w:themeFill="accent6" w:themeFillTint="33"/>
          </w:tcPr>
          <w:p w14:paraId="3DC1DD3B" w14:textId="1E91A87D" w:rsidR="00AB4B1D" w:rsidRDefault="005D3F64" w:rsidP="006052C6">
            <w:pPr>
              <w:ind w:left="24"/>
            </w:pPr>
            <w:r w:rsidRPr="006C51F6">
              <w:t>S</w:t>
            </w:r>
            <w:r w:rsidR="00AB4B1D" w:rsidRPr="006C51F6">
              <w:t>tage</w:t>
            </w:r>
          </w:p>
        </w:tc>
        <w:tc>
          <w:tcPr>
            <w:tcW w:w="2041" w:type="dxa"/>
            <w:tcBorders>
              <w:bottom w:val="single" w:sz="4" w:space="0" w:color="auto"/>
            </w:tcBorders>
            <w:shd w:val="clear" w:color="auto" w:fill="E5F0DF" w:themeFill="accent6" w:themeFillTint="33"/>
            <w:vAlign w:val="center"/>
          </w:tcPr>
          <w:p w14:paraId="5150E72A" w14:textId="45CDD3C9" w:rsidR="00AB4B1D" w:rsidRDefault="00006DA4" w:rsidP="006052C6">
            <w:pPr>
              <w:jc w:val="center"/>
            </w:pPr>
            <w:r>
              <w:t>6</w:t>
            </w:r>
          </w:p>
        </w:tc>
        <w:tc>
          <w:tcPr>
            <w:tcW w:w="1804" w:type="dxa"/>
            <w:vMerge/>
            <w:tcBorders>
              <w:bottom w:val="single" w:sz="4" w:space="0" w:color="auto"/>
            </w:tcBorders>
            <w:shd w:val="clear" w:color="auto" w:fill="auto"/>
            <w:vAlign w:val="center"/>
          </w:tcPr>
          <w:p w14:paraId="27C12215" w14:textId="77777777" w:rsidR="00AB4B1D" w:rsidRPr="006D11A1" w:rsidRDefault="00AB4B1D" w:rsidP="006052C6">
            <w:pPr>
              <w:jc w:val="center"/>
            </w:pPr>
          </w:p>
        </w:tc>
      </w:tr>
      <w:tr w:rsidR="00AB4B1D" w14:paraId="1CC6F1C6" w14:textId="77777777" w:rsidTr="006052C6">
        <w:trPr>
          <w:trHeight w:val="384"/>
        </w:trPr>
        <w:tc>
          <w:tcPr>
            <w:tcW w:w="5188" w:type="dxa"/>
            <w:gridSpan w:val="2"/>
            <w:shd w:val="clear" w:color="auto" w:fill="DBF1F3" w:themeFill="accent4" w:themeFillTint="33"/>
            <w:vAlign w:val="center"/>
          </w:tcPr>
          <w:p w14:paraId="76F6EB42" w14:textId="77777777" w:rsidR="00AB4B1D" w:rsidRDefault="00AB4B1D" w:rsidP="006052C6">
            <w:r>
              <w:t>Frans/Engels</w:t>
            </w:r>
          </w:p>
        </w:tc>
        <w:tc>
          <w:tcPr>
            <w:tcW w:w="2041" w:type="dxa"/>
            <w:vMerge w:val="restart"/>
            <w:shd w:val="clear" w:color="auto" w:fill="auto"/>
          </w:tcPr>
          <w:p w14:paraId="79AC44C0" w14:textId="77777777" w:rsidR="00AB4B1D" w:rsidRDefault="00AB4B1D" w:rsidP="006052C6">
            <w:pPr>
              <w:jc w:val="center"/>
            </w:pPr>
          </w:p>
        </w:tc>
        <w:tc>
          <w:tcPr>
            <w:tcW w:w="1804" w:type="dxa"/>
            <w:shd w:val="clear" w:color="auto" w:fill="DBF1F3" w:themeFill="accent4" w:themeFillTint="33"/>
            <w:vAlign w:val="center"/>
          </w:tcPr>
          <w:p w14:paraId="60D66AAA" w14:textId="77777777" w:rsidR="00AB4B1D" w:rsidRDefault="00AB4B1D" w:rsidP="006052C6">
            <w:pPr>
              <w:jc w:val="center"/>
            </w:pPr>
            <w:r>
              <w:t>2</w:t>
            </w:r>
          </w:p>
        </w:tc>
      </w:tr>
      <w:tr w:rsidR="00AB4B1D" w14:paraId="3275925A" w14:textId="77777777" w:rsidTr="006052C6">
        <w:trPr>
          <w:trHeight w:val="384"/>
        </w:trPr>
        <w:tc>
          <w:tcPr>
            <w:tcW w:w="5188" w:type="dxa"/>
            <w:gridSpan w:val="2"/>
            <w:shd w:val="clear" w:color="auto" w:fill="DBF1F3" w:themeFill="accent4" w:themeFillTint="33"/>
            <w:vAlign w:val="center"/>
          </w:tcPr>
          <w:p w14:paraId="1735EFA1" w14:textId="77777777" w:rsidR="00AB4B1D" w:rsidRDefault="00AB4B1D" w:rsidP="006052C6">
            <w:r>
              <w:t>Keuze-uren</w:t>
            </w:r>
          </w:p>
        </w:tc>
        <w:tc>
          <w:tcPr>
            <w:tcW w:w="2041" w:type="dxa"/>
            <w:vMerge/>
            <w:shd w:val="clear" w:color="auto" w:fill="auto"/>
          </w:tcPr>
          <w:p w14:paraId="0B36BDE5" w14:textId="77777777" w:rsidR="00AB4B1D" w:rsidRDefault="00AB4B1D" w:rsidP="006052C6">
            <w:pPr>
              <w:jc w:val="center"/>
            </w:pPr>
          </w:p>
        </w:tc>
        <w:tc>
          <w:tcPr>
            <w:tcW w:w="1804" w:type="dxa"/>
            <w:shd w:val="clear" w:color="auto" w:fill="DBF1F3" w:themeFill="accent4" w:themeFillTint="33"/>
            <w:vAlign w:val="center"/>
          </w:tcPr>
          <w:p w14:paraId="4E1FBBD4" w14:textId="0A8B71A4" w:rsidR="00AB4B1D" w:rsidRDefault="00006DA4" w:rsidP="006052C6">
            <w:pPr>
              <w:jc w:val="center"/>
            </w:pPr>
            <w:r>
              <w:t>6</w:t>
            </w:r>
          </w:p>
        </w:tc>
      </w:tr>
    </w:tbl>
    <w:p w14:paraId="637C5478" w14:textId="77777777" w:rsidR="00AB4B1D" w:rsidRDefault="00AB4B1D" w:rsidP="00AB4B1D">
      <w:pPr>
        <w:pStyle w:val="Kop2"/>
        <w:numPr>
          <w:ilvl w:val="0"/>
          <w:numId w:val="0"/>
        </w:numPr>
      </w:pPr>
    </w:p>
    <w:p w14:paraId="33C16E44" w14:textId="77777777" w:rsidR="00AB4B1D" w:rsidRDefault="00AB4B1D" w:rsidP="00AB4B1D">
      <w:pPr>
        <w:pStyle w:val="Kop2"/>
        <w:numPr>
          <w:ilvl w:val="1"/>
          <w:numId w:val="1"/>
        </w:numPr>
        <w:ind w:left="992" w:hanging="992"/>
      </w:pPr>
      <w:r>
        <w:t>Scenario 3</w:t>
      </w:r>
    </w:p>
    <w:p w14:paraId="1EAFE50C" w14:textId="77777777" w:rsidR="00AB4B1D" w:rsidRDefault="00AB4B1D" w:rsidP="00AB4B1D">
      <w:r>
        <w:t>Suggesties</w:t>
      </w:r>
    </w:p>
    <w:p w14:paraId="5CF2B5A1" w14:textId="77777777" w:rsidR="00AB4B1D" w:rsidRDefault="00AB4B1D" w:rsidP="00AB4B1D">
      <w:pPr>
        <w:pStyle w:val="Opsomming1"/>
      </w:pPr>
      <w:r>
        <w:t>Je clustert de onderdelen ‘Juridische aspecten i.v.m. verkoop- en marketingactiviteiten’ en ‘Marketingcommunicatie en klantrelatiebeheer’ tot één geheel. Je kan de realisatie van LPD 8 (opbouwen eigen deskundigheid door het opvolgen van evoluties m.b.t. eigen werkzaamheden, bv. aan de hand van een portfolio) koppelen aan LPD 11 (marketingstrategie en instrumenten) en 13 (product- en marktevoluties).</w:t>
      </w:r>
    </w:p>
    <w:p w14:paraId="662ECB23" w14:textId="0867917D" w:rsidR="00AB4B1D" w:rsidRDefault="00AB4B1D" w:rsidP="00AB4B1D">
      <w:pPr>
        <w:pStyle w:val="Opsomming1"/>
      </w:pPr>
      <w:r>
        <w:t xml:space="preserve">Je kiest voor de realisatie van het complementair leerplan ‘Communicatie en interactie’ </w:t>
      </w:r>
      <w:r w:rsidRPr="006C51F6">
        <w:t>samen</w:t>
      </w:r>
      <w:r>
        <w:t xml:space="preserve"> met LPD 3 (respectvol communiceren) en leerplandoelen uit de rubriek ‘Verkopen en service verlenen’.</w:t>
      </w:r>
    </w:p>
    <w:tbl>
      <w:tblPr>
        <w:tblStyle w:val="Tabelraster"/>
        <w:tblW w:w="9033" w:type="dxa"/>
        <w:tblLook w:val="04A0" w:firstRow="1" w:lastRow="0" w:firstColumn="1" w:lastColumn="0" w:noHBand="0" w:noVBand="1"/>
      </w:tblPr>
      <w:tblGrid>
        <w:gridCol w:w="2171"/>
        <w:gridCol w:w="3017"/>
        <w:gridCol w:w="2041"/>
        <w:gridCol w:w="1804"/>
      </w:tblGrid>
      <w:tr w:rsidR="00AB4B1D" w14:paraId="44EB8D22" w14:textId="77777777" w:rsidTr="006052C6">
        <w:trPr>
          <w:trHeight w:val="158"/>
        </w:trPr>
        <w:tc>
          <w:tcPr>
            <w:tcW w:w="5188" w:type="dxa"/>
            <w:gridSpan w:val="2"/>
          </w:tcPr>
          <w:p w14:paraId="2C33DBE7" w14:textId="77777777" w:rsidR="00AB4B1D" w:rsidRDefault="00AB4B1D" w:rsidP="006052C6">
            <w:r>
              <w:t>Onderdelen</w:t>
            </w:r>
          </w:p>
        </w:tc>
        <w:tc>
          <w:tcPr>
            <w:tcW w:w="2041" w:type="dxa"/>
          </w:tcPr>
          <w:p w14:paraId="5C87ECC1" w14:textId="77777777" w:rsidR="00AB4B1D" w:rsidRDefault="00AB4B1D" w:rsidP="006052C6">
            <w:pPr>
              <w:jc w:val="center"/>
            </w:pPr>
            <w:r>
              <w:t>Tabel 20u</w:t>
            </w:r>
          </w:p>
        </w:tc>
        <w:tc>
          <w:tcPr>
            <w:tcW w:w="1804" w:type="dxa"/>
          </w:tcPr>
          <w:p w14:paraId="65929F06" w14:textId="77777777" w:rsidR="00AB4B1D" w:rsidRDefault="00AB4B1D" w:rsidP="006052C6">
            <w:pPr>
              <w:jc w:val="center"/>
            </w:pPr>
            <w:r>
              <w:t>Tabel 28u</w:t>
            </w:r>
          </w:p>
        </w:tc>
      </w:tr>
      <w:tr w:rsidR="00AB4B1D" w14:paraId="0042DB99" w14:textId="77777777" w:rsidTr="006052C6">
        <w:trPr>
          <w:trHeight w:val="280"/>
        </w:trPr>
        <w:tc>
          <w:tcPr>
            <w:tcW w:w="5188" w:type="dxa"/>
            <w:gridSpan w:val="2"/>
            <w:shd w:val="clear" w:color="auto" w:fill="E5F0DF" w:themeFill="accent6" w:themeFillTint="33"/>
          </w:tcPr>
          <w:p w14:paraId="1B923708" w14:textId="77777777" w:rsidR="00AB4B1D" w:rsidRDefault="00AB4B1D" w:rsidP="006052C6">
            <w:pPr>
              <w:ind w:left="357" w:hanging="357"/>
            </w:pPr>
            <w:r>
              <w:t>Zinrijk en geïnspireerd</w:t>
            </w:r>
          </w:p>
        </w:tc>
        <w:tc>
          <w:tcPr>
            <w:tcW w:w="2041" w:type="dxa"/>
            <w:shd w:val="clear" w:color="auto" w:fill="E5F0DF" w:themeFill="accent6" w:themeFillTint="33"/>
            <w:vAlign w:val="center"/>
          </w:tcPr>
          <w:p w14:paraId="5355F40A" w14:textId="77777777" w:rsidR="00AB4B1D" w:rsidRDefault="00AB4B1D" w:rsidP="006052C6">
            <w:pPr>
              <w:jc w:val="center"/>
            </w:pPr>
            <w:r>
              <w:t>1</w:t>
            </w:r>
          </w:p>
        </w:tc>
        <w:tc>
          <w:tcPr>
            <w:tcW w:w="1804" w:type="dxa"/>
            <w:vMerge w:val="restart"/>
            <w:vAlign w:val="center"/>
          </w:tcPr>
          <w:p w14:paraId="237FFE13" w14:textId="77777777" w:rsidR="00AB4B1D" w:rsidRDefault="00AB4B1D" w:rsidP="006052C6">
            <w:pPr>
              <w:jc w:val="center"/>
            </w:pPr>
          </w:p>
        </w:tc>
      </w:tr>
      <w:tr w:rsidR="00AB4B1D" w14:paraId="4103DA9F" w14:textId="77777777" w:rsidTr="006052C6">
        <w:trPr>
          <w:trHeight w:val="274"/>
        </w:trPr>
        <w:tc>
          <w:tcPr>
            <w:tcW w:w="5188" w:type="dxa"/>
            <w:gridSpan w:val="2"/>
            <w:shd w:val="clear" w:color="auto" w:fill="E5F0DF" w:themeFill="accent6" w:themeFillTint="33"/>
          </w:tcPr>
          <w:p w14:paraId="1FEF3501" w14:textId="77777777" w:rsidR="00AB4B1D" w:rsidRDefault="00AB4B1D" w:rsidP="006052C6">
            <w:pPr>
              <w:ind w:left="24"/>
            </w:pPr>
            <w:r>
              <w:t>Marketing</w:t>
            </w:r>
          </w:p>
          <w:p w14:paraId="36D13897" w14:textId="77777777" w:rsidR="00AB4B1D" w:rsidRDefault="00AB4B1D" w:rsidP="00AB4B1D">
            <w:pPr>
              <w:pStyle w:val="Lijstalinea"/>
              <w:numPr>
                <w:ilvl w:val="0"/>
                <w:numId w:val="19"/>
              </w:numPr>
              <w:spacing w:after="0"/>
            </w:pPr>
            <w:r w:rsidRPr="00E948BE">
              <w:t>Juridische aspecten i.v.m. verkoop- en marketingactiviteiten</w:t>
            </w:r>
          </w:p>
          <w:p w14:paraId="1374B6D3" w14:textId="77777777" w:rsidR="00AB4B1D" w:rsidRDefault="00AB4B1D" w:rsidP="00AB4B1D">
            <w:pPr>
              <w:pStyle w:val="Lijstalinea"/>
              <w:numPr>
                <w:ilvl w:val="0"/>
                <w:numId w:val="19"/>
              </w:numPr>
              <w:spacing w:after="0"/>
            </w:pPr>
            <w:r>
              <w:t>Marketingcommunicatie en klantrelatiebeheer</w:t>
            </w:r>
          </w:p>
          <w:p w14:paraId="7F967871" w14:textId="77777777" w:rsidR="00AB4B1D" w:rsidRDefault="00AB4B1D" w:rsidP="00AB4B1D">
            <w:pPr>
              <w:pStyle w:val="Lijstalinea"/>
              <w:numPr>
                <w:ilvl w:val="0"/>
                <w:numId w:val="19"/>
              </w:numPr>
              <w:spacing w:after="0"/>
            </w:pPr>
            <w:r>
              <w:t>Opbouwen eigen deskundigheid (LPD 8)</w:t>
            </w:r>
          </w:p>
        </w:tc>
        <w:tc>
          <w:tcPr>
            <w:tcW w:w="2041" w:type="dxa"/>
            <w:shd w:val="clear" w:color="auto" w:fill="E5F0DF" w:themeFill="accent6" w:themeFillTint="33"/>
            <w:vAlign w:val="center"/>
          </w:tcPr>
          <w:p w14:paraId="4A97854E" w14:textId="77777777" w:rsidR="00AB4B1D" w:rsidRDefault="00AB4B1D" w:rsidP="006052C6">
            <w:pPr>
              <w:jc w:val="center"/>
            </w:pPr>
            <w:r>
              <w:t>5</w:t>
            </w:r>
          </w:p>
        </w:tc>
        <w:tc>
          <w:tcPr>
            <w:tcW w:w="1804" w:type="dxa"/>
            <w:vMerge/>
            <w:shd w:val="clear" w:color="auto" w:fill="auto"/>
            <w:vAlign w:val="center"/>
          </w:tcPr>
          <w:p w14:paraId="31E1DDB9" w14:textId="77777777" w:rsidR="00AB4B1D" w:rsidRPr="006D11A1" w:rsidRDefault="00AB4B1D" w:rsidP="006052C6">
            <w:pPr>
              <w:jc w:val="center"/>
            </w:pPr>
          </w:p>
        </w:tc>
      </w:tr>
      <w:tr w:rsidR="00AB4B1D" w14:paraId="201B64C4" w14:textId="77777777" w:rsidTr="006052C6">
        <w:trPr>
          <w:trHeight w:val="274"/>
        </w:trPr>
        <w:tc>
          <w:tcPr>
            <w:tcW w:w="5188" w:type="dxa"/>
            <w:gridSpan w:val="2"/>
            <w:shd w:val="clear" w:color="auto" w:fill="E5F0DF" w:themeFill="accent6" w:themeFillTint="33"/>
          </w:tcPr>
          <w:p w14:paraId="4BE6EC7D" w14:textId="77777777" w:rsidR="00AB4B1D" w:rsidRDefault="00AB4B1D" w:rsidP="006052C6">
            <w:pPr>
              <w:ind w:left="24"/>
            </w:pPr>
            <w:r>
              <w:t>Complementair leerplan ‘Communicatie en interactie’</w:t>
            </w:r>
          </w:p>
          <w:p w14:paraId="750B525F" w14:textId="77777777" w:rsidR="00AB4B1D" w:rsidRDefault="00AB4B1D" w:rsidP="006052C6">
            <w:pPr>
              <w:ind w:left="24"/>
            </w:pPr>
            <w:r>
              <w:t>in samenhang met ‘Verkopen en service verlenen’ en LPD 3</w:t>
            </w:r>
          </w:p>
        </w:tc>
        <w:tc>
          <w:tcPr>
            <w:tcW w:w="2041" w:type="dxa"/>
            <w:shd w:val="clear" w:color="auto" w:fill="E5F0DF" w:themeFill="accent6" w:themeFillTint="33"/>
            <w:vAlign w:val="center"/>
          </w:tcPr>
          <w:p w14:paraId="4E63F3FB" w14:textId="77777777" w:rsidR="00AB4B1D" w:rsidRDefault="00AB4B1D" w:rsidP="006052C6">
            <w:pPr>
              <w:jc w:val="center"/>
            </w:pPr>
            <w:r>
              <w:t>3</w:t>
            </w:r>
          </w:p>
        </w:tc>
        <w:tc>
          <w:tcPr>
            <w:tcW w:w="1804" w:type="dxa"/>
            <w:vMerge/>
            <w:shd w:val="clear" w:color="auto" w:fill="auto"/>
            <w:vAlign w:val="center"/>
          </w:tcPr>
          <w:p w14:paraId="6B93CC8E" w14:textId="77777777" w:rsidR="00AB4B1D" w:rsidRPr="006D11A1" w:rsidRDefault="00AB4B1D" w:rsidP="006052C6">
            <w:pPr>
              <w:jc w:val="center"/>
            </w:pPr>
          </w:p>
        </w:tc>
      </w:tr>
      <w:tr w:rsidR="00AB4B1D" w14:paraId="0041FC6A" w14:textId="77777777" w:rsidTr="006052C6">
        <w:trPr>
          <w:trHeight w:val="274"/>
        </w:trPr>
        <w:tc>
          <w:tcPr>
            <w:tcW w:w="5188" w:type="dxa"/>
            <w:gridSpan w:val="2"/>
            <w:shd w:val="clear" w:color="auto" w:fill="E5F0DF" w:themeFill="accent6" w:themeFillTint="33"/>
          </w:tcPr>
          <w:p w14:paraId="55F56C5F" w14:textId="77777777" w:rsidR="00AB4B1D" w:rsidRDefault="00AB4B1D" w:rsidP="006052C6">
            <w:pPr>
              <w:ind w:left="24"/>
            </w:pPr>
            <w:r>
              <w:t>Verkoopadministratie</w:t>
            </w:r>
          </w:p>
        </w:tc>
        <w:tc>
          <w:tcPr>
            <w:tcW w:w="2041" w:type="dxa"/>
            <w:shd w:val="clear" w:color="auto" w:fill="E5F0DF" w:themeFill="accent6" w:themeFillTint="33"/>
            <w:vAlign w:val="center"/>
          </w:tcPr>
          <w:p w14:paraId="434B690E" w14:textId="77777777" w:rsidR="00AB4B1D" w:rsidRDefault="00AB4B1D" w:rsidP="006052C6">
            <w:pPr>
              <w:jc w:val="center"/>
            </w:pPr>
            <w:r>
              <w:t>3</w:t>
            </w:r>
          </w:p>
        </w:tc>
        <w:tc>
          <w:tcPr>
            <w:tcW w:w="1804" w:type="dxa"/>
            <w:vMerge/>
            <w:shd w:val="clear" w:color="auto" w:fill="auto"/>
            <w:vAlign w:val="center"/>
          </w:tcPr>
          <w:p w14:paraId="3F0A112F" w14:textId="77777777" w:rsidR="00AB4B1D" w:rsidRPr="006D11A1" w:rsidRDefault="00AB4B1D" w:rsidP="006052C6">
            <w:pPr>
              <w:jc w:val="center"/>
            </w:pPr>
          </w:p>
        </w:tc>
      </w:tr>
      <w:tr w:rsidR="00AB4B1D" w14:paraId="245FA2B3" w14:textId="77777777" w:rsidTr="006052C6">
        <w:trPr>
          <w:trHeight w:val="990"/>
        </w:trPr>
        <w:tc>
          <w:tcPr>
            <w:tcW w:w="2171" w:type="dxa"/>
            <w:shd w:val="clear" w:color="auto" w:fill="E5F0DF" w:themeFill="accent6" w:themeFillTint="33"/>
          </w:tcPr>
          <w:p w14:paraId="7E7D14CB" w14:textId="77777777" w:rsidR="00AB4B1D" w:rsidRDefault="00AB4B1D" w:rsidP="006052C6">
            <w:r>
              <w:t>Professioneel handelen en samenwerken</w:t>
            </w:r>
          </w:p>
          <w:p w14:paraId="1F93A8FC" w14:textId="77777777" w:rsidR="00AB4B1D" w:rsidRDefault="00AB4B1D" w:rsidP="006052C6">
            <w:r>
              <w:t>(LPD 3-7)</w:t>
            </w:r>
          </w:p>
        </w:tc>
        <w:tc>
          <w:tcPr>
            <w:tcW w:w="3017" w:type="dxa"/>
            <w:shd w:val="clear" w:color="auto" w:fill="E5F0DF" w:themeFill="accent6" w:themeFillTint="33"/>
          </w:tcPr>
          <w:p w14:paraId="7EC6895C" w14:textId="77777777" w:rsidR="00AB4B1D" w:rsidRDefault="00AB4B1D" w:rsidP="006052C6">
            <w:pPr>
              <w:ind w:left="127"/>
            </w:pPr>
            <w:r>
              <w:t>W</w:t>
            </w:r>
            <w:r w:rsidRPr="00EC1DC9">
              <w:t>erkplekleren</w:t>
            </w:r>
            <w:r>
              <w:t xml:space="preserve"> met inbegrip van stage</w:t>
            </w:r>
          </w:p>
        </w:tc>
        <w:tc>
          <w:tcPr>
            <w:tcW w:w="2041" w:type="dxa"/>
            <w:shd w:val="clear" w:color="auto" w:fill="E5F0DF" w:themeFill="accent6" w:themeFillTint="33"/>
            <w:vAlign w:val="center"/>
          </w:tcPr>
          <w:p w14:paraId="21908902" w14:textId="77777777" w:rsidR="00AB4B1D" w:rsidRDefault="00AB4B1D" w:rsidP="006052C6">
            <w:pPr>
              <w:jc w:val="center"/>
            </w:pPr>
            <w:r>
              <w:t>9</w:t>
            </w:r>
          </w:p>
        </w:tc>
        <w:tc>
          <w:tcPr>
            <w:tcW w:w="1804" w:type="dxa"/>
            <w:vMerge/>
            <w:shd w:val="clear" w:color="auto" w:fill="auto"/>
            <w:vAlign w:val="center"/>
          </w:tcPr>
          <w:p w14:paraId="40E4CB7F" w14:textId="77777777" w:rsidR="00AB4B1D" w:rsidRPr="006D11A1" w:rsidRDefault="00AB4B1D" w:rsidP="006052C6">
            <w:pPr>
              <w:jc w:val="center"/>
            </w:pPr>
          </w:p>
        </w:tc>
      </w:tr>
      <w:tr w:rsidR="00AB4B1D" w14:paraId="70DEAA49" w14:textId="77777777" w:rsidTr="006052C6">
        <w:trPr>
          <w:trHeight w:val="384"/>
        </w:trPr>
        <w:tc>
          <w:tcPr>
            <w:tcW w:w="5188" w:type="dxa"/>
            <w:gridSpan w:val="2"/>
            <w:shd w:val="clear" w:color="auto" w:fill="DBF1F3" w:themeFill="accent4" w:themeFillTint="33"/>
            <w:vAlign w:val="center"/>
          </w:tcPr>
          <w:p w14:paraId="03F18586" w14:textId="77777777" w:rsidR="00AB4B1D" w:rsidRDefault="00AB4B1D" w:rsidP="006052C6">
            <w:r>
              <w:t>Frans/Engels</w:t>
            </w:r>
          </w:p>
        </w:tc>
        <w:tc>
          <w:tcPr>
            <w:tcW w:w="2041" w:type="dxa"/>
            <w:vMerge w:val="restart"/>
            <w:shd w:val="clear" w:color="auto" w:fill="auto"/>
          </w:tcPr>
          <w:p w14:paraId="639C06A5" w14:textId="77777777" w:rsidR="00AB4B1D" w:rsidRDefault="00AB4B1D" w:rsidP="006052C6">
            <w:pPr>
              <w:jc w:val="center"/>
            </w:pPr>
          </w:p>
        </w:tc>
        <w:tc>
          <w:tcPr>
            <w:tcW w:w="1804" w:type="dxa"/>
            <w:shd w:val="clear" w:color="auto" w:fill="DBF1F3" w:themeFill="accent4" w:themeFillTint="33"/>
            <w:vAlign w:val="center"/>
          </w:tcPr>
          <w:p w14:paraId="73B7E525" w14:textId="77777777" w:rsidR="00AB4B1D" w:rsidRDefault="00AB4B1D" w:rsidP="006052C6">
            <w:pPr>
              <w:jc w:val="center"/>
            </w:pPr>
            <w:r>
              <w:t>2</w:t>
            </w:r>
          </w:p>
        </w:tc>
      </w:tr>
      <w:tr w:rsidR="00AB4B1D" w14:paraId="6023A14C" w14:textId="77777777" w:rsidTr="006052C6">
        <w:trPr>
          <w:trHeight w:val="384"/>
        </w:trPr>
        <w:tc>
          <w:tcPr>
            <w:tcW w:w="5188" w:type="dxa"/>
            <w:gridSpan w:val="2"/>
            <w:shd w:val="clear" w:color="auto" w:fill="DBF1F3" w:themeFill="accent4" w:themeFillTint="33"/>
            <w:vAlign w:val="center"/>
          </w:tcPr>
          <w:p w14:paraId="29379773" w14:textId="77777777" w:rsidR="00AB4B1D" w:rsidRDefault="00AB4B1D" w:rsidP="006052C6">
            <w:r>
              <w:t>Keuze-uren</w:t>
            </w:r>
          </w:p>
        </w:tc>
        <w:tc>
          <w:tcPr>
            <w:tcW w:w="2041" w:type="dxa"/>
            <w:vMerge/>
            <w:shd w:val="clear" w:color="auto" w:fill="auto"/>
          </w:tcPr>
          <w:p w14:paraId="54B9E407" w14:textId="77777777" w:rsidR="00AB4B1D" w:rsidRDefault="00AB4B1D" w:rsidP="006052C6">
            <w:pPr>
              <w:jc w:val="center"/>
            </w:pPr>
          </w:p>
        </w:tc>
        <w:tc>
          <w:tcPr>
            <w:tcW w:w="1804" w:type="dxa"/>
            <w:shd w:val="clear" w:color="auto" w:fill="DBF1F3" w:themeFill="accent4" w:themeFillTint="33"/>
            <w:vAlign w:val="center"/>
          </w:tcPr>
          <w:p w14:paraId="7A6DC4CB" w14:textId="77777777" w:rsidR="00AB4B1D" w:rsidRDefault="00AB4B1D" w:rsidP="006052C6">
            <w:pPr>
              <w:jc w:val="center"/>
            </w:pPr>
            <w:r>
              <w:t>5</w:t>
            </w:r>
          </w:p>
        </w:tc>
      </w:tr>
    </w:tbl>
    <w:p w14:paraId="2DE7DAB8" w14:textId="77777777" w:rsidR="00111219" w:rsidRDefault="00111219" w:rsidP="00111219">
      <w:pPr>
        <w:pStyle w:val="Kop2"/>
        <w:numPr>
          <w:ilvl w:val="0"/>
          <w:numId w:val="0"/>
        </w:numPr>
        <w:ind w:left="992"/>
      </w:pPr>
    </w:p>
    <w:p w14:paraId="5408C632" w14:textId="77777777" w:rsidR="00111219" w:rsidRDefault="00111219">
      <w:pPr>
        <w:suppressAutoHyphens w:val="0"/>
        <w:rPr>
          <w:rFonts w:eastAsiaTheme="majorEastAsia" w:cstheme="majorBidi"/>
          <w:b/>
          <w:szCs w:val="22"/>
        </w:rPr>
      </w:pPr>
      <w:r>
        <w:br w:type="page"/>
      </w:r>
    </w:p>
    <w:p w14:paraId="51EFBCB2" w14:textId="32BE928C" w:rsidR="00AB4B1D" w:rsidRDefault="00AB4B1D" w:rsidP="00AB4B1D">
      <w:pPr>
        <w:pStyle w:val="Kop2"/>
        <w:numPr>
          <w:ilvl w:val="1"/>
          <w:numId w:val="1"/>
        </w:numPr>
        <w:ind w:left="992" w:hanging="992"/>
      </w:pPr>
      <w:r>
        <w:lastRenderedPageBreak/>
        <w:t>Scenario 4</w:t>
      </w:r>
    </w:p>
    <w:p w14:paraId="7526DB91" w14:textId="77777777" w:rsidR="00AB4B1D" w:rsidRDefault="00AB4B1D" w:rsidP="00AB4B1D">
      <w:r>
        <w:t>Suggesties</w:t>
      </w:r>
    </w:p>
    <w:p w14:paraId="6EC240E2" w14:textId="77777777" w:rsidR="00AB4B1D" w:rsidRDefault="00AB4B1D" w:rsidP="00AB4B1D">
      <w:pPr>
        <w:pStyle w:val="Opsomming1"/>
      </w:pPr>
      <w:r>
        <w:t>Je combineert scenario 1 en 3</w:t>
      </w:r>
    </w:p>
    <w:tbl>
      <w:tblPr>
        <w:tblStyle w:val="Tabelraster"/>
        <w:tblW w:w="9033" w:type="dxa"/>
        <w:tblLook w:val="04A0" w:firstRow="1" w:lastRow="0" w:firstColumn="1" w:lastColumn="0" w:noHBand="0" w:noVBand="1"/>
      </w:tblPr>
      <w:tblGrid>
        <w:gridCol w:w="2171"/>
        <w:gridCol w:w="3017"/>
        <w:gridCol w:w="2041"/>
        <w:gridCol w:w="1804"/>
      </w:tblGrid>
      <w:tr w:rsidR="00AB4B1D" w14:paraId="5379EC34" w14:textId="77777777" w:rsidTr="006052C6">
        <w:trPr>
          <w:trHeight w:val="158"/>
        </w:trPr>
        <w:tc>
          <w:tcPr>
            <w:tcW w:w="5188" w:type="dxa"/>
            <w:gridSpan w:val="2"/>
          </w:tcPr>
          <w:p w14:paraId="2D401E01" w14:textId="77777777" w:rsidR="00AB4B1D" w:rsidRDefault="00AB4B1D" w:rsidP="006052C6">
            <w:r>
              <w:t>Onderdelen</w:t>
            </w:r>
          </w:p>
        </w:tc>
        <w:tc>
          <w:tcPr>
            <w:tcW w:w="2041" w:type="dxa"/>
          </w:tcPr>
          <w:p w14:paraId="0FCBE89A" w14:textId="77777777" w:rsidR="00AB4B1D" w:rsidRDefault="00AB4B1D" w:rsidP="006052C6">
            <w:pPr>
              <w:jc w:val="center"/>
            </w:pPr>
            <w:r>
              <w:t>Tabel 20u</w:t>
            </w:r>
          </w:p>
        </w:tc>
        <w:tc>
          <w:tcPr>
            <w:tcW w:w="1804" w:type="dxa"/>
          </w:tcPr>
          <w:p w14:paraId="1CA7266D" w14:textId="77777777" w:rsidR="00AB4B1D" w:rsidRDefault="00AB4B1D" w:rsidP="006052C6">
            <w:pPr>
              <w:jc w:val="center"/>
            </w:pPr>
            <w:r>
              <w:t>Tabel 28u</w:t>
            </w:r>
          </w:p>
        </w:tc>
      </w:tr>
      <w:tr w:rsidR="00AB4B1D" w14:paraId="4D62C844" w14:textId="77777777" w:rsidTr="006052C6">
        <w:trPr>
          <w:trHeight w:val="280"/>
        </w:trPr>
        <w:tc>
          <w:tcPr>
            <w:tcW w:w="5188" w:type="dxa"/>
            <w:gridSpan w:val="2"/>
            <w:shd w:val="clear" w:color="auto" w:fill="E5F0DF" w:themeFill="accent6" w:themeFillTint="33"/>
          </w:tcPr>
          <w:p w14:paraId="0767611C" w14:textId="77777777" w:rsidR="00AB4B1D" w:rsidRDefault="00AB4B1D" w:rsidP="006052C6">
            <w:pPr>
              <w:ind w:left="357" w:hanging="357"/>
            </w:pPr>
            <w:r>
              <w:t>Zinrijk en geïnspireerd</w:t>
            </w:r>
          </w:p>
        </w:tc>
        <w:tc>
          <w:tcPr>
            <w:tcW w:w="2041" w:type="dxa"/>
            <w:shd w:val="clear" w:color="auto" w:fill="E5F0DF" w:themeFill="accent6" w:themeFillTint="33"/>
            <w:vAlign w:val="center"/>
          </w:tcPr>
          <w:p w14:paraId="240516F6" w14:textId="77777777" w:rsidR="00AB4B1D" w:rsidRDefault="00AB4B1D" w:rsidP="006052C6">
            <w:pPr>
              <w:jc w:val="center"/>
            </w:pPr>
            <w:r>
              <w:t>1</w:t>
            </w:r>
          </w:p>
        </w:tc>
        <w:tc>
          <w:tcPr>
            <w:tcW w:w="1804" w:type="dxa"/>
            <w:vMerge w:val="restart"/>
            <w:vAlign w:val="center"/>
          </w:tcPr>
          <w:p w14:paraId="724EA026" w14:textId="77777777" w:rsidR="00AB4B1D" w:rsidRDefault="00AB4B1D" w:rsidP="006052C6">
            <w:pPr>
              <w:jc w:val="center"/>
            </w:pPr>
          </w:p>
        </w:tc>
      </w:tr>
      <w:tr w:rsidR="00AB4B1D" w14:paraId="3E85C981" w14:textId="77777777" w:rsidTr="006052C6">
        <w:trPr>
          <w:trHeight w:val="274"/>
        </w:trPr>
        <w:tc>
          <w:tcPr>
            <w:tcW w:w="5188" w:type="dxa"/>
            <w:gridSpan w:val="2"/>
            <w:shd w:val="clear" w:color="auto" w:fill="E5F0DF" w:themeFill="accent6" w:themeFillTint="33"/>
          </w:tcPr>
          <w:p w14:paraId="61A9B949" w14:textId="77777777" w:rsidR="00AB4B1D" w:rsidRDefault="00AB4B1D" w:rsidP="006052C6">
            <w:pPr>
              <w:ind w:left="24"/>
            </w:pPr>
            <w:r>
              <w:t>Marketing</w:t>
            </w:r>
          </w:p>
          <w:p w14:paraId="47360487" w14:textId="77777777" w:rsidR="00AB4B1D" w:rsidRDefault="00AB4B1D" w:rsidP="00AB4B1D">
            <w:pPr>
              <w:pStyle w:val="Lijstalinea"/>
              <w:numPr>
                <w:ilvl w:val="0"/>
                <w:numId w:val="19"/>
              </w:numPr>
              <w:spacing w:after="0"/>
            </w:pPr>
            <w:r w:rsidRPr="00E948BE">
              <w:t>Juridische aspecten i.v.m. verkoop- en marketingactiviteiten</w:t>
            </w:r>
          </w:p>
          <w:p w14:paraId="7E58952B" w14:textId="77777777" w:rsidR="00AB4B1D" w:rsidRDefault="00AB4B1D" w:rsidP="00AB4B1D">
            <w:pPr>
              <w:pStyle w:val="Lijstalinea"/>
              <w:numPr>
                <w:ilvl w:val="0"/>
                <w:numId w:val="19"/>
              </w:numPr>
              <w:spacing w:after="0"/>
            </w:pPr>
            <w:r>
              <w:t>Marketingcommunicatie en klantrelatiebeheer</w:t>
            </w:r>
          </w:p>
          <w:p w14:paraId="275F8291" w14:textId="77777777" w:rsidR="00AB4B1D" w:rsidRDefault="00AB4B1D" w:rsidP="00AB4B1D">
            <w:pPr>
              <w:pStyle w:val="Lijstalinea"/>
              <w:numPr>
                <w:ilvl w:val="0"/>
                <w:numId w:val="19"/>
              </w:numPr>
              <w:spacing w:after="0"/>
            </w:pPr>
            <w:r>
              <w:t>Opbouwen eigen deskundigheid (LPD 8)</w:t>
            </w:r>
          </w:p>
        </w:tc>
        <w:tc>
          <w:tcPr>
            <w:tcW w:w="2041" w:type="dxa"/>
            <w:shd w:val="clear" w:color="auto" w:fill="E5F0DF" w:themeFill="accent6" w:themeFillTint="33"/>
            <w:vAlign w:val="center"/>
          </w:tcPr>
          <w:p w14:paraId="1620B68A" w14:textId="77777777" w:rsidR="00AB4B1D" w:rsidRDefault="00AB4B1D" w:rsidP="006052C6">
            <w:pPr>
              <w:jc w:val="center"/>
            </w:pPr>
            <w:r>
              <w:t>5</w:t>
            </w:r>
          </w:p>
        </w:tc>
        <w:tc>
          <w:tcPr>
            <w:tcW w:w="1804" w:type="dxa"/>
            <w:vMerge/>
            <w:shd w:val="clear" w:color="auto" w:fill="auto"/>
            <w:vAlign w:val="center"/>
          </w:tcPr>
          <w:p w14:paraId="00079903" w14:textId="77777777" w:rsidR="00AB4B1D" w:rsidRPr="006D11A1" w:rsidRDefault="00AB4B1D" w:rsidP="006052C6">
            <w:pPr>
              <w:jc w:val="center"/>
            </w:pPr>
          </w:p>
        </w:tc>
      </w:tr>
      <w:tr w:rsidR="00AB4B1D" w14:paraId="3504B7BF" w14:textId="77777777" w:rsidTr="006052C6">
        <w:trPr>
          <w:trHeight w:val="274"/>
        </w:trPr>
        <w:tc>
          <w:tcPr>
            <w:tcW w:w="5188" w:type="dxa"/>
            <w:gridSpan w:val="2"/>
            <w:shd w:val="clear" w:color="auto" w:fill="E5F0DF" w:themeFill="accent6" w:themeFillTint="33"/>
          </w:tcPr>
          <w:p w14:paraId="2D90234C" w14:textId="77777777" w:rsidR="00AB4B1D" w:rsidRDefault="00AB4B1D" w:rsidP="006052C6">
            <w:pPr>
              <w:ind w:left="24"/>
            </w:pPr>
            <w:r>
              <w:t>Complementair leerplan ‘Communicatie en interactie’</w:t>
            </w:r>
          </w:p>
          <w:p w14:paraId="0DA6DC06" w14:textId="77777777" w:rsidR="00AB4B1D" w:rsidRDefault="00AB4B1D" w:rsidP="006052C6">
            <w:pPr>
              <w:ind w:left="24"/>
            </w:pPr>
            <w:r>
              <w:t>in samenhang met ‘Verkopen en service verlenen’ en LPD 3</w:t>
            </w:r>
          </w:p>
        </w:tc>
        <w:tc>
          <w:tcPr>
            <w:tcW w:w="2041" w:type="dxa"/>
            <w:shd w:val="clear" w:color="auto" w:fill="E5F0DF" w:themeFill="accent6" w:themeFillTint="33"/>
            <w:vAlign w:val="center"/>
          </w:tcPr>
          <w:p w14:paraId="55539B9C" w14:textId="77777777" w:rsidR="00AB4B1D" w:rsidRDefault="00AB4B1D" w:rsidP="006052C6">
            <w:pPr>
              <w:jc w:val="center"/>
            </w:pPr>
            <w:r>
              <w:t>3</w:t>
            </w:r>
          </w:p>
        </w:tc>
        <w:tc>
          <w:tcPr>
            <w:tcW w:w="1804" w:type="dxa"/>
            <w:vMerge/>
            <w:shd w:val="clear" w:color="auto" w:fill="auto"/>
            <w:vAlign w:val="center"/>
          </w:tcPr>
          <w:p w14:paraId="038589D1" w14:textId="77777777" w:rsidR="00AB4B1D" w:rsidRPr="006D11A1" w:rsidRDefault="00AB4B1D" w:rsidP="006052C6">
            <w:pPr>
              <w:jc w:val="center"/>
            </w:pPr>
          </w:p>
        </w:tc>
      </w:tr>
      <w:tr w:rsidR="00AB4B1D" w14:paraId="0C9B82E9" w14:textId="77777777" w:rsidTr="006052C6">
        <w:trPr>
          <w:trHeight w:val="274"/>
        </w:trPr>
        <w:tc>
          <w:tcPr>
            <w:tcW w:w="5188" w:type="dxa"/>
            <w:gridSpan w:val="2"/>
            <w:shd w:val="clear" w:color="auto" w:fill="E5F0DF" w:themeFill="accent6" w:themeFillTint="33"/>
          </w:tcPr>
          <w:p w14:paraId="1109E34C" w14:textId="77777777" w:rsidR="00AB4B1D" w:rsidRDefault="00AB4B1D" w:rsidP="006052C6">
            <w:pPr>
              <w:ind w:left="24"/>
            </w:pPr>
            <w:r>
              <w:t>Verkoopadmininstratie</w:t>
            </w:r>
          </w:p>
        </w:tc>
        <w:tc>
          <w:tcPr>
            <w:tcW w:w="2041" w:type="dxa"/>
            <w:shd w:val="clear" w:color="auto" w:fill="E5F0DF" w:themeFill="accent6" w:themeFillTint="33"/>
            <w:vAlign w:val="center"/>
          </w:tcPr>
          <w:p w14:paraId="436183F8" w14:textId="77777777" w:rsidR="00AB4B1D" w:rsidRDefault="00AB4B1D" w:rsidP="006052C6">
            <w:pPr>
              <w:jc w:val="center"/>
            </w:pPr>
            <w:r>
              <w:t>3</w:t>
            </w:r>
          </w:p>
        </w:tc>
        <w:tc>
          <w:tcPr>
            <w:tcW w:w="1804" w:type="dxa"/>
            <w:vMerge/>
            <w:shd w:val="clear" w:color="auto" w:fill="auto"/>
            <w:vAlign w:val="center"/>
          </w:tcPr>
          <w:p w14:paraId="0F10A520" w14:textId="77777777" w:rsidR="00AB4B1D" w:rsidRPr="006D11A1" w:rsidRDefault="00AB4B1D" w:rsidP="006052C6">
            <w:pPr>
              <w:jc w:val="center"/>
            </w:pPr>
          </w:p>
        </w:tc>
      </w:tr>
      <w:tr w:rsidR="00AB4B1D" w14:paraId="29A9D12F" w14:textId="77777777" w:rsidTr="006052C6">
        <w:trPr>
          <w:trHeight w:val="603"/>
        </w:trPr>
        <w:tc>
          <w:tcPr>
            <w:tcW w:w="2171" w:type="dxa"/>
            <w:vMerge w:val="restart"/>
            <w:shd w:val="clear" w:color="auto" w:fill="E5F0DF" w:themeFill="accent6" w:themeFillTint="33"/>
          </w:tcPr>
          <w:p w14:paraId="44F9E6A8" w14:textId="77777777" w:rsidR="00AB4B1D" w:rsidRDefault="00AB4B1D" w:rsidP="006052C6">
            <w:r>
              <w:t>Professioneel handelen en samenwerken</w:t>
            </w:r>
          </w:p>
          <w:p w14:paraId="421295D8" w14:textId="77777777" w:rsidR="00AB4B1D" w:rsidRDefault="00AB4B1D" w:rsidP="006052C6">
            <w:r>
              <w:t>(LPD 3-7)</w:t>
            </w:r>
          </w:p>
          <w:p w14:paraId="5E0B5F00" w14:textId="77777777" w:rsidR="00AB4B1D" w:rsidRDefault="00AB4B1D" w:rsidP="006052C6">
            <w:pPr>
              <w:ind w:left="24"/>
            </w:pPr>
          </w:p>
        </w:tc>
        <w:tc>
          <w:tcPr>
            <w:tcW w:w="3017" w:type="dxa"/>
            <w:shd w:val="clear" w:color="auto" w:fill="E5F0DF" w:themeFill="accent6" w:themeFillTint="33"/>
          </w:tcPr>
          <w:p w14:paraId="7548738A" w14:textId="77777777" w:rsidR="00AB4B1D" w:rsidRDefault="00AB4B1D" w:rsidP="006052C6">
            <w:pPr>
              <w:ind w:left="127"/>
            </w:pPr>
            <w:r>
              <w:t>Ondernemend project (reële context)</w:t>
            </w:r>
          </w:p>
        </w:tc>
        <w:tc>
          <w:tcPr>
            <w:tcW w:w="2041" w:type="dxa"/>
            <w:shd w:val="clear" w:color="auto" w:fill="E5F0DF" w:themeFill="accent6" w:themeFillTint="33"/>
            <w:vAlign w:val="center"/>
          </w:tcPr>
          <w:p w14:paraId="77856E97" w14:textId="77777777" w:rsidR="00AB4B1D" w:rsidRDefault="00AB4B1D" w:rsidP="006052C6">
            <w:pPr>
              <w:jc w:val="center"/>
            </w:pPr>
            <w:r>
              <w:t>3</w:t>
            </w:r>
          </w:p>
        </w:tc>
        <w:tc>
          <w:tcPr>
            <w:tcW w:w="1804" w:type="dxa"/>
            <w:vMerge/>
            <w:shd w:val="clear" w:color="auto" w:fill="auto"/>
            <w:vAlign w:val="center"/>
          </w:tcPr>
          <w:p w14:paraId="54F081A1" w14:textId="77777777" w:rsidR="00AB4B1D" w:rsidRPr="006D11A1" w:rsidRDefault="00AB4B1D" w:rsidP="006052C6">
            <w:pPr>
              <w:jc w:val="center"/>
            </w:pPr>
          </w:p>
        </w:tc>
      </w:tr>
      <w:tr w:rsidR="00AB4B1D" w14:paraId="1656F956" w14:textId="77777777" w:rsidTr="006052C6">
        <w:trPr>
          <w:trHeight w:val="603"/>
        </w:trPr>
        <w:tc>
          <w:tcPr>
            <w:tcW w:w="2171" w:type="dxa"/>
            <w:vMerge/>
            <w:shd w:val="clear" w:color="auto" w:fill="E5F0DF" w:themeFill="accent6" w:themeFillTint="33"/>
          </w:tcPr>
          <w:p w14:paraId="72CACDCA" w14:textId="77777777" w:rsidR="00AB4B1D" w:rsidRDefault="00AB4B1D" w:rsidP="006052C6"/>
        </w:tc>
        <w:tc>
          <w:tcPr>
            <w:tcW w:w="3017" w:type="dxa"/>
            <w:shd w:val="clear" w:color="auto" w:fill="E5F0DF" w:themeFill="accent6" w:themeFillTint="33"/>
          </w:tcPr>
          <w:p w14:paraId="6945B6CA" w14:textId="2971E5D4" w:rsidR="00AB4B1D" w:rsidRDefault="00A10E2C" w:rsidP="006052C6">
            <w:pPr>
              <w:ind w:left="127"/>
            </w:pPr>
            <w:r>
              <w:t>S</w:t>
            </w:r>
            <w:r w:rsidR="00AB4B1D">
              <w:t>tage</w:t>
            </w:r>
          </w:p>
        </w:tc>
        <w:tc>
          <w:tcPr>
            <w:tcW w:w="2041" w:type="dxa"/>
            <w:shd w:val="clear" w:color="auto" w:fill="E5F0DF" w:themeFill="accent6" w:themeFillTint="33"/>
            <w:vAlign w:val="center"/>
          </w:tcPr>
          <w:p w14:paraId="32825FB1" w14:textId="77777777" w:rsidR="00AB4B1D" w:rsidRDefault="00AB4B1D" w:rsidP="006052C6">
            <w:pPr>
              <w:jc w:val="center"/>
            </w:pPr>
            <w:r>
              <w:t>7</w:t>
            </w:r>
          </w:p>
        </w:tc>
        <w:tc>
          <w:tcPr>
            <w:tcW w:w="1804" w:type="dxa"/>
            <w:vMerge/>
            <w:shd w:val="clear" w:color="auto" w:fill="auto"/>
            <w:vAlign w:val="center"/>
          </w:tcPr>
          <w:p w14:paraId="4E9DC9E3" w14:textId="77777777" w:rsidR="00AB4B1D" w:rsidRPr="006D11A1" w:rsidRDefault="00AB4B1D" w:rsidP="006052C6">
            <w:pPr>
              <w:jc w:val="center"/>
            </w:pPr>
          </w:p>
        </w:tc>
      </w:tr>
      <w:tr w:rsidR="00AB4B1D" w14:paraId="502F99DD" w14:textId="77777777" w:rsidTr="006052C6">
        <w:trPr>
          <w:trHeight w:val="384"/>
        </w:trPr>
        <w:tc>
          <w:tcPr>
            <w:tcW w:w="5188" w:type="dxa"/>
            <w:gridSpan w:val="2"/>
            <w:shd w:val="clear" w:color="auto" w:fill="DBF1F3" w:themeFill="accent4" w:themeFillTint="33"/>
            <w:vAlign w:val="center"/>
          </w:tcPr>
          <w:p w14:paraId="21A812FD" w14:textId="77777777" w:rsidR="00AB4B1D" w:rsidRDefault="00AB4B1D" w:rsidP="006052C6">
            <w:r>
              <w:t>Frans/Engels</w:t>
            </w:r>
          </w:p>
        </w:tc>
        <w:tc>
          <w:tcPr>
            <w:tcW w:w="2041" w:type="dxa"/>
            <w:vMerge w:val="restart"/>
            <w:shd w:val="clear" w:color="auto" w:fill="auto"/>
          </w:tcPr>
          <w:p w14:paraId="47ED36F9" w14:textId="77777777" w:rsidR="00AB4B1D" w:rsidRDefault="00AB4B1D" w:rsidP="006052C6">
            <w:pPr>
              <w:jc w:val="center"/>
            </w:pPr>
          </w:p>
        </w:tc>
        <w:tc>
          <w:tcPr>
            <w:tcW w:w="1804" w:type="dxa"/>
            <w:shd w:val="clear" w:color="auto" w:fill="DBF1F3" w:themeFill="accent4" w:themeFillTint="33"/>
            <w:vAlign w:val="center"/>
          </w:tcPr>
          <w:p w14:paraId="7262B7BC" w14:textId="77777777" w:rsidR="00AB4B1D" w:rsidRDefault="00AB4B1D" w:rsidP="006052C6">
            <w:pPr>
              <w:jc w:val="center"/>
            </w:pPr>
            <w:r>
              <w:t>2</w:t>
            </w:r>
          </w:p>
        </w:tc>
      </w:tr>
      <w:tr w:rsidR="00AB4B1D" w14:paraId="4093C13E" w14:textId="77777777" w:rsidTr="006052C6">
        <w:trPr>
          <w:trHeight w:val="384"/>
        </w:trPr>
        <w:tc>
          <w:tcPr>
            <w:tcW w:w="5188" w:type="dxa"/>
            <w:gridSpan w:val="2"/>
            <w:shd w:val="clear" w:color="auto" w:fill="DBF1F3" w:themeFill="accent4" w:themeFillTint="33"/>
            <w:vAlign w:val="center"/>
          </w:tcPr>
          <w:p w14:paraId="4D2E82C9" w14:textId="77777777" w:rsidR="00AB4B1D" w:rsidRDefault="00AB4B1D" w:rsidP="006052C6">
            <w:r>
              <w:t>Keuze-uren</w:t>
            </w:r>
          </w:p>
        </w:tc>
        <w:tc>
          <w:tcPr>
            <w:tcW w:w="2041" w:type="dxa"/>
            <w:vMerge/>
            <w:shd w:val="clear" w:color="auto" w:fill="auto"/>
          </w:tcPr>
          <w:p w14:paraId="0C5C2826" w14:textId="77777777" w:rsidR="00AB4B1D" w:rsidRDefault="00AB4B1D" w:rsidP="006052C6">
            <w:pPr>
              <w:jc w:val="center"/>
            </w:pPr>
          </w:p>
        </w:tc>
        <w:tc>
          <w:tcPr>
            <w:tcW w:w="1804" w:type="dxa"/>
            <w:shd w:val="clear" w:color="auto" w:fill="DBF1F3" w:themeFill="accent4" w:themeFillTint="33"/>
            <w:vAlign w:val="center"/>
          </w:tcPr>
          <w:p w14:paraId="467CE616" w14:textId="77777777" w:rsidR="00AB4B1D" w:rsidRDefault="00AB4B1D" w:rsidP="006052C6">
            <w:pPr>
              <w:jc w:val="center"/>
            </w:pPr>
            <w:r>
              <w:t>4</w:t>
            </w:r>
          </w:p>
        </w:tc>
      </w:tr>
    </w:tbl>
    <w:p w14:paraId="7F694CE6" w14:textId="77777777" w:rsidR="00AB4B1D" w:rsidRDefault="00AB4B1D" w:rsidP="00AB4B1D"/>
    <w:p w14:paraId="4B46CFF5" w14:textId="77777777" w:rsidR="0054489C" w:rsidRDefault="0054489C" w:rsidP="7842C904">
      <w:pPr>
        <w:rPr>
          <w:b/>
          <w:bCs/>
          <w:sz w:val="24"/>
          <w:szCs w:val="24"/>
        </w:rPr>
      </w:pPr>
    </w:p>
    <w:sectPr w:rsidR="0054489C"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B3FF" w14:textId="77777777" w:rsidR="00D77DD9" w:rsidRDefault="00D77DD9" w:rsidP="00542652">
      <w:r>
        <w:separator/>
      </w:r>
    </w:p>
  </w:endnote>
  <w:endnote w:type="continuationSeparator" w:id="0">
    <w:p w14:paraId="7E71041A" w14:textId="77777777" w:rsidR="00D77DD9" w:rsidRDefault="00D77DD9" w:rsidP="00542652">
      <w:r>
        <w:continuationSeparator/>
      </w:r>
    </w:p>
  </w:endnote>
  <w:endnote w:type="continuationNotice" w:id="1">
    <w:p w14:paraId="272A6DB5" w14:textId="77777777" w:rsidR="00D77DD9" w:rsidRDefault="00D77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132B" w14:textId="67B6137A"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5689A" w:rsidRPr="00A5689A">
      <w:rPr>
        <w:bCs/>
        <w:noProof/>
        <w:color w:val="404040" w:themeColor="text1" w:themeTint="BF"/>
        <w:sz w:val="18"/>
        <w:szCs w:val="18"/>
        <w:lang w:val="nl-NL"/>
      </w:rPr>
      <w:t>Commercieel assistent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5689A" w:rsidRPr="00A5689A">
      <w:rPr>
        <w:bCs/>
        <w:noProof/>
        <w:color w:val="404040" w:themeColor="text1" w:themeTint="BF"/>
        <w:sz w:val="18"/>
        <w:szCs w:val="18"/>
        <w:lang w:val="nl-NL"/>
      </w:rPr>
      <w:t>2025-01-30</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EAAF"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2B4E6908" wp14:editId="7A201B1D">
          <wp:simplePos x="0" y="0"/>
          <wp:positionH relativeFrom="column">
            <wp:posOffset>0</wp:posOffset>
          </wp:positionH>
          <wp:positionV relativeFrom="page">
            <wp:posOffset>10024110</wp:posOffset>
          </wp:positionV>
          <wp:extent cx="900000" cy="351000"/>
          <wp:effectExtent l="0" t="0" r="0" b="0"/>
          <wp:wrapNone/>
          <wp:docPr id="1684972760" name="Afbeelding 1684972760"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0355"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3CBD251E" wp14:editId="3F45B3DC">
          <wp:simplePos x="0" y="0"/>
          <wp:positionH relativeFrom="column">
            <wp:posOffset>-37726</wp:posOffset>
          </wp:positionH>
          <wp:positionV relativeFrom="page">
            <wp:posOffset>10022186</wp:posOffset>
          </wp:positionV>
          <wp:extent cx="900000" cy="345600"/>
          <wp:effectExtent l="0" t="0" r="0" b="0"/>
          <wp:wrapNone/>
          <wp:docPr id="1713191970" name="Afbeelding 17131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6619" w14:textId="77777777" w:rsidR="00D77DD9" w:rsidRDefault="00D77DD9" w:rsidP="00542652">
      <w:r>
        <w:separator/>
      </w:r>
    </w:p>
  </w:footnote>
  <w:footnote w:type="continuationSeparator" w:id="0">
    <w:p w14:paraId="55382EA9" w14:textId="77777777" w:rsidR="00D77DD9" w:rsidRDefault="00D77DD9" w:rsidP="00542652">
      <w:r>
        <w:continuationSeparator/>
      </w:r>
    </w:p>
    <w:p w14:paraId="6762FFB4" w14:textId="77777777" w:rsidR="00D77DD9" w:rsidRDefault="00D77DD9"/>
    <w:p w14:paraId="5BF89553" w14:textId="77777777" w:rsidR="00D77DD9" w:rsidRDefault="00D77DD9"/>
  </w:footnote>
  <w:footnote w:type="continuationNotice" w:id="1">
    <w:p w14:paraId="1C5D98D3" w14:textId="77777777" w:rsidR="00D77DD9" w:rsidRDefault="00D77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CC5CA5"/>
    <w:multiLevelType w:val="multilevel"/>
    <w:tmpl w:val="F6F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6634AD"/>
    <w:multiLevelType w:val="hybridMultilevel"/>
    <w:tmpl w:val="9046767A"/>
    <w:lvl w:ilvl="0" w:tplc="D6C2645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0" w15:restartNumberingAfterBreak="0">
    <w:nsid w:val="4FA24CF9"/>
    <w:multiLevelType w:val="multilevel"/>
    <w:tmpl w:val="71B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124F6"/>
    <w:multiLevelType w:val="hybridMultilevel"/>
    <w:tmpl w:val="464E9318"/>
    <w:lvl w:ilvl="0" w:tplc="128ABB20">
      <w:start w:val="5"/>
      <w:numFmt w:val="bullet"/>
      <w:lvlText w:val="-"/>
      <w:lvlJc w:val="left"/>
      <w:pPr>
        <w:ind w:left="384" w:hanging="360"/>
      </w:pPr>
      <w:rPr>
        <w:rFonts w:ascii="Trebuchet MS" w:eastAsiaTheme="minorHAnsi" w:hAnsi="Trebuchet MS" w:cstheme="minorBidi" w:hint="default"/>
      </w:rPr>
    </w:lvl>
    <w:lvl w:ilvl="1" w:tplc="08130003" w:tentative="1">
      <w:start w:val="1"/>
      <w:numFmt w:val="bullet"/>
      <w:lvlText w:val="o"/>
      <w:lvlJc w:val="left"/>
      <w:pPr>
        <w:ind w:left="1104" w:hanging="360"/>
      </w:pPr>
      <w:rPr>
        <w:rFonts w:ascii="Courier New" w:hAnsi="Courier New" w:cs="Courier New" w:hint="default"/>
      </w:rPr>
    </w:lvl>
    <w:lvl w:ilvl="2" w:tplc="08130005" w:tentative="1">
      <w:start w:val="1"/>
      <w:numFmt w:val="bullet"/>
      <w:lvlText w:val=""/>
      <w:lvlJc w:val="left"/>
      <w:pPr>
        <w:ind w:left="1824" w:hanging="360"/>
      </w:pPr>
      <w:rPr>
        <w:rFonts w:ascii="Wingdings" w:hAnsi="Wingdings" w:hint="default"/>
      </w:rPr>
    </w:lvl>
    <w:lvl w:ilvl="3" w:tplc="08130001" w:tentative="1">
      <w:start w:val="1"/>
      <w:numFmt w:val="bullet"/>
      <w:lvlText w:val=""/>
      <w:lvlJc w:val="left"/>
      <w:pPr>
        <w:ind w:left="2544" w:hanging="360"/>
      </w:pPr>
      <w:rPr>
        <w:rFonts w:ascii="Symbol" w:hAnsi="Symbol" w:hint="default"/>
      </w:rPr>
    </w:lvl>
    <w:lvl w:ilvl="4" w:tplc="08130003" w:tentative="1">
      <w:start w:val="1"/>
      <w:numFmt w:val="bullet"/>
      <w:lvlText w:val="o"/>
      <w:lvlJc w:val="left"/>
      <w:pPr>
        <w:ind w:left="3264" w:hanging="360"/>
      </w:pPr>
      <w:rPr>
        <w:rFonts w:ascii="Courier New" w:hAnsi="Courier New" w:cs="Courier New" w:hint="default"/>
      </w:rPr>
    </w:lvl>
    <w:lvl w:ilvl="5" w:tplc="08130005" w:tentative="1">
      <w:start w:val="1"/>
      <w:numFmt w:val="bullet"/>
      <w:lvlText w:val=""/>
      <w:lvlJc w:val="left"/>
      <w:pPr>
        <w:ind w:left="3984" w:hanging="360"/>
      </w:pPr>
      <w:rPr>
        <w:rFonts w:ascii="Wingdings" w:hAnsi="Wingdings" w:hint="default"/>
      </w:rPr>
    </w:lvl>
    <w:lvl w:ilvl="6" w:tplc="08130001" w:tentative="1">
      <w:start w:val="1"/>
      <w:numFmt w:val="bullet"/>
      <w:lvlText w:val=""/>
      <w:lvlJc w:val="left"/>
      <w:pPr>
        <w:ind w:left="4704" w:hanging="360"/>
      </w:pPr>
      <w:rPr>
        <w:rFonts w:ascii="Symbol" w:hAnsi="Symbol" w:hint="default"/>
      </w:rPr>
    </w:lvl>
    <w:lvl w:ilvl="7" w:tplc="08130003" w:tentative="1">
      <w:start w:val="1"/>
      <w:numFmt w:val="bullet"/>
      <w:lvlText w:val="o"/>
      <w:lvlJc w:val="left"/>
      <w:pPr>
        <w:ind w:left="5424" w:hanging="360"/>
      </w:pPr>
      <w:rPr>
        <w:rFonts w:ascii="Courier New" w:hAnsi="Courier New" w:cs="Courier New" w:hint="default"/>
      </w:rPr>
    </w:lvl>
    <w:lvl w:ilvl="8" w:tplc="08130005" w:tentative="1">
      <w:start w:val="1"/>
      <w:numFmt w:val="bullet"/>
      <w:lvlText w:val=""/>
      <w:lvlJc w:val="left"/>
      <w:pPr>
        <w:ind w:left="6144" w:hanging="360"/>
      </w:pPr>
      <w:rPr>
        <w:rFonts w:ascii="Wingdings" w:hAnsi="Wingdings" w:hint="default"/>
      </w:rPr>
    </w:lvl>
  </w:abstractNum>
  <w:abstractNum w:abstractNumId="1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2904E5"/>
    <w:multiLevelType w:val="hybridMultilevel"/>
    <w:tmpl w:val="D960B882"/>
    <w:lvl w:ilvl="0" w:tplc="E266F8E4">
      <w:start w:val="5"/>
      <w:numFmt w:val="bullet"/>
      <w:lvlText w:val="-"/>
      <w:lvlJc w:val="left"/>
      <w:pPr>
        <w:ind w:left="384" w:hanging="360"/>
      </w:pPr>
      <w:rPr>
        <w:rFonts w:ascii="Trebuchet MS" w:eastAsiaTheme="minorHAnsi" w:hAnsi="Trebuchet MS" w:cstheme="minorBidi" w:hint="default"/>
      </w:rPr>
    </w:lvl>
    <w:lvl w:ilvl="1" w:tplc="08130003" w:tentative="1">
      <w:start w:val="1"/>
      <w:numFmt w:val="bullet"/>
      <w:lvlText w:val="o"/>
      <w:lvlJc w:val="left"/>
      <w:pPr>
        <w:ind w:left="1104" w:hanging="360"/>
      </w:pPr>
      <w:rPr>
        <w:rFonts w:ascii="Courier New" w:hAnsi="Courier New" w:cs="Courier New" w:hint="default"/>
      </w:rPr>
    </w:lvl>
    <w:lvl w:ilvl="2" w:tplc="08130005" w:tentative="1">
      <w:start w:val="1"/>
      <w:numFmt w:val="bullet"/>
      <w:lvlText w:val=""/>
      <w:lvlJc w:val="left"/>
      <w:pPr>
        <w:ind w:left="1824" w:hanging="360"/>
      </w:pPr>
      <w:rPr>
        <w:rFonts w:ascii="Wingdings" w:hAnsi="Wingdings" w:hint="default"/>
      </w:rPr>
    </w:lvl>
    <w:lvl w:ilvl="3" w:tplc="08130001" w:tentative="1">
      <w:start w:val="1"/>
      <w:numFmt w:val="bullet"/>
      <w:lvlText w:val=""/>
      <w:lvlJc w:val="left"/>
      <w:pPr>
        <w:ind w:left="2544" w:hanging="360"/>
      </w:pPr>
      <w:rPr>
        <w:rFonts w:ascii="Symbol" w:hAnsi="Symbol" w:hint="default"/>
      </w:rPr>
    </w:lvl>
    <w:lvl w:ilvl="4" w:tplc="08130003" w:tentative="1">
      <w:start w:val="1"/>
      <w:numFmt w:val="bullet"/>
      <w:lvlText w:val="o"/>
      <w:lvlJc w:val="left"/>
      <w:pPr>
        <w:ind w:left="3264" w:hanging="360"/>
      </w:pPr>
      <w:rPr>
        <w:rFonts w:ascii="Courier New" w:hAnsi="Courier New" w:cs="Courier New" w:hint="default"/>
      </w:rPr>
    </w:lvl>
    <w:lvl w:ilvl="5" w:tplc="08130005" w:tentative="1">
      <w:start w:val="1"/>
      <w:numFmt w:val="bullet"/>
      <w:lvlText w:val=""/>
      <w:lvlJc w:val="left"/>
      <w:pPr>
        <w:ind w:left="3984" w:hanging="360"/>
      </w:pPr>
      <w:rPr>
        <w:rFonts w:ascii="Wingdings" w:hAnsi="Wingdings" w:hint="default"/>
      </w:rPr>
    </w:lvl>
    <w:lvl w:ilvl="6" w:tplc="08130001" w:tentative="1">
      <w:start w:val="1"/>
      <w:numFmt w:val="bullet"/>
      <w:lvlText w:val=""/>
      <w:lvlJc w:val="left"/>
      <w:pPr>
        <w:ind w:left="4704" w:hanging="360"/>
      </w:pPr>
      <w:rPr>
        <w:rFonts w:ascii="Symbol" w:hAnsi="Symbol" w:hint="default"/>
      </w:rPr>
    </w:lvl>
    <w:lvl w:ilvl="7" w:tplc="08130003" w:tentative="1">
      <w:start w:val="1"/>
      <w:numFmt w:val="bullet"/>
      <w:lvlText w:val="o"/>
      <w:lvlJc w:val="left"/>
      <w:pPr>
        <w:ind w:left="5424" w:hanging="360"/>
      </w:pPr>
      <w:rPr>
        <w:rFonts w:ascii="Courier New" w:hAnsi="Courier New" w:cs="Courier New" w:hint="default"/>
      </w:rPr>
    </w:lvl>
    <w:lvl w:ilvl="8" w:tplc="08130005" w:tentative="1">
      <w:start w:val="1"/>
      <w:numFmt w:val="bullet"/>
      <w:lvlText w:val=""/>
      <w:lvlJc w:val="left"/>
      <w:pPr>
        <w:ind w:left="6144" w:hanging="360"/>
      </w:pPr>
      <w:rPr>
        <w:rFonts w:ascii="Wingdings" w:hAnsi="Wingdings" w:hint="default"/>
      </w:rPr>
    </w:lvl>
  </w:abstractNum>
  <w:abstractNum w:abstractNumId="1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9"/>
  </w:num>
  <w:num w:numId="2" w16cid:durableId="2085225797">
    <w:abstractNumId w:val="9"/>
  </w:num>
  <w:num w:numId="3" w16cid:durableId="210112520">
    <w:abstractNumId w:val="3"/>
  </w:num>
  <w:num w:numId="4" w16cid:durableId="2146391007">
    <w:abstractNumId w:val="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9"/>
  </w:num>
  <w:num w:numId="6" w16cid:durableId="287706536">
    <w:abstractNumId w:val="5"/>
  </w:num>
  <w:num w:numId="7" w16cid:durableId="2057389921">
    <w:abstractNumId w:val="12"/>
  </w:num>
  <w:num w:numId="8" w16cid:durableId="175048375">
    <w:abstractNumId w:val="8"/>
  </w:num>
  <w:num w:numId="9" w16cid:durableId="336887750">
    <w:abstractNumId w:val="15"/>
  </w:num>
  <w:num w:numId="10" w16cid:durableId="1666779299">
    <w:abstractNumId w:val="1"/>
  </w:num>
  <w:num w:numId="11" w16cid:durableId="1219172945">
    <w:abstractNumId w:val="7"/>
  </w:num>
  <w:num w:numId="12" w16cid:durableId="1852329665">
    <w:abstractNumId w:val="13"/>
  </w:num>
  <w:num w:numId="13" w16cid:durableId="1497765492">
    <w:abstractNumId w:val="0"/>
  </w:num>
  <w:num w:numId="14" w16cid:durableId="1416636234">
    <w:abstractNumId w:val="4"/>
  </w:num>
  <w:num w:numId="15" w16cid:durableId="910700974">
    <w:abstractNumId w:val="10"/>
  </w:num>
  <w:num w:numId="16" w16cid:durableId="663052566">
    <w:abstractNumId w:val="2"/>
  </w:num>
  <w:num w:numId="17" w16cid:durableId="1210610449">
    <w:abstractNumId w:val="6"/>
  </w:num>
  <w:num w:numId="18" w16cid:durableId="1934777883">
    <w:abstractNumId w:val="11"/>
  </w:num>
  <w:num w:numId="19" w16cid:durableId="17614122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2C"/>
    <w:rsid w:val="0000089E"/>
    <w:rsid w:val="00005053"/>
    <w:rsid w:val="00006DA4"/>
    <w:rsid w:val="00014AFC"/>
    <w:rsid w:val="00016684"/>
    <w:rsid w:val="00020948"/>
    <w:rsid w:val="00024C6A"/>
    <w:rsid w:val="0002559F"/>
    <w:rsid w:val="00033831"/>
    <w:rsid w:val="00033E5F"/>
    <w:rsid w:val="00034324"/>
    <w:rsid w:val="00035D19"/>
    <w:rsid w:val="0004290D"/>
    <w:rsid w:val="00043379"/>
    <w:rsid w:val="00045EBA"/>
    <w:rsid w:val="000477A0"/>
    <w:rsid w:val="00050125"/>
    <w:rsid w:val="00054896"/>
    <w:rsid w:val="000741D8"/>
    <w:rsid w:val="00074C2C"/>
    <w:rsid w:val="00077D8C"/>
    <w:rsid w:val="000806B6"/>
    <w:rsid w:val="00086309"/>
    <w:rsid w:val="00087D5C"/>
    <w:rsid w:val="00091634"/>
    <w:rsid w:val="000928D2"/>
    <w:rsid w:val="00092C7B"/>
    <w:rsid w:val="00092E02"/>
    <w:rsid w:val="00094CE4"/>
    <w:rsid w:val="000A1C4D"/>
    <w:rsid w:val="000A380F"/>
    <w:rsid w:val="000A6C0E"/>
    <w:rsid w:val="000B47EA"/>
    <w:rsid w:val="000C5ED7"/>
    <w:rsid w:val="000C68C2"/>
    <w:rsid w:val="000D5051"/>
    <w:rsid w:val="000D7910"/>
    <w:rsid w:val="000E014E"/>
    <w:rsid w:val="000E4C53"/>
    <w:rsid w:val="000E69CE"/>
    <w:rsid w:val="000E6B20"/>
    <w:rsid w:val="000F3F7A"/>
    <w:rsid w:val="001047F7"/>
    <w:rsid w:val="00104831"/>
    <w:rsid w:val="00105CA3"/>
    <w:rsid w:val="00111219"/>
    <w:rsid w:val="00120553"/>
    <w:rsid w:val="00120B4E"/>
    <w:rsid w:val="00120B70"/>
    <w:rsid w:val="0012309A"/>
    <w:rsid w:val="00124E96"/>
    <w:rsid w:val="00125451"/>
    <w:rsid w:val="00127D92"/>
    <w:rsid w:val="00133E89"/>
    <w:rsid w:val="00143981"/>
    <w:rsid w:val="001539F1"/>
    <w:rsid w:val="00156BF7"/>
    <w:rsid w:val="0016105D"/>
    <w:rsid w:val="00166756"/>
    <w:rsid w:val="00167FAC"/>
    <w:rsid w:val="0017338F"/>
    <w:rsid w:val="001741F1"/>
    <w:rsid w:val="001755E4"/>
    <w:rsid w:val="00177461"/>
    <w:rsid w:val="001776CC"/>
    <w:rsid w:val="001776DC"/>
    <w:rsid w:val="00184DC6"/>
    <w:rsid w:val="00184F88"/>
    <w:rsid w:val="00192F4A"/>
    <w:rsid w:val="00195631"/>
    <w:rsid w:val="00195802"/>
    <w:rsid w:val="001969BB"/>
    <w:rsid w:val="00196B6D"/>
    <w:rsid w:val="001A5011"/>
    <w:rsid w:val="001A70B1"/>
    <w:rsid w:val="001A7270"/>
    <w:rsid w:val="001B11A4"/>
    <w:rsid w:val="001B4CC6"/>
    <w:rsid w:val="001C0C5E"/>
    <w:rsid w:val="001C2532"/>
    <w:rsid w:val="001C396B"/>
    <w:rsid w:val="001E28E7"/>
    <w:rsid w:val="001E2B0B"/>
    <w:rsid w:val="001E41DD"/>
    <w:rsid w:val="001E6E9B"/>
    <w:rsid w:val="001E7667"/>
    <w:rsid w:val="001F419E"/>
    <w:rsid w:val="001F611D"/>
    <w:rsid w:val="00202B50"/>
    <w:rsid w:val="0020522C"/>
    <w:rsid w:val="00205ABC"/>
    <w:rsid w:val="0022041D"/>
    <w:rsid w:val="00222769"/>
    <w:rsid w:val="0022385B"/>
    <w:rsid w:val="00225806"/>
    <w:rsid w:val="00226474"/>
    <w:rsid w:val="00231A3A"/>
    <w:rsid w:val="00233B57"/>
    <w:rsid w:val="00237820"/>
    <w:rsid w:val="00244327"/>
    <w:rsid w:val="00247617"/>
    <w:rsid w:val="00250907"/>
    <w:rsid w:val="002515DA"/>
    <w:rsid w:val="0025424A"/>
    <w:rsid w:val="002542A1"/>
    <w:rsid w:val="0025671F"/>
    <w:rsid w:val="0026274E"/>
    <w:rsid w:val="0026610B"/>
    <w:rsid w:val="002714E4"/>
    <w:rsid w:val="0027279B"/>
    <w:rsid w:val="00282175"/>
    <w:rsid w:val="00282BB1"/>
    <w:rsid w:val="002862E9"/>
    <w:rsid w:val="00287C15"/>
    <w:rsid w:val="00290079"/>
    <w:rsid w:val="002A32F3"/>
    <w:rsid w:val="002A411D"/>
    <w:rsid w:val="002A44DD"/>
    <w:rsid w:val="002A70A3"/>
    <w:rsid w:val="002B55B0"/>
    <w:rsid w:val="002C135F"/>
    <w:rsid w:val="002C3D8B"/>
    <w:rsid w:val="002C4E63"/>
    <w:rsid w:val="002C544E"/>
    <w:rsid w:val="002C6FD7"/>
    <w:rsid w:val="002D1862"/>
    <w:rsid w:val="002D5628"/>
    <w:rsid w:val="002E25CA"/>
    <w:rsid w:val="002E6BE1"/>
    <w:rsid w:val="002F7B16"/>
    <w:rsid w:val="00305086"/>
    <w:rsid w:val="00312641"/>
    <w:rsid w:val="00313971"/>
    <w:rsid w:val="0031624F"/>
    <w:rsid w:val="00317462"/>
    <w:rsid w:val="0032251D"/>
    <w:rsid w:val="00323038"/>
    <w:rsid w:val="003314DC"/>
    <w:rsid w:val="00334643"/>
    <w:rsid w:val="00335382"/>
    <w:rsid w:val="00342B58"/>
    <w:rsid w:val="0034324A"/>
    <w:rsid w:val="00344488"/>
    <w:rsid w:val="00344A05"/>
    <w:rsid w:val="00352F9A"/>
    <w:rsid w:val="00355407"/>
    <w:rsid w:val="003556C8"/>
    <w:rsid w:val="003569C5"/>
    <w:rsid w:val="00360C1F"/>
    <w:rsid w:val="00366D4E"/>
    <w:rsid w:val="00367848"/>
    <w:rsid w:val="00372633"/>
    <w:rsid w:val="00374E2A"/>
    <w:rsid w:val="003770F7"/>
    <w:rsid w:val="00377AFC"/>
    <w:rsid w:val="003844DA"/>
    <w:rsid w:val="00387DED"/>
    <w:rsid w:val="0039306B"/>
    <w:rsid w:val="003A7EB5"/>
    <w:rsid w:val="003B71D3"/>
    <w:rsid w:val="003C1433"/>
    <w:rsid w:val="003C3080"/>
    <w:rsid w:val="003C365A"/>
    <w:rsid w:val="003C59B5"/>
    <w:rsid w:val="003C5CD2"/>
    <w:rsid w:val="003C5D2E"/>
    <w:rsid w:val="003D02CD"/>
    <w:rsid w:val="003D0724"/>
    <w:rsid w:val="003D42FA"/>
    <w:rsid w:val="003D5C5C"/>
    <w:rsid w:val="003E229A"/>
    <w:rsid w:val="003F0DA3"/>
    <w:rsid w:val="003F3B3F"/>
    <w:rsid w:val="003F64C0"/>
    <w:rsid w:val="003F720A"/>
    <w:rsid w:val="0040017F"/>
    <w:rsid w:val="00405283"/>
    <w:rsid w:val="00405568"/>
    <w:rsid w:val="00407685"/>
    <w:rsid w:val="00415AEA"/>
    <w:rsid w:val="00424A70"/>
    <w:rsid w:val="004305D4"/>
    <w:rsid w:val="00433757"/>
    <w:rsid w:val="004359EC"/>
    <w:rsid w:val="0043621C"/>
    <w:rsid w:val="00437BBA"/>
    <w:rsid w:val="00441CE9"/>
    <w:rsid w:val="004427BB"/>
    <w:rsid w:val="00442F4C"/>
    <w:rsid w:val="00450664"/>
    <w:rsid w:val="00450BE0"/>
    <w:rsid w:val="00455CBB"/>
    <w:rsid w:val="00456013"/>
    <w:rsid w:val="00456B7A"/>
    <w:rsid w:val="0046180B"/>
    <w:rsid w:val="00461DA9"/>
    <w:rsid w:val="00461E23"/>
    <w:rsid w:val="00463CC1"/>
    <w:rsid w:val="004654C4"/>
    <w:rsid w:val="00475418"/>
    <w:rsid w:val="0047687E"/>
    <w:rsid w:val="00481162"/>
    <w:rsid w:val="00481321"/>
    <w:rsid w:val="0048724C"/>
    <w:rsid w:val="0048749F"/>
    <w:rsid w:val="004A0F49"/>
    <w:rsid w:val="004A3E71"/>
    <w:rsid w:val="004A5394"/>
    <w:rsid w:val="004A76AB"/>
    <w:rsid w:val="004B0750"/>
    <w:rsid w:val="004B1CFD"/>
    <w:rsid w:val="004B2D85"/>
    <w:rsid w:val="004C090F"/>
    <w:rsid w:val="004C3FCD"/>
    <w:rsid w:val="004C55AA"/>
    <w:rsid w:val="004D062F"/>
    <w:rsid w:val="004D23B3"/>
    <w:rsid w:val="004D3E82"/>
    <w:rsid w:val="004D76D2"/>
    <w:rsid w:val="004E71F9"/>
    <w:rsid w:val="004F0E0A"/>
    <w:rsid w:val="004F4BAD"/>
    <w:rsid w:val="004F522D"/>
    <w:rsid w:val="004F5EB3"/>
    <w:rsid w:val="004F670C"/>
    <w:rsid w:val="00502DAF"/>
    <w:rsid w:val="00507B8D"/>
    <w:rsid w:val="005144E3"/>
    <w:rsid w:val="0051512A"/>
    <w:rsid w:val="0051626C"/>
    <w:rsid w:val="005236D3"/>
    <w:rsid w:val="00531181"/>
    <w:rsid w:val="005324C8"/>
    <w:rsid w:val="005365F3"/>
    <w:rsid w:val="00542652"/>
    <w:rsid w:val="0054489C"/>
    <w:rsid w:val="00551FD4"/>
    <w:rsid w:val="005555AB"/>
    <w:rsid w:val="00565A69"/>
    <w:rsid w:val="00571CF6"/>
    <w:rsid w:val="005733B0"/>
    <w:rsid w:val="00573614"/>
    <w:rsid w:val="00577227"/>
    <w:rsid w:val="00582D2E"/>
    <w:rsid w:val="0058457E"/>
    <w:rsid w:val="00587BFC"/>
    <w:rsid w:val="00587F9C"/>
    <w:rsid w:val="005B6E7C"/>
    <w:rsid w:val="005B732D"/>
    <w:rsid w:val="005C2046"/>
    <w:rsid w:val="005C4006"/>
    <w:rsid w:val="005C5525"/>
    <w:rsid w:val="005C72A8"/>
    <w:rsid w:val="005D3F64"/>
    <w:rsid w:val="005D49B5"/>
    <w:rsid w:val="005E1C22"/>
    <w:rsid w:val="005E7356"/>
    <w:rsid w:val="0060187B"/>
    <w:rsid w:val="00602896"/>
    <w:rsid w:val="00602BDB"/>
    <w:rsid w:val="006120F4"/>
    <w:rsid w:val="00614FB2"/>
    <w:rsid w:val="00620A2B"/>
    <w:rsid w:val="00621CBE"/>
    <w:rsid w:val="006356A0"/>
    <w:rsid w:val="00637F13"/>
    <w:rsid w:val="00640317"/>
    <w:rsid w:val="00640B98"/>
    <w:rsid w:val="00641052"/>
    <w:rsid w:val="00643BB3"/>
    <w:rsid w:val="006455BC"/>
    <w:rsid w:val="00645DF8"/>
    <w:rsid w:val="00645F2E"/>
    <w:rsid w:val="006505A5"/>
    <w:rsid w:val="0065447F"/>
    <w:rsid w:val="00657AE7"/>
    <w:rsid w:val="0066310A"/>
    <w:rsid w:val="00664D1D"/>
    <w:rsid w:val="00666ED2"/>
    <w:rsid w:val="00670750"/>
    <w:rsid w:val="00671C03"/>
    <w:rsid w:val="00671ECC"/>
    <w:rsid w:val="00673F14"/>
    <w:rsid w:val="00674845"/>
    <w:rsid w:val="00675BA9"/>
    <w:rsid w:val="00676430"/>
    <w:rsid w:val="00676C80"/>
    <w:rsid w:val="0068504D"/>
    <w:rsid w:val="006872E7"/>
    <w:rsid w:val="006903EF"/>
    <w:rsid w:val="00690DF6"/>
    <w:rsid w:val="00690E39"/>
    <w:rsid w:val="006918BA"/>
    <w:rsid w:val="00691F60"/>
    <w:rsid w:val="00692DD9"/>
    <w:rsid w:val="00692F23"/>
    <w:rsid w:val="006A0184"/>
    <w:rsid w:val="006A4A70"/>
    <w:rsid w:val="006A5A53"/>
    <w:rsid w:val="006B1A13"/>
    <w:rsid w:val="006B3DD8"/>
    <w:rsid w:val="006C47B2"/>
    <w:rsid w:val="006C51F6"/>
    <w:rsid w:val="006D3F09"/>
    <w:rsid w:val="006D42FE"/>
    <w:rsid w:val="006F1DDE"/>
    <w:rsid w:val="006F2372"/>
    <w:rsid w:val="006F25A6"/>
    <w:rsid w:val="006F4E94"/>
    <w:rsid w:val="006F5280"/>
    <w:rsid w:val="00701086"/>
    <w:rsid w:val="00702DE6"/>
    <w:rsid w:val="0070375C"/>
    <w:rsid w:val="00706CF7"/>
    <w:rsid w:val="007115EE"/>
    <w:rsid w:val="00711A8E"/>
    <w:rsid w:val="00713E7B"/>
    <w:rsid w:val="0071469E"/>
    <w:rsid w:val="00716850"/>
    <w:rsid w:val="00723FF8"/>
    <w:rsid w:val="00726BDD"/>
    <w:rsid w:val="00727F36"/>
    <w:rsid w:val="0073111E"/>
    <w:rsid w:val="00733752"/>
    <w:rsid w:val="00734234"/>
    <w:rsid w:val="00737230"/>
    <w:rsid w:val="00742BE1"/>
    <w:rsid w:val="007459A1"/>
    <w:rsid w:val="00752236"/>
    <w:rsid w:val="00756846"/>
    <w:rsid w:val="007630B1"/>
    <w:rsid w:val="00765F33"/>
    <w:rsid w:val="00766DA3"/>
    <w:rsid w:val="007678E2"/>
    <w:rsid w:val="007755A0"/>
    <w:rsid w:val="007755F9"/>
    <w:rsid w:val="0077670E"/>
    <w:rsid w:val="00776805"/>
    <w:rsid w:val="007820CB"/>
    <w:rsid w:val="00790DA0"/>
    <w:rsid w:val="007913F3"/>
    <w:rsid w:val="00791ABB"/>
    <w:rsid w:val="007939C1"/>
    <w:rsid w:val="00794B76"/>
    <w:rsid w:val="007A03A7"/>
    <w:rsid w:val="007A398E"/>
    <w:rsid w:val="007A49B8"/>
    <w:rsid w:val="007A538B"/>
    <w:rsid w:val="007A53D4"/>
    <w:rsid w:val="007A6469"/>
    <w:rsid w:val="007B0B01"/>
    <w:rsid w:val="007B183E"/>
    <w:rsid w:val="007B2544"/>
    <w:rsid w:val="007B4620"/>
    <w:rsid w:val="007B4ED4"/>
    <w:rsid w:val="007B763D"/>
    <w:rsid w:val="007C1831"/>
    <w:rsid w:val="007C3BD2"/>
    <w:rsid w:val="007C4B11"/>
    <w:rsid w:val="007C6AAD"/>
    <w:rsid w:val="007C6CC7"/>
    <w:rsid w:val="007C78C9"/>
    <w:rsid w:val="007D4337"/>
    <w:rsid w:val="007D5840"/>
    <w:rsid w:val="007D7685"/>
    <w:rsid w:val="007E2749"/>
    <w:rsid w:val="007E4EF5"/>
    <w:rsid w:val="007E5CF1"/>
    <w:rsid w:val="007E6DC0"/>
    <w:rsid w:val="007F00C2"/>
    <w:rsid w:val="007F16B6"/>
    <w:rsid w:val="007F1C82"/>
    <w:rsid w:val="007F27AB"/>
    <w:rsid w:val="007F7935"/>
    <w:rsid w:val="008018E8"/>
    <w:rsid w:val="00803E9F"/>
    <w:rsid w:val="00830982"/>
    <w:rsid w:val="00831D21"/>
    <w:rsid w:val="00832EE1"/>
    <w:rsid w:val="00835E46"/>
    <w:rsid w:val="00843952"/>
    <w:rsid w:val="00844A02"/>
    <w:rsid w:val="00847058"/>
    <w:rsid w:val="00861A96"/>
    <w:rsid w:val="00863F63"/>
    <w:rsid w:val="008640E1"/>
    <w:rsid w:val="0086572D"/>
    <w:rsid w:val="00865B7B"/>
    <w:rsid w:val="00876750"/>
    <w:rsid w:val="00876958"/>
    <w:rsid w:val="008854E2"/>
    <w:rsid w:val="00887AC2"/>
    <w:rsid w:val="008A1FC5"/>
    <w:rsid w:val="008A2765"/>
    <w:rsid w:val="008A29BA"/>
    <w:rsid w:val="008A5DFF"/>
    <w:rsid w:val="008B663C"/>
    <w:rsid w:val="008C289B"/>
    <w:rsid w:val="008C74B4"/>
    <w:rsid w:val="008D2090"/>
    <w:rsid w:val="008D4918"/>
    <w:rsid w:val="008E2108"/>
    <w:rsid w:val="008E3B76"/>
    <w:rsid w:val="008E3DF9"/>
    <w:rsid w:val="008E65BF"/>
    <w:rsid w:val="00900DA2"/>
    <w:rsid w:val="0090100B"/>
    <w:rsid w:val="0090340D"/>
    <w:rsid w:val="009046DD"/>
    <w:rsid w:val="00904BE2"/>
    <w:rsid w:val="0090582A"/>
    <w:rsid w:val="009123EA"/>
    <w:rsid w:val="00912D8A"/>
    <w:rsid w:val="0092224B"/>
    <w:rsid w:val="00922388"/>
    <w:rsid w:val="009265A6"/>
    <w:rsid w:val="009327EA"/>
    <w:rsid w:val="00933BDB"/>
    <w:rsid w:val="0094056F"/>
    <w:rsid w:val="00943AF2"/>
    <w:rsid w:val="00953574"/>
    <w:rsid w:val="00954509"/>
    <w:rsid w:val="00967A04"/>
    <w:rsid w:val="00980DCE"/>
    <w:rsid w:val="00982889"/>
    <w:rsid w:val="00983866"/>
    <w:rsid w:val="009863A4"/>
    <w:rsid w:val="00986784"/>
    <w:rsid w:val="009870D8"/>
    <w:rsid w:val="00987500"/>
    <w:rsid w:val="009879E9"/>
    <w:rsid w:val="009917E3"/>
    <w:rsid w:val="0099620A"/>
    <w:rsid w:val="00996B67"/>
    <w:rsid w:val="009A4BCD"/>
    <w:rsid w:val="009A6EA2"/>
    <w:rsid w:val="009A71B1"/>
    <w:rsid w:val="009B235B"/>
    <w:rsid w:val="009B4946"/>
    <w:rsid w:val="009B63B2"/>
    <w:rsid w:val="009B6B89"/>
    <w:rsid w:val="009D610A"/>
    <w:rsid w:val="009E61A9"/>
    <w:rsid w:val="009E6FD6"/>
    <w:rsid w:val="009E7507"/>
    <w:rsid w:val="009F000C"/>
    <w:rsid w:val="009F2705"/>
    <w:rsid w:val="00A0066B"/>
    <w:rsid w:val="00A0355C"/>
    <w:rsid w:val="00A04E1D"/>
    <w:rsid w:val="00A10E2C"/>
    <w:rsid w:val="00A1573F"/>
    <w:rsid w:val="00A20C63"/>
    <w:rsid w:val="00A33B0E"/>
    <w:rsid w:val="00A379ED"/>
    <w:rsid w:val="00A442E2"/>
    <w:rsid w:val="00A44960"/>
    <w:rsid w:val="00A52B82"/>
    <w:rsid w:val="00A53493"/>
    <w:rsid w:val="00A559AB"/>
    <w:rsid w:val="00A5689A"/>
    <w:rsid w:val="00A64B25"/>
    <w:rsid w:val="00A72D9E"/>
    <w:rsid w:val="00A74B83"/>
    <w:rsid w:val="00A75144"/>
    <w:rsid w:val="00A75F66"/>
    <w:rsid w:val="00A81A32"/>
    <w:rsid w:val="00A84694"/>
    <w:rsid w:val="00A85351"/>
    <w:rsid w:val="00A853B3"/>
    <w:rsid w:val="00A8641C"/>
    <w:rsid w:val="00A90E5B"/>
    <w:rsid w:val="00AB0236"/>
    <w:rsid w:val="00AB1565"/>
    <w:rsid w:val="00AB1670"/>
    <w:rsid w:val="00AB466D"/>
    <w:rsid w:val="00AB4A41"/>
    <w:rsid w:val="00AB4B1D"/>
    <w:rsid w:val="00AB68EC"/>
    <w:rsid w:val="00AC43ED"/>
    <w:rsid w:val="00AD7F32"/>
    <w:rsid w:val="00AE042D"/>
    <w:rsid w:val="00AE29B3"/>
    <w:rsid w:val="00AE3BB3"/>
    <w:rsid w:val="00AE3D10"/>
    <w:rsid w:val="00AE57DC"/>
    <w:rsid w:val="00AF2EA8"/>
    <w:rsid w:val="00AF7746"/>
    <w:rsid w:val="00B0652B"/>
    <w:rsid w:val="00B3089F"/>
    <w:rsid w:val="00B316D7"/>
    <w:rsid w:val="00B333D2"/>
    <w:rsid w:val="00B33B85"/>
    <w:rsid w:val="00B41B5D"/>
    <w:rsid w:val="00B45643"/>
    <w:rsid w:val="00B45EA0"/>
    <w:rsid w:val="00B46550"/>
    <w:rsid w:val="00B46939"/>
    <w:rsid w:val="00B46EE6"/>
    <w:rsid w:val="00B51E01"/>
    <w:rsid w:val="00B53116"/>
    <w:rsid w:val="00B614E7"/>
    <w:rsid w:val="00B66369"/>
    <w:rsid w:val="00B74B05"/>
    <w:rsid w:val="00B92594"/>
    <w:rsid w:val="00B9325A"/>
    <w:rsid w:val="00B9372F"/>
    <w:rsid w:val="00B955EA"/>
    <w:rsid w:val="00B965B4"/>
    <w:rsid w:val="00BA5206"/>
    <w:rsid w:val="00BC119B"/>
    <w:rsid w:val="00BC28A0"/>
    <w:rsid w:val="00BC3446"/>
    <w:rsid w:val="00BC5AE4"/>
    <w:rsid w:val="00BD17BC"/>
    <w:rsid w:val="00BE2ED9"/>
    <w:rsid w:val="00BE5126"/>
    <w:rsid w:val="00BE5B5C"/>
    <w:rsid w:val="00BE6CA3"/>
    <w:rsid w:val="00BE758B"/>
    <w:rsid w:val="00BF2B83"/>
    <w:rsid w:val="00BF3275"/>
    <w:rsid w:val="00BF4056"/>
    <w:rsid w:val="00BF535C"/>
    <w:rsid w:val="00C02ED3"/>
    <w:rsid w:val="00C040B0"/>
    <w:rsid w:val="00C06487"/>
    <w:rsid w:val="00C12D56"/>
    <w:rsid w:val="00C1679E"/>
    <w:rsid w:val="00C1740F"/>
    <w:rsid w:val="00C3301F"/>
    <w:rsid w:val="00C34916"/>
    <w:rsid w:val="00C42227"/>
    <w:rsid w:val="00C51834"/>
    <w:rsid w:val="00C7209A"/>
    <w:rsid w:val="00C73101"/>
    <w:rsid w:val="00C809D4"/>
    <w:rsid w:val="00C926CA"/>
    <w:rsid w:val="00C93D8E"/>
    <w:rsid w:val="00CA02BC"/>
    <w:rsid w:val="00CA0321"/>
    <w:rsid w:val="00CA0F8A"/>
    <w:rsid w:val="00CA1BF4"/>
    <w:rsid w:val="00CA2ADD"/>
    <w:rsid w:val="00CA5AEB"/>
    <w:rsid w:val="00CA6656"/>
    <w:rsid w:val="00CA6AB8"/>
    <w:rsid w:val="00CA70E6"/>
    <w:rsid w:val="00CB1B2C"/>
    <w:rsid w:val="00CB268A"/>
    <w:rsid w:val="00CB29F3"/>
    <w:rsid w:val="00CC1472"/>
    <w:rsid w:val="00CC45E2"/>
    <w:rsid w:val="00CC5998"/>
    <w:rsid w:val="00CC608A"/>
    <w:rsid w:val="00CF16AC"/>
    <w:rsid w:val="00CF2CFC"/>
    <w:rsid w:val="00CF444A"/>
    <w:rsid w:val="00CF55B0"/>
    <w:rsid w:val="00CF6343"/>
    <w:rsid w:val="00D02C48"/>
    <w:rsid w:val="00D05C45"/>
    <w:rsid w:val="00D05E5A"/>
    <w:rsid w:val="00D12F41"/>
    <w:rsid w:val="00D14008"/>
    <w:rsid w:val="00D153F1"/>
    <w:rsid w:val="00D2120A"/>
    <w:rsid w:val="00D24E49"/>
    <w:rsid w:val="00D27963"/>
    <w:rsid w:val="00D32709"/>
    <w:rsid w:val="00D35E05"/>
    <w:rsid w:val="00D41495"/>
    <w:rsid w:val="00D42E92"/>
    <w:rsid w:val="00D46BAD"/>
    <w:rsid w:val="00D47932"/>
    <w:rsid w:val="00D50221"/>
    <w:rsid w:val="00D50297"/>
    <w:rsid w:val="00D51527"/>
    <w:rsid w:val="00D55E74"/>
    <w:rsid w:val="00D56198"/>
    <w:rsid w:val="00D57342"/>
    <w:rsid w:val="00D57927"/>
    <w:rsid w:val="00D62CAD"/>
    <w:rsid w:val="00D6392B"/>
    <w:rsid w:val="00D650C0"/>
    <w:rsid w:val="00D66C78"/>
    <w:rsid w:val="00D71FD9"/>
    <w:rsid w:val="00D77DD9"/>
    <w:rsid w:val="00D83476"/>
    <w:rsid w:val="00D91EDD"/>
    <w:rsid w:val="00D93F7E"/>
    <w:rsid w:val="00DA2DE5"/>
    <w:rsid w:val="00DB668E"/>
    <w:rsid w:val="00DC1E08"/>
    <w:rsid w:val="00DD7A27"/>
    <w:rsid w:val="00DE1242"/>
    <w:rsid w:val="00DE5606"/>
    <w:rsid w:val="00DE6DCB"/>
    <w:rsid w:val="00DE7214"/>
    <w:rsid w:val="00DF09AC"/>
    <w:rsid w:val="00DF17C0"/>
    <w:rsid w:val="00DF20AB"/>
    <w:rsid w:val="00DF7825"/>
    <w:rsid w:val="00E01A2C"/>
    <w:rsid w:val="00E02A25"/>
    <w:rsid w:val="00E03F61"/>
    <w:rsid w:val="00E04192"/>
    <w:rsid w:val="00E110BB"/>
    <w:rsid w:val="00E15E93"/>
    <w:rsid w:val="00E1765D"/>
    <w:rsid w:val="00E2096D"/>
    <w:rsid w:val="00E21A39"/>
    <w:rsid w:val="00E237D6"/>
    <w:rsid w:val="00E27E09"/>
    <w:rsid w:val="00E44AA4"/>
    <w:rsid w:val="00E47C80"/>
    <w:rsid w:val="00E50F3A"/>
    <w:rsid w:val="00E53ADC"/>
    <w:rsid w:val="00E557ED"/>
    <w:rsid w:val="00E564AC"/>
    <w:rsid w:val="00E62679"/>
    <w:rsid w:val="00E73A6D"/>
    <w:rsid w:val="00E743E4"/>
    <w:rsid w:val="00E75062"/>
    <w:rsid w:val="00E8057D"/>
    <w:rsid w:val="00E81306"/>
    <w:rsid w:val="00E818E8"/>
    <w:rsid w:val="00E82741"/>
    <w:rsid w:val="00E91BE6"/>
    <w:rsid w:val="00E94E6B"/>
    <w:rsid w:val="00E95386"/>
    <w:rsid w:val="00E968E1"/>
    <w:rsid w:val="00E97284"/>
    <w:rsid w:val="00EA2C3B"/>
    <w:rsid w:val="00EA2EBF"/>
    <w:rsid w:val="00EA5C78"/>
    <w:rsid w:val="00EA6F08"/>
    <w:rsid w:val="00EB3154"/>
    <w:rsid w:val="00EB3381"/>
    <w:rsid w:val="00EC194F"/>
    <w:rsid w:val="00EC2C08"/>
    <w:rsid w:val="00EC3B8F"/>
    <w:rsid w:val="00EC71BD"/>
    <w:rsid w:val="00ED0DE4"/>
    <w:rsid w:val="00ED2347"/>
    <w:rsid w:val="00ED2967"/>
    <w:rsid w:val="00ED5FC1"/>
    <w:rsid w:val="00EE0BED"/>
    <w:rsid w:val="00EE1643"/>
    <w:rsid w:val="00EE1700"/>
    <w:rsid w:val="00EF0587"/>
    <w:rsid w:val="00EF0959"/>
    <w:rsid w:val="00EF1C47"/>
    <w:rsid w:val="00EF308A"/>
    <w:rsid w:val="00EF5D95"/>
    <w:rsid w:val="00F01269"/>
    <w:rsid w:val="00F16B3C"/>
    <w:rsid w:val="00F2108F"/>
    <w:rsid w:val="00F24820"/>
    <w:rsid w:val="00F26291"/>
    <w:rsid w:val="00F2707D"/>
    <w:rsid w:val="00F31973"/>
    <w:rsid w:val="00F37062"/>
    <w:rsid w:val="00F41CD5"/>
    <w:rsid w:val="00F501C4"/>
    <w:rsid w:val="00F5043B"/>
    <w:rsid w:val="00F507A3"/>
    <w:rsid w:val="00F62FF5"/>
    <w:rsid w:val="00F66EA6"/>
    <w:rsid w:val="00F70B2F"/>
    <w:rsid w:val="00F75290"/>
    <w:rsid w:val="00F752CB"/>
    <w:rsid w:val="00F75402"/>
    <w:rsid w:val="00F7718A"/>
    <w:rsid w:val="00F82436"/>
    <w:rsid w:val="00F82561"/>
    <w:rsid w:val="00F8750F"/>
    <w:rsid w:val="00F878DE"/>
    <w:rsid w:val="00F930AE"/>
    <w:rsid w:val="00F93C1B"/>
    <w:rsid w:val="00F9443A"/>
    <w:rsid w:val="00F9498C"/>
    <w:rsid w:val="00F96046"/>
    <w:rsid w:val="00FA25D4"/>
    <w:rsid w:val="00FA2C48"/>
    <w:rsid w:val="00FA6EC9"/>
    <w:rsid w:val="00FA7D36"/>
    <w:rsid w:val="00FC17EA"/>
    <w:rsid w:val="00FC3702"/>
    <w:rsid w:val="00FC71B8"/>
    <w:rsid w:val="00FD1645"/>
    <w:rsid w:val="00FD4AF0"/>
    <w:rsid w:val="00FD6F8A"/>
    <w:rsid w:val="00FF5289"/>
    <w:rsid w:val="00FF70DB"/>
    <w:rsid w:val="190D01DE"/>
    <w:rsid w:val="48311E38"/>
    <w:rsid w:val="6B28BEE6"/>
    <w:rsid w:val="7842C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2B331"/>
  <w15:docId w15:val="{B21608F6-ABC1-4611-8E49-3D1D1EAF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Opsomming6">
    <w:name w:val="Opsomming6"/>
    <w:basedOn w:val="Lijstalinea"/>
    <w:qFormat/>
    <w:rsid w:val="00E237D6"/>
    <w:pPr>
      <w:numPr>
        <w:numId w:val="0"/>
      </w:numPr>
      <w:tabs>
        <w:tab w:val="num" w:pos="1900"/>
      </w:tabs>
      <w:spacing w:after="160" w:line="259" w:lineRule="auto"/>
      <w:ind w:left="2018" w:hanging="180"/>
      <w:outlineLvl w:val="9"/>
    </w:pPr>
    <w:rPr>
      <w:rFonts w:asciiTheme="minorHAnsi" w:eastAsiaTheme="minorHAnsi" w:hAnsiTheme="minorHAnsi" w:cstheme="minorBidi"/>
      <w:color w:val="595959" w:themeColor="text1" w:themeTint="A6"/>
      <w:sz w:val="22"/>
      <w:szCs w:val="22"/>
      <w:lang w:eastAsia="en-US"/>
    </w:rPr>
  </w:style>
  <w:style w:type="paragraph" w:styleId="Revisie">
    <w:name w:val="Revision"/>
    <w:hidden/>
    <w:uiPriority w:val="99"/>
    <w:semiHidden/>
    <w:rsid w:val="00A53493"/>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723FF8"/>
    <w:rPr>
      <w:sz w:val="16"/>
      <w:szCs w:val="16"/>
    </w:rPr>
  </w:style>
  <w:style w:type="paragraph" w:styleId="Tekstopmerking">
    <w:name w:val="annotation text"/>
    <w:basedOn w:val="Standaard"/>
    <w:link w:val="TekstopmerkingChar"/>
    <w:uiPriority w:val="99"/>
    <w:unhideWhenUsed/>
    <w:rsid w:val="00723FF8"/>
    <w:pPr>
      <w:spacing w:line="240" w:lineRule="auto"/>
    </w:pPr>
  </w:style>
  <w:style w:type="character" w:customStyle="1" w:styleId="TekstopmerkingChar">
    <w:name w:val="Tekst opmerking Char"/>
    <w:basedOn w:val="Standaardalinea-lettertype"/>
    <w:link w:val="Tekstopmerking"/>
    <w:uiPriority w:val="99"/>
    <w:rsid w:val="00723FF8"/>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23FF8"/>
    <w:rPr>
      <w:b/>
      <w:bCs/>
    </w:rPr>
  </w:style>
  <w:style w:type="character" w:customStyle="1" w:styleId="OnderwerpvanopmerkingChar">
    <w:name w:val="Onderwerp van opmerking Char"/>
    <w:basedOn w:val="TekstopmerkingChar"/>
    <w:link w:val="Onderwerpvanopmerking"/>
    <w:uiPriority w:val="99"/>
    <w:semiHidden/>
    <w:rsid w:val="00723FF8"/>
    <w:rPr>
      <w:rFonts w:ascii="Trebuchet MS" w:hAnsi="Trebuchet MS"/>
      <w:b/>
      <w:bCs/>
      <w:color w:val="262626" w:themeColor="text1" w:themeTint="D9"/>
      <w:sz w:val="20"/>
      <w:szCs w:val="20"/>
    </w:rPr>
  </w:style>
  <w:style w:type="character" w:styleId="GevolgdeHyperlink">
    <w:name w:val="FollowedHyperlink"/>
    <w:basedOn w:val="Standaardalinea-lettertype"/>
    <w:uiPriority w:val="99"/>
    <w:semiHidden/>
    <w:unhideWhenUsed/>
    <w:rsid w:val="005D3F64"/>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70802">
      <w:bodyDiv w:val="1"/>
      <w:marLeft w:val="0"/>
      <w:marRight w:val="0"/>
      <w:marTop w:val="0"/>
      <w:marBottom w:val="0"/>
      <w:divBdr>
        <w:top w:val="none" w:sz="0" w:space="0" w:color="auto"/>
        <w:left w:val="none" w:sz="0" w:space="0" w:color="auto"/>
        <w:bottom w:val="none" w:sz="0" w:space="0" w:color="auto"/>
        <w:right w:val="none" w:sz="0" w:space="0" w:color="auto"/>
      </w:divBdr>
    </w:div>
    <w:div w:id="13703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i.katholiekonderwijs.vlaanderen/content/53912b93-4a0e-45e7-8468-cdb66fad898e/attachments/230613_-_Leidraad_werkplekleren_3de_graad.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82B5A722245228775AD5F01CBE379"/>
        <w:category>
          <w:name w:val="Algemeen"/>
          <w:gallery w:val="placeholder"/>
        </w:category>
        <w:types>
          <w:type w:val="bbPlcHdr"/>
        </w:types>
        <w:behaviors>
          <w:behavior w:val="content"/>
        </w:behaviors>
        <w:guid w:val="{ECA050DB-2D11-441E-B1B2-D0B368D00B1C}"/>
      </w:docPartPr>
      <w:docPartBody>
        <w:p w:rsidR="00FC17EA" w:rsidRDefault="00FC17EA">
          <w:pPr>
            <w:pStyle w:val="16F82B5A722245228775AD5F01CBE379"/>
          </w:pPr>
          <w:r>
            <w:rPr>
              <w:rStyle w:val="Tekstvantijdelijkeaanduiding"/>
            </w:rPr>
            <w:t>Dienst</w:t>
          </w:r>
        </w:p>
      </w:docPartBody>
    </w:docPart>
    <w:docPart>
      <w:docPartPr>
        <w:name w:val="5AAEAB7EC3F64543AC314A417EFBB5BB"/>
        <w:category>
          <w:name w:val="Algemeen"/>
          <w:gallery w:val="placeholder"/>
        </w:category>
        <w:types>
          <w:type w:val="bbPlcHdr"/>
        </w:types>
        <w:behaviors>
          <w:behavior w:val="content"/>
        </w:behaviors>
        <w:guid w:val="{B944F817-DC42-4EA0-8C82-C49C1099BAD7}"/>
      </w:docPartPr>
      <w:docPartBody>
        <w:p w:rsidR="00FC17EA" w:rsidRDefault="00FC17EA">
          <w:pPr>
            <w:pStyle w:val="5AAEAB7EC3F64543AC314A417EFBB5BB"/>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EA"/>
    <w:rsid w:val="00043379"/>
    <w:rsid w:val="000A6C0E"/>
    <w:rsid w:val="00137C9C"/>
    <w:rsid w:val="00205ABC"/>
    <w:rsid w:val="00231A3A"/>
    <w:rsid w:val="00241DCF"/>
    <w:rsid w:val="003D0724"/>
    <w:rsid w:val="0046462F"/>
    <w:rsid w:val="004958D5"/>
    <w:rsid w:val="004D23B3"/>
    <w:rsid w:val="00507946"/>
    <w:rsid w:val="00533755"/>
    <w:rsid w:val="00571CF6"/>
    <w:rsid w:val="0067742D"/>
    <w:rsid w:val="006B7FFA"/>
    <w:rsid w:val="007459A1"/>
    <w:rsid w:val="0077670E"/>
    <w:rsid w:val="007C6CC7"/>
    <w:rsid w:val="007E4EF5"/>
    <w:rsid w:val="00843952"/>
    <w:rsid w:val="009F53E0"/>
    <w:rsid w:val="00A478CF"/>
    <w:rsid w:val="00A8641C"/>
    <w:rsid w:val="00AB1670"/>
    <w:rsid w:val="00AB2CF7"/>
    <w:rsid w:val="00C040B0"/>
    <w:rsid w:val="00C524DC"/>
    <w:rsid w:val="00CE7E68"/>
    <w:rsid w:val="00D12620"/>
    <w:rsid w:val="00D12F41"/>
    <w:rsid w:val="00D30066"/>
    <w:rsid w:val="00D57342"/>
    <w:rsid w:val="00D6392B"/>
    <w:rsid w:val="00D81D74"/>
    <w:rsid w:val="00D94D52"/>
    <w:rsid w:val="00E50BCA"/>
    <w:rsid w:val="00F930AE"/>
    <w:rsid w:val="00FC17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6F82B5A722245228775AD5F01CBE379">
    <w:name w:val="16F82B5A722245228775AD5F01CBE379"/>
  </w:style>
  <w:style w:type="paragraph" w:customStyle="1" w:styleId="5AAEAB7EC3F64543AC314A417EFBB5BB">
    <w:name w:val="5AAEAB7EC3F64543AC314A417EFBB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82a693-abc6-4eee-a1d7-6c4723409270">
      <Terms xmlns="http://schemas.microsoft.com/office/infopath/2007/PartnerControls"/>
    </lcf76f155ced4ddcb4097134ff3c332f>
    <TaxCatchAll xmlns="9043eea9-c6a2-41bd-a216-33d45f9f09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Een nieuw document maken." ma:contentTypeScope="" ma:versionID="f3bc779eaef1004c7c18bbb302b71839">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c45fc77b97982a1b8e81ebff579f3b5b"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6582a693-abc6-4eee-a1d7-6c4723409270"/>
    <ds:schemaRef ds:uri="9043eea9-c6a2-41bd-a216-33d45f9f09e1"/>
  </ds:schemaRefs>
</ds:datastoreItem>
</file>

<file path=customXml/itemProps4.xml><?xml version="1.0" encoding="utf-8"?>
<ds:datastoreItem xmlns:ds="http://schemas.openxmlformats.org/officeDocument/2006/customXml" ds:itemID="{64AD25B6-2826-4995-B5C5-7F651E8CBCA1}"/>
</file>

<file path=docProps/app.xml><?xml version="1.0" encoding="utf-8"?>
<Properties xmlns="http://schemas.openxmlformats.org/officeDocument/2006/extended-properties" xmlns:vt="http://schemas.openxmlformats.org/officeDocument/2006/docPropsVTypes">
  <Template>Document_staand</Template>
  <TotalTime>53</TotalTime>
  <Pages>8</Pages>
  <Words>2750</Words>
  <Characters>15125</Characters>
  <Application>Microsoft Office Word</Application>
  <DocSecurity>0</DocSecurity>
  <Lines>126</Lines>
  <Paragraphs>35</Paragraphs>
  <ScaleCrop>false</ScaleCrop>
  <Company>HP</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28</cp:revision>
  <cp:lastPrinted>2025-02-04T13:07:00Z</cp:lastPrinted>
  <dcterms:created xsi:type="dcterms:W3CDTF">2025-02-03T07:10:00Z</dcterms:created>
  <dcterms:modified xsi:type="dcterms:W3CDTF">2025-03-16T21:00:00Z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