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0352C" w14:textId="06BE350E" w:rsidR="00817843" w:rsidRPr="00817843" w:rsidRDefault="00817843" w:rsidP="00817843">
      <w:pPr>
        <w:spacing w:line="360" w:lineRule="auto"/>
        <w:jc w:val="center"/>
        <w:rPr>
          <w:rFonts w:asciiTheme="minorHAnsi" w:hAnsiTheme="minorHAnsi" w:cstheme="minorHAnsi"/>
          <w:b/>
          <w:bCs/>
          <w:sz w:val="28"/>
          <w:szCs w:val="24"/>
        </w:rPr>
      </w:pPr>
      <w:r w:rsidRPr="00817843">
        <w:rPr>
          <w:rFonts w:asciiTheme="minorHAnsi" w:hAnsiTheme="minorHAnsi" w:cstheme="minorHAnsi"/>
          <w:b/>
          <w:bCs/>
          <w:sz w:val="28"/>
          <w:szCs w:val="24"/>
        </w:rPr>
        <w:t>DE KAT BIJ CONRAD GESSNER</w:t>
      </w:r>
    </w:p>
    <w:p w14:paraId="29EF7BA6" w14:textId="77777777" w:rsidR="00817843" w:rsidRDefault="00817843" w:rsidP="004300C0">
      <w:pPr>
        <w:spacing w:line="360" w:lineRule="auto"/>
        <w:rPr>
          <w:rFonts w:asciiTheme="minorHAnsi" w:hAnsiTheme="minorHAnsi" w:cstheme="minorHAnsi"/>
          <w:i/>
          <w:iCs/>
          <w:sz w:val="22"/>
          <w:szCs w:val="20"/>
        </w:rPr>
      </w:pPr>
    </w:p>
    <w:p w14:paraId="2B99752C" w14:textId="74946CBF" w:rsidR="004300C0" w:rsidRPr="004300C0" w:rsidRDefault="004300C0" w:rsidP="004300C0">
      <w:pPr>
        <w:spacing w:line="360" w:lineRule="auto"/>
        <w:rPr>
          <w:rFonts w:asciiTheme="minorHAnsi" w:hAnsiTheme="minorHAnsi" w:cstheme="minorHAnsi"/>
          <w:i/>
          <w:iCs/>
          <w:sz w:val="22"/>
          <w:szCs w:val="20"/>
        </w:rPr>
      </w:pPr>
      <w:r w:rsidRPr="004300C0">
        <w:rPr>
          <w:rFonts w:asciiTheme="minorHAnsi" w:hAnsiTheme="minorHAnsi" w:cstheme="minorHAnsi"/>
          <w:i/>
          <w:iCs/>
          <w:sz w:val="22"/>
          <w:szCs w:val="20"/>
        </w:rPr>
        <w:t xml:space="preserve">In de leerplannen van de tweede en derde graad lees je bij de aandachtspunten dat je aan je leerlingen best voldoende teksten aanbiedt van verschillende auteurs, verschillende teksttypes en tekstgenres uit verschillende periodes, ook uit de niet-klassieke oudheid. Een voorbeeld </w:t>
      </w:r>
      <w:r w:rsidR="00817843">
        <w:rPr>
          <w:rFonts w:asciiTheme="minorHAnsi" w:hAnsiTheme="minorHAnsi" w:cstheme="minorHAnsi"/>
          <w:i/>
          <w:iCs/>
          <w:sz w:val="22"/>
          <w:szCs w:val="20"/>
        </w:rPr>
        <w:t>van een ander teksttype</w:t>
      </w:r>
      <w:r w:rsidR="009B10A4">
        <w:rPr>
          <w:rFonts w:asciiTheme="minorHAnsi" w:hAnsiTheme="minorHAnsi" w:cstheme="minorHAnsi"/>
          <w:i/>
          <w:iCs/>
          <w:sz w:val="22"/>
          <w:szCs w:val="20"/>
        </w:rPr>
        <w:t xml:space="preserve"> </w:t>
      </w:r>
      <w:r w:rsidRPr="004300C0">
        <w:rPr>
          <w:rFonts w:asciiTheme="minorHAnsi" w:hAnsiTheme="minorHAnsi" w:cstheme="minorHAnsi"/>
          <w:i/>
          <w:iCs/>
          <w:sz w:val="22"/>
          <w:szCs w:val="20"/>
        </w:rPr>
        <w:t xml:space="preserve">zijn </w:t>
      </w:r>
      <w:r>
        <w:rPr>
          <w:rFonts w:asciiTheme="minorHAnsi" w:hAnsiTheme="minorHAnsi" w:cstheme="minorHAnsi"/>
          <w:i/>
          <w:iCs/>
          <w:sz w:val="22"/>
          <w:szCs w:val="20"/>
        </w:rPr>
        <w:t xml:space="preserve">wetenschappelijke teksten uit de </w:t>
      </w:r>
      <w:r w:rsidR="006A40DA">
        <w:rPr>
          <w:rFonts w:asciiTheme="minorHAnsi" w:hAnsiTheme="minorHAnsi" w:cstheme="minorHAnsi"/>
          <w:i/>
          <w:iCs/>
          <w:sz w:val="22"/>
          <w:szCs w:val="20"/>
        </w:rPr>
        <w:t>zestiende en zeventiende eeuw.</w:t>
      </w:r>
      <w:r w:rsidR="00817843">
        <w:rPr>
          <w:rFonts w:asciiTheme="minorHAnsi" w:hAnsiTheme="minorHAnsi" w:cstheme="minorHAnsi"/>
          <w:i/>
          <w:iCs/>
          <w:sz w:val="22"/>
          <w:szCs w:val="20"/>
        </w:rPr>
        <w:t xml:space="preserve"> Hieronder gaan we dieper in op een auteur uit die periode, die zich verdiepte in de wondere wereld van de dieren.</w:t>
      </w:r>
    </w:p>
    <w:p w14:paraId="7D9598E8" w14:textId="77777777" w:rsidR="004300C0" w:rsidRDefault="004300C0" w:rsidP="0060699C">
      <w:pPr>
        <w:spacing w:line="360" w:lineRule="auto"/>
        <w:rPr>
          <w:rFonts w:asciiTheme="minorHAnsi" w:hAnsiTheme="minorHAnsi" w:cstheme="minorHAnsi"/>
          <w:sz w:val="22"/>
          <w:szCs w:val="20"/>
        </w:rPr>
      </w:pPr>
    </w:p>
    <w:p w14:paraId="541DD5A3" w14:textId="227816F8" w:rsidR="00F0081F" w:rsidRDefault="0060699C" w:rsidP="0060699C">
      <w:pPr>
        <w:spacing w:line="360" w:lineRule="auto"/>
        <w:rPr>
          <w:rFonts w:asciiTheme="minorHAnsi" w:hAnsiTheme="minorHAnsi" w:cstheme="minorHAnsi"/>
          <w:sz w:val="22"/>
          <w:szCs w:val="20"/>
        </w:rPr>
      </w:pPr>
      <w:r w:rsidRPr="00D272BF">
        <w:rPr>
          <w:rFonts w:asciiTheme="minorHAnsi" w:hAnsiTheme="minorHAnsi" w:cstheme="minorHAnsi"/>
          <w:sz w:val="22"/>
          <w:szCs w:val="20"/>
        </w:rPr>
        <w:t xml:space="preserve">De studie van dieren, planten en de menselijke anatomie kreeg in het middeleeuwse denken relatief weinig aandacht, maar vanaf de </w:t>
      </w:r>
      <w:r w:rsidRPr="006A40DA">
        <w:rPr>
          <w:rFonts w:asciiTheme="minorHAnsi" w:hAnsiTheme="minorHAnsi" w:cstheme="minorHAnsi"/>
          <w:sz w:val="22"/>
          <w:szCs w:val="20"/>
        </w:rPr>
        <w:t>zestiende en zeventiende eeuw</w:t>
      </w:r>
      <w:r w:rsidRPr="00D272BF">
        <w:rPr>
          <w:rFonts w:asciiTheme="minorHAnsi" w:hAnsiTheme="minorHAnsi" w:cstheme="minorHAnsi"/>
          <w:sz w:val="22"/>
          <w:szCs w:val="20"/>
        </w:rPr>
        <w:t xml:space="preserve"> kwam daar verandering in. De natuurwetenschappen, bekend als </w:t>
      </w:r>
      <w:r w:rsidRPr="00D272BF">
        <w:rPr>
          <w:rFonts w:asciiTheme="minorHAnsi" w:hAnsiTheme="minorHAnsi" w:cstheme="minorHAnsi"/>
          <w:i/>
          <w:iCs/>
          <w:sz w:val="22"/>
          <w:szCs w:val="20"/>
        </w:rPr>
        <w:t>naturalis historia</w:t>
      </w:r>
      <w:r w:rsidRPr="00D272BF">
        <w:rPr>
          <w:rFonts w:asciiTheme="minorHAnsi" w:hAnsiTheme="minorHAnsi" w:cstheme="minorHAnsi"/>
          <w:sz w:val="22"/>
          <w:szCs w:val="20"/>
        </w:rPr>
        <w:t xml:space="preserve">, kenden vanaf dan een immense bloei. Dankzij nieuwe observaties en nieuwe instrumenten </w:t>
      </w:r>
      <w:r w:rsidR="00F07DF5" w:rsidRPr="004D7164">
        <w:rPr>
          <w:rFonts w:asciiTheme="minorHAnsi" w:hAnsiTheme="minorHAnsi" w:cstheme="minorHAnsi"/>
          <w:sz w:val="22"/>
          <w:szCs w:val="20"/>
        </w:rPr>
        <w:t>zo</w:t>
      </w:r>
      <w:r w:rsidRPr="004D7164">
        <w:rPr>
          <w:rFonts w:asciiTheme="minorHAnsi" w:hAnsiTheme="minorHAnsi" w:cstheme="minorHAnsi"/>
          <w:sz w:val="22"/>
          <w:szCs w:val="20"/>
        </w:rPr>
        <w:t>als</w:t>
      </w:r>
      <w:r w:rsidRPr="00D272BF">
        <w:rPr>
          <w:rFonts w:asciiTheme="minorHAnsi" w:hAnsiTheme="minorHAnsi" w:cstheme="minorHAnsi"/>
          <w:sz w:val="22"/>
          <w:szCs w:val="20"/>
        </w:rPr>
        <w:t xml:space="preserve"> de telescoop en de microscoop, de aanleg van botanische tuinen en het verzamelen van natuurkundige collecties door aristocratische heersers en de burgerlijke elite vond er een ‘wetenschappelijke revolutie’ plaats</w:t>
      </w:r>
      <w:r w:rsidR="00EE2592">
        <w:rPr>
          <w:rFonts w:asciiTheme="minorHAnsi" w:hAnsiTheme="minorHAnsi" w:cstheme="minorHAnsi"/>
          <w:sz w:val="22"/>
          <w:szCs w:val="20"/>
        </w:rPr>
        <w:t xml:space="preserve">, </w:t>
      </w:r>
      <w:r w:rsidRPr="00D272BF">
        <w:rPr>
          <w:rFonts w:asciiTheme="minorHAnsi" w:hAnsiTheme="minorHAnsi" w:cstheme="minorHAnsi"/>
          <w:sz w:val="22"/>
          <w:szCs w:val="20"/>
        </w:rPr>
        <w:t xml:space="preserve">en </w:t>
      </w:r>
      <w:r w:rsidRPr="006A40DA">
        <w:rPr>
          <w:rFonts w:asciiTheme="minorHAnsi" w:hAnsiTheme="minorHAnsi" w:cstheme="minorHAnsi"/>
          <w:sz w:val="22"/>
          <w:szCs w:val="20"/>
        </w:rPr>
        <w:t xml:space="preserve">dat </w:t>
      </w:r>
      <w:r w:rsidRPr="00D272BF">
        <w:rPr>
          <w:rFonts w:asciiTheme="minorHAnsi" w:hAnsiTheme="minorHAnsi" w:cstheme="minorHAnsi"/>
          <w:sz w:val="22"/>
          <w:szCs w:val="20"/>
        </w:rPr>
        <w:t>grotendeels in het Latijn. D</w:t>
      </w:r>
      <w:r w:rsidR="00EE2592">
        <w:rPr>
          <w:rFonts w:asciiTheme="minorHAnsi" w:hAnsiTheme="minorHAnsi" w:cstheme="minorHAnsi"/>
          <w:sz w:val="22"/>
          <w:szCs w:val="20"/>
        </w:rPr>
        <w:t>ie</w:t>
      </w:r>
      <w:r w:rsidRPr="00D272BF">
        <w:rPr>
          <w:rFonts w:asciiTheme="minorHAnsi" w:hAnsiTheme="minorHAnsi" w:cstheme="minorHAnsi"/>
          <w:sz w:val="22"/>
          <w:szCs w:val="20"/>
        </w:rPr>
        <w:t xml:space="preserve"> revolutie hield in dat er nieuwe invalshoeken kwamen en dat het gezag van de klassieke schrijvers en religieuze teksten niet meer absoluut was. </w:t>
      </w:r>
    </w:p>
    <w:p w14:paraId="007448DC" w14:textId="5D7E2CEC" w:rsidR="00F0081F" w:rsidRDefault="00F0081F" w:rsidP="0060699C">
      <w:pPr>
        <w:spacing w:line="360" w:lineRule="auto"/>
        <w:rPr>
          <w:rFonts w:asciiTheme="minorHAnsi" w:hAnsiTheme="minorHAnsi" w:cstheme="minorHAnsi"/>
          <w:sz w:val="22"/>
          <w:szCs w:val="20"/>
        </w:rPr>
      </w:pPr>
    </w:p>
    <w:p w14:paraId="5A6441EA" w14:textId="36BA1C43" w:rsidR="0060699C" w:rsidRPr="00D272BF" w:rsidRDefault="00F0081F" w:rsidP="0060699C">
      <w:pPr>
        <w:spacing w:line="360" w:lineRule="auto"/>
        <w:rPr>
          <w:rFonts w:asciiTheme="minorHAnsi" w:hAnsiTheme="minorHAnsi" w:cstheme="minorHAnsi"/>
          <w:sz w:val="22"/>
          <w:szCs w:val="20"/>
        </w:rPr>
      </w:pPr>
      <w:r w:rsidRPr="00D272BF">
        <w:rPr>
          <w:rFonts w:asciiTheme="minorHAnsi" w:hAnsiTheme="minorHAnsi" w:cstheme="minorHAnsi"/>
          <w:noProof/>
          <w:sz w:val="22"/>
          <w:szCs w:val="20"/>
        </w:rPr>
        <w:drawing>
          <wp:anchor distT="0" distB="0" distL="114300" distR="114300" simplePos="0" relativeHeight="251659264" behindDoc="0" locked="0" layoutInCell="1" allowOverlap="1" wp14:anchorId="188EAD42" wp14:editId="56347897">
            <wp:simplePos x="0" y="0"/>
            <wp:positionH relativeFrom="margin">
              <wp:posOffset>3721735</wp:posOffset>
            </wp:positionH>
            <wp:positionV relativeFrom="paragraph">
              <wp:posOffset>1905</wp:posOffset>
            </wp:positionV>
            <wp:extent cx="2059305" cy="2790190"/>
            <wp:effectExtent l="0" t="0" r="0" b="0"/>
            <wp:wrapSquare wrapText="bothSides"/>
            <wp:docPr id="413125863" name="Afbeelding 10" descr="Portrait of Conrad Gessner, engraving by Theodor de Bry, in Icones quinquaginta virorum illustrium, Jean-Jacques Boissard, vol. 4, 1597-99 (Linda Hal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rait of Conrad Gessner, engraving by Theodor de Bry, in Icones quinquaginta virorum illustrium, Jean-Jacques Boissard, vol. 4, 1597-99 (Linda Hall Libra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9305"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99C" w:rsidRPr="00D272BF">
        <w:rPr>
          <w:rFonts w:asciiTheme="minorHAnsi" w:hAnsiTheme="minorHAnsi" w:cstheme="minorHAnsi"/>
          <w:sz w:val="22"/>
          <w:szCs w:val="20"/>
        </w:rPr>
        <w:t xml:space="preserve">Een van de onderzoekers die in de zestiende eeuw actief was en als de belangrijkste grondlegger van de moderne zoölogie beschouwd wordt, is Conrad Gessner. </w:t>
      </w:r>
      <w:r w:rsidR="00817843">
        <w:rPr>
          <w:rFonts w:asciiTheme="minorHAnsi" w:hAnsiTheme="minorHAnsi" w:cstheme="minorHAnsi"/>
          <w:sz w:val="22"/>
          <w:szCs w:val="20"/>
        </w:rPr>
        <w:t>Gessner</w:t>
      </w:r>
      <w:r w:rsidR="0060699C" w:rsidRPr="00D272BF">
        <w:rPr>
          <w:rFonts w:asciiTheme="minorHAnsi" w:hAnsiTheme="minorHAnsi" w:cstheme="minorHAnsi"/>
          <w:sz w:val="22"/>
          <w:szCs w:val="20"/>
        </w:rPr>
        <w:t xml:space="preserve"> werd in 1516 geboren in het Zwitserse Zürich. Al snel bleek dat hij heel leergierig was en een groot talent had voor talen. </w:t>
      </w:r>
      <w:r w:rsidR="006A40DA" w:rsidRPr="006A40DA">
        <w:rPr>
          <w:rFonts w:asciiTheme="minorHAnsi" w:hAnsiTheme="minorHAnsi" w:cstheme="minorHAnsi"/>
          <w:sz w:val="22"/>
          <w:szCs w:val="20"/>
        </w:rPr>
        <w:t xml:space="preserve">Na zijn studie van </w:t>
      </w:r>
      <w:r w:rsidR="0060699C" w:rsidRPr="006A40DA">
        <w:rPr>
          <w:rFonts w:asciiTheme="minorHAnsi" w:hAnsiTheme="minorHAnsi" w:cstheme="minorHAnsi"/>
          <w:sz w:val="22"/>
          <w:szCs w:val="20"/>
        </w:rPr>
        <w:t xml:space="preserve">Grieks en </w:t>
      </w:r>
      <w:r w:rsidR="009B10A4" w:rsidRPr="006A40DA">
        <w:rPr>
          <w:rFonts w:asciiTheme="minorHAnsi" w:hAnsiTheme="minorHAnsi" w:cstheme="minorHAnsi"/>
          <w:sz w:val="22"/>
          <w:szCs w:val="20"/>
        </w:rPr>
        <w:t>geneeskunde</w:t>
      </w:r>
      <w:r w:rsidR="0060699C" w:rsidRPr="006A40DA">
        <w:rPr>
          <w:rFonts w:asciiTheme="minorHAnsi" w:hAnsiTheme="minorHAnsi" w:cstheme="minorHAnsi"/>
          <w:sz w:val="22"/>
          <w:szCs w:val="20"/>
        </w:rPr>
        <w:t xml:space="preserve"> werd </w:t>
      </w:r>
      <w:r w:rsidR="006A40DA" w:rsidRPr="006A40DA">
        <w:rPr>
          <w:rFonts w:asciiTheme="minorHAnsi" w:hAnsiTheme="minorHAnsi" w:cstheme="minorHAnsi"/>
          <w:sz w:val="22"/>
          <w:szCs w:val="20"/>
        </w:rPr>
        <w:t>hij</w:t>
      </w:r>
      <w:r w:rsidR="0060699C" w:rsidRPr="006A40DA">
        <w:rPr>
          <w:rFonts w:asciiTheme="minorHAnsi" w:hAnsiTheme="minorHAnsi" w:cstheme="minorHAnsi"/>
          <w:sz w:val="22"/>
          <w:szCs w:val="20"/>
        </w:rPr>
        <w:t xml:space="preserve"> </w:t>
      </w:r>
      <w:r w:rsidR="009B10A4" w:rsidRPr="006A40DA">
        <w:rPr>
          <w:rFonts w:asciiTheme="minorHAnsi" w:hAnsiTheme="minorHAnsi" w:cstheme="minorHAnsi"/>
          <w:sz w:val="22"/>
          <w:szCs w:val="20"/>
        </w:rPr>
        <w:t xml:space="preserve">in Zürich benoemd tot </w:t>
      </w:r>
      <w:r w:rsidR="0060699C" w:rsidRPr="006A40DA">
        <w:rPr>
          <w:rFonts w:asciiTheme="minorHAnsi" w:hAnsiTheme="minorHAnsi" w:cstheme="minorHAnsi"/>
          <w:sz w:val="22"/>
          <w:szCs w:val="20"/>
        </w:rPr>
        <w:t>arts en</w:t>
      </w:r>
      <w:r w:rsidR="009B10A4" w:rsidRPr="006A40DA">
        <w:rPr>
          <w:rFonts w:asciiTheme="minorHAnsi" w:hAnsiTheme="minorHAnsi" w:cstheme="minorHAnsi"/>
          <w:sz w:val="22"/>
          <w:szCs w:val="20"/>
        </w:rPr>
        <w:t xml:space="preserve"> tot </w:t>
      </w:r>
      <w:r w:rsidR="0060699C" w:rsidRPr="006A40DA">
        <w:rPr>
          <w:rFonts w:asciiTheme="minorHAnsi" w:hAnsiTheme="minorHAnsi" w:cstheme="minorHAnsi"/>
          <w:sz w:val="22"/>
          <w:szCs w:val="20"/>
        </w:rPr>
        <w:t xml:space="preserve">hoogleraar in de natuurwetenschappen aan de </w:t>
      </w:r>
      <w:r w:rsidR="009B10A4" w:rsidRPr="006A40DA">
        <w:rPr>
          <w:rFonts w:asciiTheme="minorHAnsi" w:hAnsiTheme="minorHAnsi" w:cstheme="minorHAnsi"/>
          <w:sz w:val="22"/>
          <w:szCs w:val="20"/>
        </w:rPr>
        <w:t xml:space="preserve">plaatselijke </w:t>
      </w:r>
      <w:r w:rsidR="0060699C" w:rsidRPr="006A40DA">
        <w:rPr>
          <w:rFonts w:asciiTheme="minorHAnsi" w:hAnsiTheme="minorHAnsi" w:cstheme="minorHAnsi"/>
          <w:sz w:val="22"/>
          <w:szCs w:val="20"/>
        </w:rPr>
        <w:t>hogeschool.</w:t>
      </w:r>
      <w:r w:rsidR="0060699C" w:rsidRPr="00D272BF">
        <w:rPr>
          <w:rFonts w:asciiTheme="minorHAnsi" w:hAnsiTheme="minorHAnsi" w:cstheme="minorHAnsi"/>
          <w:sz w:val="22"/>
          <w:szCs w:val="20"/>
        </w:rPr>
        <w:t xml:space="preserve"> In 1545 verscheen zijn </w:t>
      </w:r>
      <w:r w:rsidR="0060699C" w:rsidRPr="00D272BF">
        <w:rPr>
          <w:rFonts w:asciiTheme="minorHAnsi" w:hAnsiTheme="minorHAnsi" w:cstheme="minorHAnsi"/>
          <w:i/>
          <w:iCs/>
          <w:sz w:val="22"/>
          <w:szCs w:val="20"/>
        </w:rPr>
        <w:t xml:space="preserve">Bibliotheca </w:t>
      </w:r>
      <w:r w:rsidR="006A40DA">
        <w:rPr>
          <w:rFonts w:asciiTheme="minorHAnsi" w:hAnsiTheme="minorHAnsi" w:cstheme="minorHAnsi"/>
          <w:i/>
          <w:iCs/>
          <w:sz w:val="22"/>
          <w:szCs w:val="20"/>
        </w:rPr>
        <w:t>u</w:t>
      </w:r>
      <w:r w:rsidR="0060699C" w:rsidRPr="00D272BF">
        <w:rPr>
          <w:rFonts w:asciiTheme="minorHAnsi" w:hAnsiTheme="minorHAnsi" w:cstheme="minorHAnsi"/>
          <w:i/>
          <w:iCs/>
          <w:sz w:val="22"/>
          <w:szCs w:val="20"/>
        </w:rPr>
        <w:t>niversalis</w:t>
      </w:r>
      <w:r w:rsidR="0060699C" w:rsidRPr="00D272BF">
        <w:rPr>
          <w:rFonts w:asciiTheme="minorHAnsi" w:hAnsiTheme="minorHAnsi" w:cstheme="minorHAnsi"/>
          <w:sz w:val="22"/>
          <w:szCs w:val="20"/>
        </w:rPr>
        <w:t xml:space="preserve">, een bibliografie van alle geschreven en gedrukte werken in het Grieks, Latijn en Hebreeuws. Hij ging op dezelfde systematische manier te werk bij zijn volgende publicatie, de </w:t>
      </w:r>
      <w:r w:rsidR="0060699C" w:rsidRPr="00D272BF">
        <w:rPr>
          <w:rFonts w:asciiTheme="minorHAnsi" w:hAnsiTheme="minorHAnsi" w:cstheme="minorHAnsi"/>
          <w:i/>
          <w:iCs/>
          <w:sz w:val="22"/>
          <w:szCs w:val="20"/>
        </w:rPr>
        <w:t>Historiae Animalium</w:t>
      </w:r>
      <w:r w:rsidR="0060699C" w:rsidRPr="00D272BF">
        <w:rPr>
          <w:rFonts w:asciiTheme="minorHAnsi" w:hAnsiTheme="minorHAnsi" w:cstheme="minorHAnsi"/>
          <w:sz w:val="22"/>
          <w:szCs w:val="20"/>
        </w:rPr>
        <w:t xml:space="preserve">. In dit ruim 4500 pagina’s tellende natuurhistorisch standaardwerk, dat verscheen tussen 1551 en 1558, paste Gessner dezelfde indeling toe als zijn Griekse voorganger Aristoteles. In vijf boeken beschreef hij het hele dierenrijk op basis van grondig opzoekwerk bij antieke en middeleeuwse schrijvers en beschrijvingen van tijdgenoten. In het eerste boek kwamen de levendbarende viervoeters aan bod, in het tweede de </w:t>
      </w:r>
      <w:r w:rsidR="0060699C" w:rsidRPr="00D272BF">
        <w:rPr>
          <w:rFonts w:asciiTheme="minorHAnsi" w:hAnsiTheme="minorHAnsi" w:cstheme="minorHAnsi"/>
          <w:sz w:val="22"/>
          <w:szCs w:val="20"/>
        </w:rPr>
        <w:lastRenderedPageBreak/>
        <w:t xml:space="preserve">eierleggende viervoeters zoals amfibieën en reptielen. Het derde boek behandelde de vogels, het vierde vissen en andere waterdieren en in het vijfde boek tenslotte beschreef hij slangen en andere giftige dieren. Om de enorme hoeveelheid informatie voor de lezer toegankelijk te maken, ordende Gessner de dieren alfabetisch en bij de beschrijving van ieder dier paste hij dezelfde achtledige structuur toe, aangeduid met de letters A tot en met H: A. de naam van het dier in verschillende talen B. leefomgeving </w:t>
      </w:r>
      <w:r w:rsidR="00EE2592">
        <w:rPr>
          <w:rFonts w:asciiTheme="minorHAnsi" w:hAnsiTheme="minorHAnsi" w:cstheme="minorHAnsi"/>
          <w:sz w:val="22"/>
          <w:szCs w:val="20"/>
        </w:rPr>
        <w:t xml:space="preserve">van </w:t>
      </w:r>
      <w:r w:rsidR="0060699C" w:rsidRPr="00D272BF">
        <w:rPr>
          <w:rFonts w:asciiTheme="minorHAnsi" w:hAnsiTheme="minorHAnsi" w:cstheme="minorHAnsi"/>
          <w:sz w:val="22"/>
          <w:szCs w:val="20"/>
        </w:rPr>
        <w:t xml:space="preserve">het dier C. fysieke kenmerken en gewoonten D. gedrag E. algemeen nut </w:t>
      </w:r>
      <w:r w:rsidR="00930E97" w:rsidRPr="00D272BF">
        <w:rPr>
          <w:rFonts w:asciiTheme="minorHAnsi" w:hAnsiTheme="minorHAnsi" w:cstheme="minorHAnsi"/>
          <w:sz w:val="22"/>
          <w:szCs w:val="20"/>
        </w:rPr>
        <w:t xml:space="preserve">of </w:t>
      </w:r>
      <w:r w:rsidR="0060699C" w:rsidRPr="00D272BF">
        <w:rPr>
          <w:rFonts w:asciiTheme="minorHAnsi" w:hAnsiTheme="minorHAnsi" w:cstheme="minorHAnsi"/>
          <w:sz w:val="22"/>
          <w:szCs w:val="20"/>
        </w:rPr>
        <w:t>bruikbaarheid van het dier F. eetbaarheid van het dier G. medicinale werking van het dier H. het voorkomen en de symboliek van het dier in de literatuur, beeldende kunst en godsdienst.</w:t>
      </w:r>
    </w:p>
    <w:p w14:paraId="647A9C35" w14:textId="77777777" w:rsidR="00D272BF" w:rsidRPr="00D272BF" w:rsidRDefault="00D272BF" w:rsidP="0060699C">
      <w:pPr>
        <w:spacing w:line="360" w:lineRule="auto"/>
        <w:rPr>
          <w:rFonts w:asciiTheme="minorHAnsi" w:hAnsiTheme="minorHAnsi" w:cstheme="minorHAnsi"/>
          <w:sz w:val="22"/>
          <w:szCs w:val="20"/>
        </w:rPr>
      </w:pPr>
    </w:p>
    <w:p w14:paraId="20D0CC6B" w14:textId="18132699" w:rsidR="008A059E" w:rsidRPr="00817843" w:rsidRDefault="0060699C" w:rsidP="00817843">
      <w:pPr>
        <w:spacing w:line="360" w:lineRule="auto"/>
        <w:rPr>
          <w:rFonts w:asciiTheme="minorHAnsi" w:hAnsiTheme="minorHAnsi" w:cstheme="minorHAnsi"/>
          <w:sz w:val="22"/>
          <w:szCs w:val="20"/>
        </w:rPr>
      </w:pPr>
      <w:r w:rsidRPr="006A40DA">
        <w:rPr>
          <w:rFonts w:asciiTheme="minorHAnsi" w:hAnsiTheme="minorHAnsi" w:cstheme="minorHAnsi"/>
          <w:sz w:val="22"/>
          <w:szCs w:val="20"/>
        </w:rPr>
        <w:t xml:space="preserve">Gessner had in zijn werk aandacht voor de hele Europese fauna, zowel de bekende soorten </w:t>
      </w:r>
      <w:r w:rsidR="004A17B6" w:rsidRPr="004D7164">
        <w:rPr>
          <w:rFonts w:asciiTheme="minorHAnsi" w:hAnsiTheme="minorHAnsi" w:cstheme="minorHAnsi"/>
          <w:sz w:val="22"/>
          <w:szCs w:val="20"/>
        </w:rPr>
        <w:t>zo</w:t>
      </w:r>
      <w:r w:rsidRPr="004D7164">
        <w:rPr>
          <w:rFonts w:asciiTheme="minorHAnsi" w:hAnsiTheme="minorHAnsi" w:cstheme="minorHAnsi"/>
          <w:sz w:val="22"/>
          <w:szCs w:val="20"/>
        </w:rPr>
        <w:t>als</w:t>
      </w:r>
      <w:r w:rsidRPr="006A40DA">
        <w:rPr>
          <w:rFonts w:asciiTheme="minorHAnsi" w:hAnsiTheme="minorHAnsi" w:cstheme="minorHAnsi"/>
          <w:sz w:val="22"/>
          <w:szCs w:val="20"/>
        </w:rPr>
        <w:t xml:space="preserve"> de hond, paard en kat, als de minder bekende. Daarnaast beschreef hij ook dieren die net ontdekt waren in de Nieuwe wereld, zoals de cavia en het gordeldier.</w:t>
      </w:r>
      <w:r w:rsidR="009B10A4" w:rsidRPr="006A40DA">
        <w:rPr>
          <w:rFonts w:asciiTheme="minorHAnsi" w:hAnsiTheme="minorHAnsi" w:cstheme="minorHAnsi"/>
          <w:sz w:val="22"/>
          <w:szCs w:val="20"/>
        </w:rPr>
        <w:t xml:space="preserve"> </w:t>
      </w:r>
      <w:r w:rsidRPr="006A40DA">
        <w:rPr>
          <w:rFonts w:asciiTheme="minorHAnsi" w:hAnsiTheme="minorHAnsi" w:cstheme="minorHAnsi"/>
          <w:sz w:val="22"/>
          <w:szCs w:val="20"/>
        </w:rPr>
        <w:t xml:space="preserve">Naast de uitgebreide, encyclopedische kennis in de </w:t>
      </w:r>
      <w:r w:rsidRPr="006A40DA">
        <w:rPr>
          <w:rFonts w:asciiTheme="minorHAnsi" w:hAnsiTheme="minorHAnsi" w:cstheme="minorHAnsi"/>
          <w:i/>
          <w:iCs/>
          <w:sz w:val="22"/>
          <w:szCs w:val="20"/>
        </w:rPr>
        <w:t>Historiae animalium</w:t>
      </w:r>
      <w:r w:rsidRPr="006A40DA">
        <w:rPr>
          <w:rFonts w:asciiTheme="minorHAnsi" w:hAnsiTheme="minorHAnsi" w:cstheme="minorHAnsi"/>
          <w:sz w:val="22"/>
          <w:szCs w:val="20"/>
        </w:rPr>
        <w:t>, valt het boek ook op omwille van de prachtige afbeeldingen die werden toegevoegd. Gessner maakte deel uit van een groot netwerk geleerden en kunstenaars die veel contact hadden met elkaar. Kunstenaars uit dit netwerk maakten aquarellen die als houtsnede in het werk terechtkwamen. Daarnaast liet Gessner ook afbeeldingen uit publicaties van vroegere auteurs kopiëren. Hij stierf in 1565 aan de pest.</w:t>
      </w:r>
    </w:p>
    <w:p w14:paraId="20FAF2AD" w14:textId="77777777" w:rsidR="009B10A4" w:rsidRPr="00817843" w:rsidRDefault="009B10A4" w:rsidP="009B10A4">
      <w:pPr>
        <w:rPr>
          <w:rFonts w:asciiTheme="minorHAnsi" w:hAnsiTheme="minorHAnsi"/>
          <w:sz w:val="22"/>
          <w:szCs w:val="20"/>
        </w:rPr>
      </w:pPr>
    </w:p>
    <w:p w14:paraId="5B9D1720" w14:textId="70571475" w:rsidR="00817843" w:rsidRDefault="00AC1D0A" w:rsidP="00837BAC">
      <w:pPr>
        <w:spacing w:line="360" w:lineRule="auto"/>
        <w:rPr>
          <w:rFonts w:asciiTheme="minorHAnsi" w:hAnsiTheme="minorHAnsi"/>
          <w:sz w:val="22"/>
          <w:szCs w:val="20"/>
        </w:rPr>
      </w:pPr>
      <w:r w:rsidRPr="00817843">
        <w:rPr>
          <w:rFonts w:asciiTheme="minorHAnsi" w:hAnsiTheme="minorHAnsi"/>
          <w:sz w:val="22"/>
          <w:szCs w:val="20"/>
        </w:rPr>
        <w:t xml:space="preserve">In het eerste boek van zijn </w:t>
      </w:r>
      <w:r w:rsidRPr="00817843">
        <w:rPr>
          <w:rFonts w:asciiTheme="minorHAnsi" w:hAnsiTheme="minorHAnsi"/>
          <w:i/>
          <w:iCs/>
          <w:sz w:val="22"/>
          <w:szCs w:val="20"/>
        </w:rPr>
        <w:t>Historiae Animalium</w:t>
      </w:r>
      <w:r w:rsidRPr="00817843">
        <w:rPr>
          <w:rFonts w:asciiTheme="minorHAnsi" w:hAnsiTheme="minorHAnsi"/>
          <w:sz w:val="22"/>
          <w:szCs w:val="20"/>
        </w:rPr>
        <w:t xml:space="preserve"> beschrijft Gessner op een bepaald moment de kat</w:t>
      </w:r>
      <w:r w:rsidR="00817843">
        <w:rPr>
          <w:rFonts w:asciiTheme="minorHAnsi" w:hAnsiTheme="minorHAnsi"/>
          <w:sz w:val="22"/>
          <w:szCs w:val="20"/>
        </w:rPr>
        <w:t xml:space="preserve"> (pag. 319)</w:t>
      </w:r>
      <w:r w:rsidRPr="00817843">
        <w:rPr>
          <w:rFonts w:asciiTheme="minorHAnsi" w:hAnsiTheme="minorHAnsi"/>
          <w:sz w:val="22"/>
          <w:szCs w:val="20"/>
        </w:rPr>
        <w:t xml:space="preserve">. </w:t>
      </w:r>
      <w:r w:rsidR="00837BAC">
        <w:rPr>
          <w:rFonts w:asciiTheme="minorHAnsi" w:hAnsiTheme="minorHAnsi"/>
          <w:sz w:val="22"/>
          <w:szCs w:val="20"/>
        </w:rPr>
        <w:t xml:space="preserve">Hieronder volgen twee korte fragmenten uit de beschrijving van de kat. </w:t>
      </w:r>
      <w:r w:rsidR="00817843">
        <w:rPr>
          <w:rFonts w:asciiTheme="minorHAnsi" w:hAnsiTheme="minorHAnsi"/>
          <w:sz w:val="22"/>
          <w:szCs w:val="20"/>
        </w:rPr>
        <w:t xml:space="preserve">In </w:t>
      </w:r>
      <w:r w:rsidR="00837BAC">
        <w:rPr>
          <w:rFonts w:asciiTheme="minorHAnsi" w:hAnsiTheme="minorHAnsi"/>
          <w:sz w:val="22"/>
          <w:szCs w:val="20"/>
        </w:rPr>
        <w:t>een</w:t>
      </w:r>
      <w:r w:rsidR="00817843">
        <w:rPr>
          <w:rFonts w:asciiTheme="minorHAnsi" w:hAnsiTheme="minorHAnsi"/>
          <w:sz w:val="22"/>
          <w:szCs w:val="20"/>
        </w:rPr>
        <w:t xml:space="preserve"> eerste fragment (C) komen de kenmerken en gewoonten van het dier aan bod, in het tweede stuk tekst </w:t>
      </w:r>
      <w:r w:rsidR="00837BAC">
        <w:rPr>
          <w:rFonts w:asciiTheme="minorHAnsi" w:hAnsiTheme="minorHAnsi"/>
          <w:sz w:val="22"/>
          <w:szCs w:val="20"/>
        </w:rPr>
        <w:t>beschrijft</w:t>
      </w:r>
      <w:r w:rsidR="00817843">
        <w:rPr>
          <w:rFonts w:asciiTheme="minorHAnsi" w:hAnsiTheme="minorHAnsi"/>
          <w:sz w:val="22"/>
          <w:szCs w:val="20"/>
        </w:rPr>
        <w:t xml:space="preserve"> </w:t>
      </w:r>
      <w:r w:rsidR="00837BAC">
        <w:rPr>
          <w:rFonts w:asciiTheme="minorHAnsi" w:hAnsiTheme="minorHAnsi"/>
          <w:sz w:val="22"/>
          <w:szCs w:val="20"/>
        </w:rPr>
        <w:t>Gessner</w:t>
      </w:r>
      <w:r w:rsidR="00817843">
        <w:rPr>
          <w:rFonts w:asciiTheme="minorHAnsi" w:hAnsiTheme="minorHAnsi"/>
          <w:sz w:val="22"/>
          <w:szCs w:val="20"/>
        </w:rPr>
        <w:t xml:space="preserve"> het gedrag van de kat (D)</w:t>
      </w:r>
      <w:r w:rsidR="00837BAC">
        <w:rPr>
          <w:rFonts w:asciiTheme="minorHAnsi" w:hAnsiTheme="minorHAnsi"/>
          <w:sz w:val="22"/>
          <w:szCs w:val="20"/>
        </w:rPr>
        <w:t>, dat heel herkenbaar zal zijn voor kattenliefhebbers</w:t>
      </w:r>
      <w:r w:rsidR="00817843">
        <w:rPr>
          <w:rFonts w:asciiTheme="minorHAnsi" w:hAnsiTheme="minorHAnsi"/>
          <w:sz w:val="22"/>
          <w:szCs w:val="20"/>
        </w:rPr>
        <w:t>.</w:t>
      </w:r>
    </w:p>
    <w:p w14:paraId="6BADFD2E" w14:textId="77777777" w:rsidR="003755DB" w:rsidRDefault="003755DB" w:rsidP="003755DB">
      <w:pPr>
        <w:spacing w:line="360" w:lineRule="auto"/>
        <w:rPr>
          <w:rFonts w:asciiTheme="minorHAnsi" w:hAnsiTheme="minorHAnsi"/>
          <w:sz w:val="22"/>
          <w:szCs w:val="20"/>
        </w:rPr>
      </w:pPr>
      <w:r>
        <w:rPr>
          <w:rFonts w:asciiTheme="minorHAnsi" w:hAnsiTheme="minorHAnsi"/>
          <w:sz w:val="22"/>
          <w:szCs w:val="20"/>
        </w:rPr>
        <w:t xml:space="preserve">Bron: </w:t>
      </w:r>
    </w:p>
    <w:p w14:paraId="4D7063B5" w14:textId="57965375" w:rsidR="003755DB" w:rsidRDefault="003755DB" w:rsidP="003755DB">
      <w:pPr>
        <w:spacing w:line="360" w:lineRule="auto"/>
        <w:rPr>
          <w:rFonts w:asciiTheme="minorHAnsi" w:hAnsiTheme="minorHAnsi"/>
          <w:sz w:val="22"/>
          <w:szCs w:val="20"/>
        </w:rPr>
      </w:pPr>
      <w:proofErr w:type="spellStart"/>
      <w:r>
        <w:rPr>
          <w:rFonts w:asciiTheme="minorHAnsi" w:hAnsiTheme="minorHAnsi"/>
          <w:sz w:val="22"/>
          <w:szCs w:val="20"/>
        </w:rPr>
        <w:t>Gessner</w:t>
      </w:r>
      <w:proofErr w:type="spellEnd"/>
      <w:r>
        <w:rPr>
          <w:rFonts w:asciiTheme="minorHAnsi" w:hAnsiTheme="minorHAnsi"/>
          <w:sz w:val="22"/>
          <w:szCs w:val="20"/>
        </w:rPr>
        <w:t>, C</w:t>
      </w:r>
      <w:r w:rsidR="0001652E">
        <w:rPr>
          <w:rFonts w:asciiTheme="minorHAnsi" w:hAnsiTheme="minorHAnsi"/>
          <w:sz w:val="22"/>
          <w:szCs w:val="20"/>
        </w:rPr>
        <w:t>.</w:t>
      </w:r>
      <w:r>
        <w:rPr>
          <w:rFonts w:asciiTheme="minorHAnsi" w:hAnsiTheme="minorHAnsi"/>
          <w:sz w:val="22"/>
          <w:szCs w:val="20"/>
        </w:rPr>
        <w:t xml:space="preserve">, </w:t>
      </w:r>
      <w:proofErr w:type="spellStart"/>
      <w:r w:rsidRPr="00EF446E">
        <w:rPr>
          <w:rFonts w:asciiTheme="minorHAnsi" w:hAnsiTheme="minorHAnsi"/>
          <w:i/>
          <w:iCs/>
          <w:sz w:val="22"/>
          <w:szCs w:val="20"/>
        </w:rPr>
        <w:t>Historiae</w:t>
      </w:r>
      <w:proofErr w:type="spellEnd"/>
      <w:r w:rsidRPr="00EF446E">
        <w:rPr>
          <w:rFonts w:asciiTheme="minorHAnsi" w:hAnsiTheme="minorHAnsi"/>
          <w:i/>
          <w:iCs/>
          <w:sz w:val="22"/>
          <w:szCs w:val="20"/>
        </w:rPr>
        <w:t xml:space="preserve"> </w:t>
      </w:r>
      <w:proofErr w:type="spellStart"/>
      <w:r w:rsidRPr="00EF446E">
        <w:rPr>
          <w:rFonts w:asciiTheme="minorHAnsi" w:hAnsiTheme="minorHAnsi"/>
          <w:i/>
          <w:iCs/>
          <w:sz w:val="22"/>
          <w:szCs w:val="20"/>
        </w:rPr>
        <w:t>animalium</w:t>
      </w:r>
      <w:proofErr w:type="spellEnd"/>
      <w:r w:rsidRPr="00EF446E">
        <w:rPr>
          <w:rFonts w:asciiTheme="minorHAnsi" w:hAnsiTheme="minorHAnsi"/>
          <w:i/>
          <w:iCs/>
          <w:sz w:val="22"/>
          <w:szCs w:val="20"/>
        </w:rPr>
        <w:t xml:space="preserve"> liber primus de </w:t>
      </w:r>
      <w:proofErr w:type="spellStart"/>
      <w:r w:rsidRPr="00EF446E">
        <w:rPr>
          <w:rFonts w:asciiTheme="minorHAnsi" w:hAnsiTheme="minorHAnsi"/>
          <w:i/>
          <w:iCs/>
          <w:sz w:val="22"/>
          <w:szCs w:val="20"/>
        </w:rPr>
        <w:t>quadrupedibus</w:t>
      </w:r>
      <w:proofErr w:type="spellEnd"/>
      <w:r w:rsidRPr="00EF446E">
        <w:rPr>
          <w:rFonts w:asciiTheme="minorHAnsi" w:hAnsiTheme="minorHAnsi"/>
          <w:i/>
          <w:iCs/>
          <w:sz w:val="22"/>
          <w:szCs w:val="20"/>
        </w:rPr>
        <w:t xml:space="preserve"> </w:t>
      </w:r>
      <w:proofErr w:type="spellStart"/>
      <w:r w:rsidRPr="00EF446E">
        <w:rPr>
          <w:rFonts w:asciiTheme="minorHAnsi" w:hAnsiTheme="minorHAnsi"/>
          <w:i/>
          <w:iCs/>
          <w:sz w:val="22"/>
          <w:szCs w:val="20"/>
        </w:rPr>
        <w:t>vi</w:t>
      </w:r>
      <w:r>
        <w:rPr>
          <w:rFonts w:asciiTheme="minorHAnsi" w:hAnsiTheme="minorHAnsi"/>
          <w:i/>
          <w:iCs/>
          <w:sz w:val="22"/>
          <w:szCs w:val="20"/>
        </w:rPr>
        <w:t>v</w:t>
      </w:r>
      <w:r w:rsidRPr="00EF446E">
        <w:rPr>
          <w:rFonts w:asciiTheme="minorHAnsi" w:hAnsiTheme="minorHAnsi"/>
          <w:i/>
          <w:iCs/>
          <w:sz w:val="22"/>
          <w:szCs w:val="20"/>
        </w:rPr>
        <w:t>iparis</w:t>
      </w:r>
      <w:proofErr w:type="spellEnd"/>
      <w:r>
        <w:rPr>
          <w:rFonts w:asciiTheme="minorHAnsi" w:hAnsiTheme="minorHAnsi"/>
          <w:sz w:val="22"/>
          <w:szCs w:val="20"/>
        </w:rPr>
        <w:t>, Frankfurt 1602.</w:t>
      </w:r>
    </w:p>
    <w:p w14:paraId="3435186A" w14:textId="6353BD07" w:rsidR="00090401" w:rsidRDefault="0001652E" w:rsidP="00090401">
      <w:pPr>
        <w:spacing w:line="360" w:lineRule="auto"/>
        <w:jc w:val="left"/>
        <w:rPr>
          <w:rFonts w:asciiTheme="minorHAnsi" w:hAnsiTheme="minorHAnsi"/>
          <w:sz w:val="22"/>
          <w:szCs w:val="20"/>
        </w:rPr>
      </w:pPr>
      <w:r>
        <w:rPr>
          <w:rFonts w:asciiTheme="minorHAnsi" w:hAnsiTheme="minorHAnsi"/>
          <w:sz w:val="22"/>
          <w:szCs w:val="20"/>
        </w:rPr>
        <w:t>(</w:t>
      </w:r>
      <w:hyperlink r:id="rId7" w:history="1">
        <w:r w:rsidR="00967BB7" w:rsidRPr="001018A6">
          <w:rPr>
            <w:rStyle w:val="Hyperlink"/>
            <w:rFonts w:asciiTheme="minorHAnsi" w:hAnsiTheme="minorHAnsi"/>
            <w:sz w:val="22"/>
            <w:szCs w:val="20"/>
          </w:rPr>
          <w:t>https://www.biodiversitylibrary.org/item/136746#page/365/mode/1up</w:t>
        </w:r>
      </w:hyperlink>
      <w:r>
        <w:rPr>
          <w:rFonts w:asciiTheme="minorHAnsi" w:hAnsiTheme="minorHAnsi"/>
          <w:sz w:val="22"/>
          <w:szCs w:val="20"/>
        </w:rPr>
        <w:t>)</w:t>
      </w:r>
    </w:p>
    <w:p w14:paraId="5C48E051" w14:textId="58538C49" w:rsidR="00033737" w:rsidRPr="00033737" w:rsidRDefault="00AB7F7C" w:rsidP="00033737">
      <w:pPr>
        <w:spacing w:line="360" w:lineRule="auto"/>
        <w:rPr>
          <w:rFonts w:ascii="Aptos" w:hAnsi="Aptos"/>
          <w:sz w:val="22"/>
        </w:rPr>
      </w:pPr>
      <w:r w:rsidRPr="00033737">
        <w:rPr>
          <w:rFonts w:ascii="Aptos" w:hAnsi="Aptos"/>
          <w:sz w:val="22"/>
        </w:rPr>
        <w:t xml:space="preserve">Een interessant boek om meer te lezen </w:t>
      </w:r>
      <w:r w:rsidR="00033737" w:rsidRPr="00033737">
        <w:rPr>
          <w:rFonts w:ascii="Aptos" w:hAnsi="Aptos"/>
          <w:sz w:val="22"/>
        </w:rPr>
        <w:t xml:space="preserve">over Gessner en andere boeiende figuren uit die periode is: Mulder H., </w:t>
      </w:r>
      <w:r w:rsidR="00033737" w:rsidRPr="00033737">
        <w:rPr>
          <w:rFonts w:ascii="Aptos" w:hAnsi="Aptos"/>
          <w:i/>
          <w:iCs/>
          <w:sz w:val="22"/>
        </w:rPr>
        <w:t>De ontdekking van de natuur</w:t>
      </w:r>
      <w:r w:rsidR="00033737" w:rsidRPr="00033737">
        <w:rPr>
          <w:rFonts w:ascii="Aptos" w:hAnsi="Aptos"/>
          <w:sz w:val="22"/>
        </w:rPr>
        <w:t xml:space="preserve">, </w:t>
      </w:r>
      <w:r w:rsidR="00643BD5">
        <w:rPr>
          <w:rFonts w:ascii="Aptos" w:hAnsi="Aptos"/>
          <w:sz w:val="22"/>
        </w:rPr>
        <w:t>Amsterdam</w:t>
      </w:r>
      <w:r w:rsidR="00033737" w:rsidRPr="00033737">
        <w:rPr>
          <w:rFonts w:ascii="Aptos" w:hAnsi="Aptos"/>
          <w:sz w:val="22"/>
        </w:rPr>
        <w:t xml:space="preserve"> 2021.</w:t>
      </w:r>
    </w:p>
    <w:p w14:paraId="065EF57A" w14:textId="72D27863" w:rsidR="00090401" w:rsidRDefault="00090401" w:rsidP="00837BAC">
      <w:pPr>
        <w:spacing w:line="360" w:lineRule="auto"/>
        <w:rPr>
          <w:rFonts w:asciiTheme="minorHAnsi" w:hAnsiTheme="minorHAnsi"/>
          <w:sz w:val="22"/>
          <w:szCs w:val="20"/>
        </w:rPr>
      </w:pPr>
    </w:p>
    <w:p w14:paraId="3EA18A51" w14:textId="126FFE08" w:rsidR="00817843" w:rsidRPr="00EE2592" w:rsidRDefault="00EE2592">
      <w:pPr>
        <w:spacing w:after="160" w:line="259" w:lineRule="auto"/>
        <w:jc w:val="left"/>
        <w:rPr>
          <w:rFonts w:asciiTheme="minorHAnsi" w:hAnsiTheme="minorHAnsi"/>
          <w:b/>
          <w:bCs/>
          <w:sz w:val="22"/>
          <w:szCs w:val="20"/>
        </w:rPr>
      </w:pPr>
      <w:r w:rsidRPr="00EE2592">
        <w:rPr>
          <w:rFonts w:asciiTheme="minorHAnsi" w:hAnsiTheme="minorHAnsi"/>
          <w:b/>
          <w:bCs/>
          <w:sz w:val="22"/>
          <w:szCs w:val="20"/>
        </w:rPr>
        <w:t>Hoe gebruiken in de klas?</w:t>
      </w:r>
    </w:p>
    <w:p w14:paraId="18FB9CC0" w14:textId="77777777" w:rsidR="00EE2592" w:rsidRDefault="00EE2592">
      <w:pPr>
        <w:spacing w:after="160" w:line="259" w:lineRule="auto"/>
        <w:jc w:val="left"/>
        <w:rPr>
          <w:rFonts w:asciiTheme="minorHAnsi" w:hAnsiTheme="minorHAnsi"/>
          <w:sz w:val="22"/>
          <w:szCs w:val="20"/>
        </w:rPr>
      </w:pPr>
    </w:p>
    <w:p w14:paraId="0F3F6600" w14:textId="52165D43" w:rsidR="00EE2592" w:rsidRDefault="00EE2592" w:rsidP="00EE2592">
      <w:pPr>
        <w:spacing w:line="360" w:lineRule="auto"/>
        <w:rPr>
          <w:rFonts w:asciiTheme="minorHAnsi" w:hAnsiTheme="minorHAnsi"/>
          <w:sz w:val="22"/>
          <w:szCs w:val="20"/>
        </w:rPr>
      </w:pPr>
      <w:r>
        <w:rPr>
          <w:rFonts w:asciiTheme="minorHAnsi" w:hAnsiTheme="minorHAnsi"/>
          <w:sz w:val="22"/>
          <w:szCs w:val="20"/>
        </w:rPr>
        <w:t>-</w:t>
      </w:r>
      <w:r w:rsidR="00275C0A">
        <w:rPr>
          <w:rFonts w:asciiTheme="minorHAnsi" w:hAnsiTheme="minorHAnsi"/>
          <w:sz w:val="22"/>
          <w:szCs w:val="20"/>
        </w:rPr>
        <w:t xml:space="preserve"> </w:t>
      </w:r>
      <w:r>
        <w:rPr>
          <w:rFonts w:asciiTheme="minorHAnsi" w:hAnsiTheme="minorHAnsi"/>
          <w:sz w:val="22"/>
          <w:szCs w:val="20"/>
        </w:rPr>
        <w:t>aansluitend bij de lectuur van</w:t>
      </w:r>
      <w:r w:rsidRPr="00EE2592">
        <w:rPr>
          <w:rFonts w:asciiTheme="minorHAnsi" w:hAnsiTheme="minorHAnsi"/>
          <w:sz w:val="22"/>
          <w:szCs w:val="20"/>
        </w:rPr>
        <w:t xml:space="preserve"> Plinius Minor </w:t>
      </w:r>
      <w:r>
        <w:rPr>
          <w:rFonts w:asciiTheme="minorHAnsi" w:hAnsiTheme="minorHAnsi"/>
          <w:sz w:val="22"/>
          <w:szCs w:val="20"/>
        </w:rPr>
        <w:t>of Plinius</w:t>
      </w:r>
      <w:r w:rsidRPr="00EE2592">
        <w:rPr>
          <w:rFonts w:asciiTheme="minorHAnsi" w:hAnsiTheme="minorHAnsi"/>
          <w:sz w:val="22"/>
          <w:szCs w:val="20"/>
        </w:rPr>
        <w:t xml:space="preserve"> </w:t>
      </w:r>
      <w:proofErr w:type="spellStart"/>
      <w:r w:rsidRPr="00EE2592">
        <w:rPr>
          <w:rFonts w:asciiTheme="minorHAnsi" w:hAnsiTheme="minorHAnsi"/>
          <w:sz w:val="22"/>
          <w:szCs w:val="20"/>
        </w:rPr>
        <w:t>Maior</w:t>
      </w:r>
      <w:proofErr w:type="spellEnd"/>
      <w:r>
        <w:rPr>
          <w:rFonts w:asciiTheme="minorHAnsi" w:hAnsiTheme="minorHAnsi"/>
          <w:sz w:val="22"/>
          <w:szCs w:val="20"/>
        </w:rPr>
        <w:t xml:space="preserve">. </w:t>
      </w:r>
      <w:proofErr w:type="spellStart"/>
      <w:r>
        <w:rPr>
          <w:rFonts w:asciiTheme="minorHAnsi" w:hAnsiTheme="minorHAnsi"/>
          <w:sz w:val="22"/>
          <w:szCs w:val="20"/>
        </w:rPr>
        <w:t>Gessner</w:t>
      </w:r>
      <w:proofErr w:type="spellEnd"/>
      <w:r>
        <w:rPr>
          <w:rFonts w:asciiTheme="minorHAnsi" w:hAnsiTheme="minorHAnsi"/>
          <w:sz w:val="22"/>
          <w:szCs w:val="20"/>
        </w:rPr>
        <w:t xml:space="preserve"> citeert Plinius </w:t>
      </w:r>
      <w:proofErr w:type="spellStart"/>
      <w:r>
        <w:rPr>
          <w:rFonts w:asciiTheme="minorHAnsi" w:hAnsiTheme="minorHAnsi"/>
          <w:sz w:val="22"/>
          <w:szCs w:val="20"/>
        </w:rPr>
        <w:t>Maior</w:t>
      </w:r>
      <w:proofErr w:type="spellEnd"/>
      <w:r>
        <w:rPr>
          <w:rFonts w:asciiTheme="minorHAnsi" w:hAnsiTheme="minorHAnsi"/>
          <w:sz w:val="22"/>
          <w:szCs w:val="20"/>
        </w:rPr>
        <w:t xml:space="preserve"> ook op verschillende plaatsen.</w:t>
      </w:r>
    </w:p>
    <w:p w14:paraId="4B18FF17" w14:textId="6798BD82" w:rsidR="0069589C" w:rsidRDefault="0069589C" w:rsidP="00EE2592">
      <w:pPr>
        <w:spacing w:line="360" w:lineRule="auto"/>
        <w:rPr>
          <w:rFonts w:asciiTheme="minorHAnsi" w:hAnsiTheme="minorHAnsi"/>
          <w:sz w:val="22"/>
          <w:szCs w:val="20"/>
        </w:rPr>
      </w:pPr>
      <w:r>
        <w:rPr>
          <w:rFonts w:asciiTheme="minorHAnsi" w:hAnsiTheme="minorHAnsi"/>
          <w:sz w:val="22"/>
          <w:szCs w:val="20"/>
        </w:rPr>
        <w:t xml:space="preserve">- als tussendoortje, om de leerlingen ervan bewust te maken dat Latijn </w:t>
      </w:r>
      <w:r w:rsidR="000A4E14">
        <w:rPr>
          <w:rFonts w:asciiTheme="minorHAnsi" w:hAnsiTheme="minorHAnsi"/>
          <w:sz w:val="22"/>
          <w:szCs w:val="20"/>
        </w:rPr>
        <w:t>tot niet zo lang geleden de taal van de wetenschap was.</w:t>
      </w:r>
    </w:p>
    <w:p w14:paraId="58A586C7" w14:textId="481E6BB2" w:rsidR="00EE2592" w:rsidRDefault="00EE2592" w:rsidP="00EE2592">
      <w:pPr>
        <w:spacing w:line="360" w:lineRule="auto"/>
        <w:rPr>
          <w:rFonts w:asciiTheme="minorHAnsi" w:hAnsiTheme="minorHAnsi"/>
          <w:sz w:val="22"/>
          <w:szCs w:val="20"/>
        </w:rPr>
      </w:pPr>
      <w:r>
        <w:rPr>
          <w:rFonts w:asciiTheme="minorHAnsi" w:hAnsiTheme="minorHAnsi"/>
          <w:sz w:val="22"/>
          <w:szCs w:val="20"/>
        </w:rPr>
        <w:lastRenderedPageBreak/>
        <w:t>-</w:t>
      </w:r>
      <w:r w:rsidR="00275C0A">
        <w:rPr>
          <w:rFonts w:asciiTheme="minorHAnsi" w:hAnsiTheme="minorHAnsi"/>
          <w:sz w:val="22"/>
          <w:szCs w:val="20"/>
        </w:rPr>
        <w:t xml:space="preserve"> </w:t>
      </w:r>
      <w:r>
        <w:rPr>
          <w:rFonts w:asciiTheme="minorHAnsi" w:hAnsiTheme="minorHAnsi"/>
          <w:sz w:val="22"/>
          <w:szCs w:val="20"/>
        </w:rPr>
        <w:t>herhalen of inoefenen van de</w:t>
      </w:r>
      <w:r w:rsidRPr="00EE2592">
        <w:rPr>
          <w:rFonts w:asciiTheme="minorHAnsi" w:hAnsiTheme="minorHAnsi"/>
          <w:sz w:val="22"/>
          <w:szCs w:val="20"/>
        </w:rPr>
        <w:t xml:space="preserve"> naamwoordelijke wijzen</w:t>
      </w:r>
      <w:r>
        <w:rPr>
          <w:rFonts w:asciiTheme="minorHAnsi" w:hAnsiTheme="minorHAnsi"/>
          <w:sz w:val="22"/>
          <w:szCs w:val="20"/>
        </w:rPr>
        <w:t>: in het eerste fragment komen er enkele verbaalsubstantieven voor, in het tweede fragment ook participia.</w:t>
      </w:r>
    </w:p>
    <w:p w14:paraId="37D0D800" w14:textId="56F7896C" w:rsidR="00EE2592" w:rsidRDefault="00EE2592" w:rsidP="00EE2592">
      <w:pPr>
        <w:spacing w:line="360" w:lineRule="auto"/>
        <w:rPr>
          <w:rFonts w:asciiTheme="minorHAnsi" w:hAnsiTheme="minorHAnsi"/>
          <w:sz w:val="22"/>
          <w:szCs w:val="20"/>
        </w:rPr>
      </w:pPr>
      <w:r>
        <w:rPr>
          <w:rFonts w:asciiTheme="minorHAnsi" w:hAnsiTheme="minorHAnsi"/>
          <w:sz w:val="22"/>
          <w:szCs w:val="20"/>
        </w:rPr>
        <w:t>-</w:t>
      </w:r>
      <w:r w:rsidR="00275C0A">
        <w:rPr>
          <w:rFonts w:asciiTheme="minorHAnsi" w:hAnsiTheme="minorHAnsi"/>
          <w:sz w:val="22"/>
          <w:szCs w:val="20"/>
        </w:rPr>
        <w:t xml:space="preserve"> </w:t>
      </w:r>
      <w:r>
        <w:rPr>
          <w:rFonts w:asciiTheme="minorHAnsi" w:hAnsiTheme="minorHAnsi"/>
          <w:sz w:val="22"/>
          <w:szCs w:val="20"/>
        </w:rPr>
        <w:t>herhalen van werkwoord: vorm, wijs en tijd laten bepalen van de werkwoordsvormen</w:t>
      </w:r>
      <w:r w:rsidR="00275C0A">
        <w:rPr>
          <w:rFonts w:asciiTheme="minorHAnsi" w:hAnsiTheme="minorHAnsi"/>
          <w:sz w:val="22"/>
          <w:szCs w:val="20"/>
        </w:rPr>
        <w:t>.</w:t>
      </w:r>
    </w:p>
    <w:p w14:paraId="396B8373" w14:textId="4E2D0D7F" w:rsidR="00EE2592" w:rsidRPr="00EE2592" w:rsidRDefault="007E7E38" w:rsidP="0015293A">
      <w:pPr>
        <w:spacing w:line="360" w:lineRule="auto"/>
        <w:rPr>
          <w:rFonts w:asciiTheme="minorHAnsi" w:hAnsiTheme="minorHAnsi"/>
          <w:sz w:val="22"/>
          <w:szCs w:val="20"/>
        </w:rPr>
      </w:pPr>
      <w:r>
        <w:rPr>
          <w:rFonts w:asciiTheme="minorHAnsi" w:hAnsiTheme="minorHAnsi"/>
          <w:sz w:val="22"/>
          <w:szCs w:val="20"/>
        </w:rPr>
        <w:t>- j</w:t>
      </w:r>
      <w:r w:rsidR="00EE2592" w:rsidRPr="00EE2592">
        <w:rPr>
          <w:rFonts w:asciiTheme="minorHAnsi" w:hAnsiTheme="minorHAnsi"/>
          <w:sz w:val="22"/>
          <w:szCs w:val="20"/>
        </w:rPr>
        <w:t xml:space="preserve">e </w:t>
      </w:r>
      <w:r w:rsidR="0015293A">
        <w:rPr>
          <w:rFonts w:asciiTheme="minorHAnsi" w:hAnsiTheme="minorHAnsi"/>
          <w:sz w:val="22"/>
          <w:szCs w:val="20"/>
        </w:rPr>
        <w:t>kan met de leerlingen</w:t>
      </w:r>
      <w:r>
        <w:rPr>
          <w:rFonts w:asciiTheme="minorHAnsi" w:hAnsiTheme="minorHAnsi"/>
          <w:sz w:val="22"/>
          <w:szCs w:val="20"/>
        </w:rPr>
        <w:t xml:space="preserve"> ook</w:t>
      </w:r>
      <w:r w:rsidR="00EE2592" w:rsidRPr="00EE2592">
        <w:rPr>
          <w:rFonts w:asciiTheme="minorHAnsi" w:hAnsiTheme="minorHAnsi"/>
          <w:sz w:val="22"/>
          <w:szCs w:val="20"/>
        </w:rPr>
        <w:t xml:space="preserve"> naar de spelling en de afkortingen in de gedrukte tekst kijken.</w:t>
      </w:r>
      <w:r w:rsidR="0015293A">
        <w:rPr>
          <w:rFonts w:asciiTheme="minorHAnsi" w:hAnsiTheme="minorHAnsi"/>
          <w:sz w:val="22"/>
          <w:szCs w:val="20"/>
        </w:rPr>
        <w:t xml:space="preserve"> Opvallend is vooral de schrijfwijze van de letter ‘s’, die eruit ziet als een f. Daarnaast kan je ook wijzen op de combinatie ‘</w:t>
      </w:r>
      <w:proofErr w:type="spellStart"/>
      <w:r w:rsidR="0015293A">
        <w:rPr>
          <w:rFonts w:asciiTheme="minorHAnsi" w:hAnsiTheme="minorHAnsi"/>
          <w:sz w:val="22"/>
          <w:szCs w:val="20"/>
        </w:rPr>
        <w:t>ae</w:t>
      </w:r>
      <w:proofErr w:type="spellEnd"/>
      <w:r w:rsidR="0015293A">
        <w:rPr>
          <w:rFonts w:asciiTheme="minorHAnsi" w:hAnsiTheme="minorHAnsi"/>
          <w:sz w:val="22"/>
          <w:szCs w:val="20"/>
        </w:rPr>
        <w:t xml:space="preserve">’ die aan elkaar gekleefd geschreven wordt: </w:t>
      </w:r>
      <w:r w:rsidR="0015293A">
        <w:rPr>
          <w:rFonts w:asciiTheme="minorHAnsi" w:hAnsiTheme="minorHAnsi"/>
          <w:sz w:val="22"/>
          <w:szCs w:val="20"/>
        </w:rPr>
        <w:t>æ</w:t>
      </w:r>
      <w:r w:rsidR="0015293A">
        <w:rPr>
          <w:rFonts w:asciiTheme="minorHAnsi" w:hAnsiTheme="minorHAnsi"/>
          <w:sz w:val="22"/>
          <w:szCs w:val="20"/>
        </w:rPr>
        <w:t xml:space="preserve">. Tot slot worden bepaalde letters ook afgekort. Zo kan je </w:t>
      </w:r>
      <w:r w:rsidR="00EE6651">
        <w:rPr>
          <w:rFonts w:asciiTheme="minorHAnsi" w:hAnsiTheme="minorHAnsi"/>
          <w:sz w:val="22"/>
          <w:szCs w:val="20"/>
        </w:rPr>
        <w:t>er</w:t>
      </w:r>
      <w:r w:rsidR="0015293A">
        <w:rPr>
          <w:rFonts w:asciiTheme="minorHAnsi" w:hAnsiTheme="minorHAnsi"/>
          <w:sz w:val="22"/>
          <w:szCs w:val="20"/>
        </w:rPr>
        <w:t xml:space="preserve">op </w:t>
      </w:r>
      <w:r w:rsidR="00EE6651">
        <w:rPr>
          <w:rFonts w:asciiTheme="minorHAnsi" w:hAnsiTheme="minorHAnsi"/>
          <w:sz w:val="22"/>
          <w:szCs w:val="20"/>
        </w:rPr>
        <w:t xml:space="preserve">wijzen dat in </w:t>
      </w:r>
      <w:r w:rsidR="0015293A">
        <w:rPr>
          <w:rFonts w:asciiTheme="minorHAnsi" w:hAnsiTheme="minorHAnsi"/>
          <w:sz w:val="22"/>
          <w:szCs w:val="20"/>
        </w:rPr>
        <w:t xml:space="preserve">de eerste regel </w:t>
      </w:r>
      <w:r w:rsidR="00957626">
        <w:rPr>
          <w:rFonts w:asciiTheme="minorHAnsi" w:hAnsiTheme="minorHAnsi"/>
          <w:sz w:val="22"/>
          <w:szCs w:val="20"/>
        </w:rPr>
        <w:t>‘</w:t>
      </w:r>
      <w:proofErr w:type="spellStart"/>
      <w:r w:rsidR="0015293A">
        <w:rPr>
          <w:rFonts w:asciiTheme="minorHAnsi" w:hAnsiTheme="minorHAnsi"/>
          <w:sz w:val="22"/>
          <w:szCs w:val="20"/>
        </w:rPr>
        <w:t>saliendoq</w:t>
      </w:r>
      <w:proofErr w:type="spellEnd"/>
      <w:r w:rsidR="00957626">
        <w:rPr>
          <w:rFonts w:asciiTheme="minorHAnsi" w:hAnsiTheme="minorHAnsi"/>
          <w:sz w:val="22"/>
          <w:szCs w:val="20"/>
        </w:rPr>
        <w:t>’</w:t>
      </w:r>
      <w:r w:rsidR="0015293A">
        <w:rPr>
          <w:rFonts w:asciiTheme="minorHAnsi" w:hAnsiTheme="minorHAnsi"/>
          <w:sz w:val="22"/>
          <w:szCs w:val="20"/>
        </w:rPr>
        <w:t xml:space="preserve"> staat voor</w:t>
      </w:r>
      <w:r w:rsidR="00EE6651">
        <w:rPr>
          <w:rFonts w:asciiTheme="minorHAnsi" w:hAnsiTheme="minorHAnsi"/>
          <w:sz w:val="22"/>
          <w:szCs w:val="20"/>
        </w:rPr>
        <w:t xml:space="preserve"> </w:t>
      </w:r>
      <w:proofErr w:type="spellStart"/>
      <w:r w:rsidR="00EE6651" w:rsidRPr="00EE6651">
        <w:rPr>
          <w:rFonts w:asciiTheme="minorHAnsi" w:hAnsiTheme="minorHAnsi"/>
          <w:i/>
          <w:iCs/>
          <w:sz w:val="22"/>
          <w:szCs w:val="20"/>
        </w:rPr>
        <w:t>saliendo</w:t>
      </w:r>
      <w:r w:rsidR="0015293A" w:rsidRPr="0015293A">
        <w:rPr>
          <w:rFonts w:asciiTheme="minorHAnsi" w:hAnsiTheme="minorHAnsi"/>
          <w:i/>
          <w:iCs/>
          <w:sz w:val="22"/>
          <w:szCs w:val="20"/>
        </w:rPr>
        <w:t>que</w:t>
      </w:r>
      <w:proofErr w:type="spellEnd"/>
      <w:r w:rsidR="0015293A">
        <w:rPr>
          <w:rFonts w:asciiTheme="minorHAnsi" w:hAnsiTheme="minorHAnsi"/>
          <w:sz w:val="22"/>
          <w:szCs w:val="20"/>
        </w:rPr>
        <w:t>. Ook de uitgang -</w:t>
      </w:r>
      <w:proofErr w:type="spellStart"/>
      <w:r w:rsidR="0015293A" w:rsidRPr="0015293A">
        <w:rPr>
          <w:rFonts w:asciiTheme="minorHAnsi" w:hAnsiTheme="minorHAnsi"/>
          <w:i/>
          <w:iCs/>
          <w:sz w:val="22"/>
          <w:szCs w:val="20"/>
        </w:rPr>
        <w:t>nt</w:t>
      </w:r>
      <w:proofErr w:type="spellEnd"/>
      <w:r w:rsidR="0015293A">
        <w:rPr>
          <w:rFonts w:asciiTheme="minorHAnsi" w:hAnsiTheme="minorHAnsi"/>
          <w:sz w:val="22"/>
          <w:szCs w:val="20"/>
        </w:rPr>
        <w:t xml:space="preserve"> op de volgende regel wordt afgekort door het gebruik van een accent: </w:t>
      </w:r>
      <w:proofErr w:type="spellStart"/>
      <w:r w:rsidR="0015293A" w:rsidRPr="0015293A">
        <w:rPr>
          <w:rFonts w:asciiTheme="minorHAnsi" w:hAnsiTheme="minorHAnsi"/>
          <w:i/>
          <w:iCs/>
          <w:sz w:val="22"/>
          <w:szCs w:val="20"/>
        </w:rPr>
        <w:t>cernút</w:t>
      </w:r>
      <w:proofErr w:type="spellEnd"/>
      <w:r w:rsidR="0015293A">
        <w:rPr>
          <w:rFonts w:asciiTheme="minorHAnsi" w:hAnsiTheme="minorHAnsi"/>
          <w:sz w:val="22"/>
          <w:szCs w:val="20"/>
        </w:rPr>
        <w:t xml:space="preserve"> = </w:t>
      </w:r>
      <w:proofErr w:type="spellStart"/>
      <w:r w:rsidR="0015293A" w:rsidRPr="0015293A">
        <w:rPr>
          <w:rFonts w:asciiTheme="minorHAnsi" w:hAnsiTheme="minorHAnsi"/>
          <w:i/>
          <w:iCs/>
          <w:sz w:val="22"/>
          <w:szCs w:val="20"/>
        </w:rPr>
        <w:t>cernunt</w:t>
      </w:r>
      <w:proofErr w:type="spellEnd"/>
      <w:r w:rsidR="0015293A">
        <w:rPr>
          <w:rFonts w:asciiTheme="minorHAnsi" w:hAnsiTheme="minorHAnsi"/>
          <w:sz w:val="22"/>
          <w:szCs w:val="20"/>
        </w:rPr>
        <w:t>.</w:t>
      </w:r>
    </w:p>
    <w:p w14:paraId="681D4DFA" w14:textId="77777777" w:rsidR="00EE2592" w:rsidRDefault="00EE2592" w:rsidP="0015293A">
      <w:pPr>
        <w:spacing w:line="360" w:lineRule="auto"/>
        <w:rPr>
          <w:rFonts w:asciiTheme="minorHAnsi" w:hAnsiTheme="minorHAnsi"/>
          <w:sz w:val="22"/>
          <w:szCs w:val="20"/>
        </w:rPr>
      </w:pPr>
    </w:p>
    <w:p w14:paraId="373296C4" w14:textId="77777777" w:rsidR="00817843" w:rsidRDefault="00817843">
      <w:pPr>
        <w:spacing w:after="160" w:line="259" w:lineRule="auto"/>
        <w:jc w:val="left"/>
        <w:rPr>
          <w:rFonts w:asciiTheme="minorHAnsi" w:hAnsiTheme="minorHAnsi"/>
          <w:sz w:val="22"/>
          <w:szCs w:val="20"/>
        </w:rPr>
      </w:pPr>
    </w:p>
    <w:p w14:paraId="1C5ABAC8" w14:textId="196C1558" w:rsidR="00817843" w:rsidRPr="00352650" w:rsidRDefault="00817843" w:rsidP="00817843">
      <w:pPr>
        <w:spacing w:line="360" w:lineRule="auto"/>
        <w:rPr>
          <w:rFonts w:asciiTheme="minorHAnsi" w:hAnsiTheme="minorHAnsi" w:cstheme="minorHAnsi"/>
          <w:sz w:val="20"/>
          <w:szCs w:val="18"/>
        </w:rPr>
      </w:pPr>
      <w:r w:rsidRPr="00352650">
        <w:rPr>
          <w:rFonts w:asciiTheme="minorHAnsi" w:hAnsiTheme="minorHAnsi" w:cstheme="minorHAnsi"/>
          <w:sz w:val="20"/>
          <w:szCs w:val="18"/>
        </w:rPr>
        <w:t xml:space="preserve">Afbeelding </w:t>
      </w:r>
      <w:r w:rsidR="00861E54">
        <w:rPr>
          <w:rFonts w:asciiTheme="minorHAnsi" w:hAnsiTheme="minorHAnsi" w:cstheme="minorHAnsi"/>
          <w:sz w:val="20"/>
          <w:szCs w:val="18"/>
        </w:rPr>
        <w:t>eerste</w:t>
      </w:r>
      <w:r w:rsidRPr="00352650">
        <w:rPr>
          <w:rFonts w:asciiTheme="minorHAnsi" w:hAnsiTheme="minorHAnsi" w:cstheme="minorHAnsi"/>
          <w:sz w:val="20"/>
          <w:szCs w:val="18"/>
        </w:rPr>
        <w:t xml:space="preserve"> pagina: portret van Conrad Gessner, gravure door Theodor de Bry, in</w:t>
      </w:r>
      <w:r>
        <w:rPr>
          <w:rFonts w:asciiTheme="minorHAnsi" w:hAnsiTheme="minorHAnsi" w:cstheme="minorHAnsi"/>
          <w:sz w:val="20"/>
          <w:szCs w:val="18"/>
        </w:rPr>
        <w:t xml:space="preserve"> </w:t>
      </w:r>
      <w:r w:rsidRPr="00352650">
        <w:rPr>
          <w:rFonts w:asciiTheme="minorHAnsi" w:hAnsiTheme="minorHAnsi" w:cstheme="minorHAnsi"/>
          <w:i/>
          <w:iCs/>
          <w:sz w:val="20"/>
          <w:szCs w:val="18"/>
        </w:rPr>
        <w:t>Icones quinquaginta virorum illustrium</w:t>
      </w:r>
      <w:r w:rsidRPr="00352650">
        <w:rPr>
          <w:rFonts w:asciiTheme="minorHAnsi" w:hAnsiTheme="minorHAnsi" w:cstheme="minorHAnsi"/>
          <w:sz w:val="20"/>
          <w:szCs w:val="18"/>
        </w:rPr>
        <w:t>, Jean-Jacques Boissard, vol. 4, 1597-99 (Linda Hall Library)</w:t>
      </w:r>
    </w:p>
    <w:p w14:paraId="54199370" w14:textId="7C075109" w:rsidR="0060699C" w:rsidRPr="00817843" w:rsidRDefault="0060699C">
      <w:pPr>
        <w:spacing w:after="160" w:line="259" w:lineRule="auto"/>
        <w:jc w:val="left"/>
        <w:rPr>
          <w:rFonts w:asciiTheme="minorHAnsi" w:hAnsiTheme="minorHAnsi"/>
        </w:rPr>
      </w:pPr>
      <w:r w:rsidRPr="00817843">
        <w:rPr>
          <w:rFonts w:asciiTheme="minorHAnsi" w:hAnsiTheme="minorHAnsi"/>
        </w:rPr>
        <w:br w:type="page"/>
      </w:r>
    </w:p>
    <w:p w14:paraId="6E327345" w14:textId="0649B10A" w:rsidR="0060699C" w:rsidRPr="008A1284" w:rsidRDefault="0060699C" w:rsidP="0060699C">
      <w:pPr>
        <w:jc w:val="center"/>
        <w:rPr>
          <w:b/>
          <w:bCs/>
        </w:rPr>
      </w:pPr>
      <w:r w:rsidRPr="008A1284">
        <w:rPr>
          <w:b/>
          <w:bCs/>
        </w:rPr>
        <w:lastRenderedPageBreak/>
        <w:t>DE CATO SEU FELE</w:t>
      </w:r>
    </w:p>
    <w:p w14:paraId="207CFF07" w14:textId="77777777" w:rsidR="0060699C" w:rsidRPr="008A1284" w:rsidRDefault="0060699C" w:rsidP="0060699C"/>
    <w:p w14:paraId="765064D0" w14:textId="77777777" w:rsidR="0060699C" w:rsidRPr="008A1284" w:rsidRDefault="0060699C" w:rsidP="0060699C">
      <w:r w:rsidRPr="009D6CAD">
        <w:rPr>
          <w:noProof/>
        </w:rPr>
        <w:drawing>
          <wp:anchor distT="0" distB="0" distL="114300" distR="114300" simplePos="0" relativeHeight="251664384" behindDoc="0" locked="0" layoutInCell="1" allowOverlap="1" wp14:anchorId="3E69B2D7" wp14:editId="77FEC71B">
            <wp:simplePos x="0" y="0"/>
            <wp:positionH relativeFrom="margin">
              <wp:align>center</wp:align>
            </wp:positionH>
            <wp:positionV relativeFrom="paragraph">
              <wp:posOffset>304165</wp:posOffset>
            </wp:positionV>
            <wp:extent cx="6550730" cy="847725"/>
            <wp:effectExtent l="0" t="0" r="2540" b="0"/>
            <wp:wrapSquare wrapText="bothSides"/>
            <wp:docPr id="1833196258" name="Afbeelding 1" descr="Afbeelding met tekst,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96258" name="Afbeelding 1" descr="Afbeelding met tekst, Lettertype, document&#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6550730" cy="847725"/>
                    </a:xfrm>
                    <a:prstGeom prst="rect">
                      <a:avLst/>
                    </a:prstGeom>
                  </pic:spPr>
                </pic:pic>
              </a:graphicData>
            </a:graphic>
            <wp14:sizeRelH relativeFrom="page">
              <wp14:pctWidth>0</wp14:pctWidth>
            </wp14:sizeRelH>
            <wp14:sizeRelV relativeFrom="page">
              <wp14:pctHeight>0</wp14:pctHeight>
            </wp14:sizeRelV>
          </wp:anchor>
        </w:drawing>
      </w:r>
    </w:p>
    <w:p w14:paraId="05388563" w14:textId="77777777" w:rsidR="0060699C" w:rsidRPr="008A1284" w:rsidRDefault="0060699C" w:rsidP="0060699C">
      <w:pPr>
        <w:spacing w:line="480" w:lineRule="auto"/>
        <w:rPr>
          <w:rFonts w:asciiTheme="minorHAnsi" w:hAnsiTheme="minorHAnsi" w:cstheme="minorHAnsi"/>
        </w:rPr>
      </w:pPr>
    </w:p>
    <w:p w14:paraId="6461EA53" w14:textId="77777777" w:rsidR="0060699C" w:rsidRPr="008A1284" w:rsidRDefault="0060699C" w:rsidP="0060699C">
      <w:pPr>
        <w:spacing w:line="480" w:lineRule="auto"/>
        <w:rPr>
          <w:rFonts w:asciiTheme="minorHAnsi" w:hAnsiTheme="minorHAnsi" w:cstheme="minorHAnsi"/>
        </w:rPr>
      </w:pPr>
    </w:p>
    <w:p w14:paraId="1B67574F" w14:textId="6DB6F44C" w:rsidR="0060699C" w:rsidRPr="00BE73FB" w:rsidRDefault="0060699C" w:rsidP="0060699C">
      <w:pPr>
        <w:spacing w:line="480" w:lineRule="auto"/>
        <w:rPr>
          <w:rFonts w:asciiTheme="minorHAnsi" w:hAnsiTheme="minorHAnsi" w:cstheme="minorHAnsi"/>
        </w:rPr>
      </w:pPr>
      <w:r w:rsidRPr="00EA4509">
        <w:rPr>
          <w:b/>
          <w:bCs/>
          <w:noProof/>
        </w:rPr>
        <w:drawing>
          <wp:anchor distT="0" distB="0" distL="114300" distR="114300" simplePos="0" relativeHeight="251663360" behindDoc="0" locked="0" layoutInCell="1" allowOverlap="1" wp14:anchorId="04295152" wp14:editId="402169AA">
            <wp:simplePos x="0" y="0"/>
            <wp:positionH relativeFrom="column">
              <wp:posOffset>4157345</wp:posOffset>
            </wp:positionH>
            <wp:positionV relativeFrom="paragraph">
              <wp:posOffset>12065</wp:posOffset>
            </wp:positionV>
            <wp:extent cx="1685925" cy="2695575"/>
            <wp:effectExtent l="0" t="0" r="9525" b="9525"/>
            <wp:wrapSquare wrapText="bothSides"/>
            <wp:docPr id="821193585" name="Afbeelding 1" descr="Afbeelding met boek, Katachtigen, zoogdier, k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93585" name="Afbeelding 1" descr="Afbeelding met boek, Katachtigen, zoogdier, kat&#10;&#10;Door AI gegenereerde inhoud is mogelijk onjuist."/>
                    <pic:cNvPicPr/>
                  </pic:nvPicPr>
                  <pic:blipFill rotWithShape="1">
                    <a:blip r:embed="rId9">
                      <a:extLst>
                        <a:ext uri="{28A0092B-C50C-407E-A947-70E740481C1C}">
                          <a14:useLocalDpi xmlns:a14="http://schemas.microsoft.com/office/drawing/2010/main" val="0"/>
                        </a:ext>
                      </a:extLst>
                    </a:blip>
                    <a:srcRect l="15046" t="10231" r="36343" b="3899"/>
                    <a:stretch/>
                  </pic:blipFill>
                  <pic:spPr bwMode="auto">
                    <a:xfrm>
                      <a:off x="0" y="0"/>
                      <a:ext cx="1685925"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284">
        <w:rPr>
          <w:rFonts w:asciiTheme="minorHAnsi" w:hAnsiTheme="minorHAnsi" w:cstheme="minorHAnsi"/>
        </w:rPr>
        <w:t xml:space="preserve">Catus animal est velox et </w:t>
      </w:r>
      <w:proofErr w:type="spellStart"/>
      <w:r w:rsidRPr="008A1284">
        <w:rPr>
          <w:rFonts w:asciiTheme="minorHAnsi" w:hAnsiTheme="minorHAnsi" w:cstheme="minorHAnsi"/>
        </w:rPr>
        <w:t>scandendo</w:t>
      </w:r>
      <w:proofErr w:type="spellEnd"/>
      <w:r w:rsidRPr="008A1284">
        <w:rPr>
          <w:rFonts w:asciiTheme="minorHAnsi" w:hAnsiTheme="minorHAnsi" w:cstheme="minorHAnsi"/>
        </w:rPr>
        <w:t xml:space="preserve">, </w:t>
      </w:r>
      <w:proofErr w:type="spellStart"/>
      <w:r w:rsidRPr="008A1284">
        <w:rPr>
          <w:rFonts w:asciiTheme="minorHAnsi" w:hAnsiTheme="minorHAnsi" w:cstheme="minorHAnsi"/>
        </w:rPr>
        <w:t>reptando</w:t>
      </w:r>
      <w:proofErr w:type="spellEnd"/>
      <w:r w:rsidRPr="008A1284">
        <w:rPr>
          <w:rFonts w:asciiTheme="minorHAnsi" w:hAnsiTheme="minorHAnsi" w:cstheme="minorHAnsi"/>
        </w:rPr>
        <w:t xml:space="preserve">, </w:t>
      </w:r>
      <w:proofErr w:type="spellStart"/>
      <w:r w:rsidRPr="008A1284">
        <w:rPr>
          <w:rFonts w:asciiTheme="minorHAnsi" w:hAnsiTheme="minorHAnsi" w:cstheme="minorHAnsi"/>
        </w:rPr>
        <w:t>sal</w:t>
      </w:r>
      <w:r w:rsidR="0015293A">
        <w:rPr>
          <w:rFonts w:asciiTheme="minorHAnsi" w:hAnsiTheme="minorHAnsi" w:cstheme="minorHAnsi"/>
        </w:rPr>
        <w:t>ie</w:t>
      </w:r>
      <w:r w:rsidRPr="008A1284">
        <w:rPr>
          <w:rFonts w:asciiTheme="minorHAnsi" w:hAnsiTheme="minorHAnsi" w:cstheme="minorHAnsi"/>
        </w:rPr>
        <w:t>ndoque</w:t>
      </w:r>
      <w:proofErr w:type="spellEnd"/>
      <w:r w:rsidRPr="008A1284">
        <w:rPr>
          <w:rFonts w:asciiTheme="minorHAnsi" w:hAnsiTheme="minorHAnsi" w:cstheme="minorHAnsi"/>
        </w:rPr>
        <w:t xml:space="preserve">, </w:t>
      </w:r>
      <w:proofErr w:type="spellStart"/>
      <w:r w:rsidRPr="008A1284">
        <w:rPr>
          <w:rFonts w:asciiTheme="minorHAnsi" w:hAnsiTheme="minorHAnsi" w:cstheme="minorHAnsi"/>
        </w:rPr>
        <w:t>mirae</w:t>
      </w:r>
      <w:proofErr w:type="spellEnd"/>
      <w:r w:rsidRPr="008A1284">
        <w:rPr>
          <w:rFonts w:asciiTheme="minorHAnsi" w:hAnsiTheme="minorHAnsi" w:cstheme="minorHAnsi"/>
        </w:rPr>
        <w:t xml:space="preserve"> </w:t>
      </w:r>
      <w:proofErr w:type="spellStart"/>
      <w:r w:rsidRPr="008A1284">
        <w:rPr>
          <w:rFonts w:asciiTheme="minorHAnsi" w:hAnsiTheme="minorHAnsi" w:cstheme="minorHAnsi"/>
        </w:rPr>
        <w:t>agilitatis</w:t>
      </w:r>
      <w:proofErr w:type="spellEnd"/>
      <w:r w:rsidRPr="008A1284">
        <w:rPr>
          <w:rFonts w:asciiTheme="minorHAnsi" w:hAnsiTheme="minorHAnsi" w:cstheme="minorHAnsi"/>
        </w:rPr>
        <w:t xml:space="preserve">. Valde mordax, Albertus. Diversa murium genera et aves venantur, ut dicam capite quarto et ideo naturae beneficio etiam in tenebris cernunt. </w:t>
      </w:r>
      <w:r w:rsidRPr="005471AC">
        <w:rPr>
          <w:rFonts w:asciiTheme="minorHAnsi" w:hAnsiTheme="minorHAnsi" w:cstheme="minorHAnsi"/>
        </w:rPr>
        <w:t>Vescuntur</w:t>
      </w:r>
      <w:r w:rsidRPr="00812B95">
        <w:rPr>
          <w:rFonts w:asciiTheme="minorHAnsi" w:hAnsiTheme="minorHAnsi" w:cstheme="minorHAnsi"/>
        </w:rPr>
        <w:t xml:space="preserve"> iisdem quibus canes, Aristot. Pisces praecipue appetunt. </w:t>
      </w:r>
    </w:p>
    <w:p w14:paraId="668D2D6A" w14:textId="77777777" w:rsidR="0060699C" w:rsidRDefault="0060699C" w:rsidP="0060699C">
      <w:pPr>
        <w:spacing w:line="480" w:lineRule="auto"/>
        <w:rPr>
          <w:rFonts w:asciiTheme="minorHAnsi" w:hAnsiTheme="minorHAnsi" w:cstheme="minorHAnsi"/>
        </w:rPr>
      </w:pPr>
    </w:p>
    <w:p w14:paraId="511432CB" w14:textId="2565C6E4" w:rsidR="0060699C" w:rsidRDefault="0060699C" w:rsidP="0060699C">
      <w:pPr>
        <w:spacing w:line="480" w:lineRule="auto"/>
        <w:rPr>
          <w:rFonts w:asciiTheme="minorHAnsi" w:hAnsiTheme="minorHAnsi" w:cstheme="minorHAnsi"/>
        </w:rPr>
      </w:pPr>
    </w:p>
    <w:p w14:paraId="0EED762F" w14:textId="19C512F8" w:rsidR="0060699C" w:rsidRPr="00BE73FB" w:rsidRDefault="0060699C" w:rsidP="0060699C">
      <w:pPr>
        <w:spacing w:line="480" w:lineRule="auto"/>
        <w:rPr>
          <w:rFonts w:asciiTheme="minorHAnsi" w:hAnsiTheme="minorHAnsi"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0699C" w:rsidRPr="00BE73FB" w14:paraId="3CAC79E2" w14:textId="77777777" w:rsidTr="00021E0D">
        <w:tc>
          <w:tcPr>
            <w:tcW w:w="4531" w:type="dxa"/>
          </w:tcPr>
          <w:p w14:paraId="46DB93C9" w14:textId="77777777" w:rsidR="0060699C" w:rsidRPr="00BE73FB" w:rsidRDefault="0060699C" w:rsidP="00EC0BC8">
            <w:pPr>
              <w:ind w:left="-106"/>
              <w:rPr>
                <w:rFonts w:asciiTheme="minorHAnsi" w:hAnsiTheme="minorHAnsi" w:cstheme="minorHAnsi"/>
                <w:sz w:val="22"/>
                <w:szCs w:val="20"/>
              </w:rPr>
            </w:pPr>
            <w:r w:rsidRPr="00BE73FB">
              <w:rPr>
                <w:rFonts w:asciiTheme="minorHAnsi" w:hAnsiTheme="minorHAnsi" w:cstheme="minorHAnsi"/>
                <w:sz w:val="22"/>
                <w:szCs w:val="20"/>
              </w:rPr>
              <w:t>feles, felis vr.: kat</w:t>
            </w:r>
          </w:p>
          <w:p w14:paraId="70C14E06" w14:textId="77777777" w:rsidR="0060699C" w:rsidRPr="00BE73FB" w:rsidRDefault="0060699C" w:rsidP="00EC0BC8">
            <w:pPr>
              <w:ind w:left="-106"/>
              <w:rPr>
                <w:rFonts w:asciiTheme="minorHAnsi" w:hAnsiTheme="minorHAnsi" w:cstheme="minorHAnsi"/>
                <w:sz w:val="22"/>
                <w:szCs w:val="20"/>
              </w:rPr>
            </w:pPr>
            <w:r w:rsidRPr="00BE73FB">
              <w:rPr>
                <w:rFonts w:asciiTheme="minorHAnsi" w:hAnsiTheme="minorHAnsi" w:cstheme="minorHAnsi"/>
                <w:sz w:val="22"/>
                <w:szCs w:val="20"/>
              </w:rPr>
              <w:t>velox, velocis: snel, vlug</w:t>
            </w:r>
          </w:p>
          <w:p w14:paraId="42DB2B60" w14:textId="77777777" w:rsidR="0060699C" w:rsidRPr="00BE73FB" w:rsidRDefault="0060699C" w:rsidP="00EC0BC8">
            <w:pPr>
              <w:ind w:left="-106"/>
              <w:rPr>
                <w:rFonts w:asciiTheme="minorHAnsi" w:hAnsiTheme="minorHAnsi" w:cstheme="minorHAnsi"/>
                <w:sz w:val="22"/>
                <w:szCs w:val="20"/>
              </w:rPr>
            </w:pPr>
            <w:r w:rsidRPr="00BE73FB">
              <w:rPr>
                <w:rFonts w:asciiTheme="minorHAnsi" w:hAnsiTheme="minorHAnsi" w:cstheme="minorHAnsi"/>
                <w:sz w:val="22"/>
                <w:szCs w:val="20"/>
              </w:rPr>
              <w:t>scandere, -o: klimmen</w:t>
            </w:r>
          </w:p>
          <w:p w14:paraId="6D1BCAA1" w14:textId="77777777" w:rsidR="0060699C" w:rsidRPr="00BE73FB" w:rsidRDefault="0060699C" w:rsidP="00EC0BC8">
            <w:pPr>
              <w:ind w:left="-106"/>
              <w:rPr>
                <w:rFonts w:asciiTheme="minorHAnsi" w:hAnsiTheme="minorHAnsi" w:cstheme="minorHAnsi"/>
                <w:sz w:val="22"/>
                <w:szCs w:val="20"/>
              </w:rPr>
            </w:pPr>
            <w:r w:rsidRPr="00BE73FB">
              <w:rPr>
                <w:rFonts w:asciiTheme="minorHAnsi" w:hAnsiTheme="minorHAnsi" w:cstheme="minorHAnsi"/>
                <w:sz w:val="22"/>
                <w:szCs w:val="20"/>
              </w:rPr>
              <w:t>reptare, -o: kruipen, sluipen, langzaam wandelen</w:t>
            </w:r>
          </w:p>
          <w:p w14:paraId="5E396AA3" w14:textId="1EC6F30F" w:rsidR="0060699C" w:rsidRPr="00BE73FB" w:rsidRDefault="0060699C" w:rsidP="00EC0BC8">
            <w:pPr>
              <w:ind w:left="-106"/>
              <w:rPr>
                <w:rFonts w:asciiTheme="minorHAnsi" w:hAnsiTheme="minorHAnsi" w:cstheme="minorHAnsi"/>
                <w:sz w:val="22"/>
                <w:szCs w:val="20"/>
              </w:rPr>
            </w:pPr>
            <w:proofErr w:type="spellStart"/>
            <w:r w:rsidRPr="00BE73FB">
              <w:rPr>
                <w:rFonts w:asciiTheme="minorHAnsi" w:hAnsiTheme="minorHAnsi" w:cstheme="minorHAnsi"/>
                <w:sz w:val="22"/>
                <w:szCs w:val="20"/>
              </w:rPr>
              <w:t>salire</w:t>
            </w:r>
            <w:proofErr w:type="spellEnd"/>
            <w:r w:rsidRPr="00BE73FB">
              <w:rPr>
                <w:rFonts w:asciiTheme="minorHAnsi" w:hAnsiTheme="minorHAnsi" w:cstheme="minorHAnsi"/>
                <w:sz w:val="22"/>
                <w:szCs w:val="20"/>
              </w:rPr>
              <w:t>, -</w:t>
            </w:r>
            <w:proofErr w:type="spellStart"/>
            <w:r w:rsidRPr="00BE73FB">
              <w:rPr>
                <w:rFonts w:asciiTheme="minorHAnsi" w:hAnsiTheme="minorHAnsi" w:cstheme="minorHAnsi"/>
                <w:sz w:val="22"/>
                <w:szCs w:val="20"/>
              </w:rPr>
              <w:t>io</w:t>
            </w:r>
            <w:proofErr w:type="spellEnd"/>
            <w:r w:rsidRPr="00BE73FB">
              <w:rPr>
                <w:rFonts w:asciiTheme="minorHAnsi" w:hAnsiTheme="minorHAnsi" w:cstheme="minorHAnsi"/>
                <w:sz w:val="22"/>
                <w:szCs w:val="20"/>
              </w:rPr>
              <w:t>: springen</w:t>
            </w:r>
          </w:p>
          <w:p w14:paraId="5BBCDBA2" w14:textId="77777777" w:rsidR="0060699C" w:rsidRPr="00BE73FB" w:rsidRDefault="0060699C" w:rsidP="00EC0BC8">
            <w:pPr>
              <w:ind w:left="-106"/>
              <w:rPr>
                <w:rFonts w:asciiTheme="minorHAnsi" w:hAnsiTheme="minorHAnsi" w:cstheme="minorHAnsi"/>
                <w:sz w:val="22"/>
                <w:szCs w:val="20"/>
              </w:rPr>
            </w:pPr>
            <w:r w:rsidRPr="00BE73FB">
              <w:rPr>
                <w:rFonts w:asciiTheme="minorHAnsi" w:hAnsiTheme="minorHAnsi" w:cstheme="minorHAnsi"/>
                <w:sz w:val="22"/>
                <w:szCs w:val="20"/>
              </w:rPr>
              <w:t>agilitas, -atis vr.: beweeglijkheid, vlugheid</w:t>
            </w:r>
          </w:p>
          <w:p w14:paraId="7742CFAF" w14:textId="77777777" w:rsidR="0060699C" w:rsidRPr="00BE73FB" w:rsidRDefault="0060699C" w:rsidP="00EC0BC8">
            <w:pPr>
              <w:ind w:left="-106"/>
              <w:rPr>
                <w:rFonts w:asciiTheme="minorHAnsi" w:hAnsiTheme="minorHAnsi" w:cstheme="minorHAnsi"/>
                <w:sz w:val="22"/>
                <w:szCs w:val="20"/>
              </w:rPr>
            </w:pPr>
            <w:r w:rsidRPr="00BE73FB">
              <w:rPr>
                <w:rFonts w:asciiTheme="minorHAnsi" w:hAnsiTheme="minorHAnsi" w:cstheme="minorHAnsi"/>
                <w:sz w:val="22"/>
                <w:szCs w:val="20"/>
              </w:rPr>
              <w:t>valde, bijw.: zeer, sterk</w:t>
            </w:r>
          </w:p>
          <w:p w14:paraId="592653C0" w14:textId="77777777" w:rsidR="0060699C" w:rsidRDefault="0060699C" w:rsidP="00EC0BC8">
            <w:pPr>
              <w:ind w:left="-106"/>
              <w:rPr>
                <w:rFonts w:asciiTheme="minorHAnsi" w:hAnsiTheme="minorHAnsi" w:cstheme="minorHAnsi"/>
                <w:sz w:val="22"/>
                <w:szCs w:val="20"/>
              </w:rPr>
            </w:pPr>
            <w:r w:rsidRPr="00BE73FB">
              <w:rPr>
                <w:rFonts w:asciiTheme="minorHAnsi" w:hAnsiTheme="minorHAnsi" w:cstheme="minorHAnsi"/>
                <w:sz w:val="22"/>
                <w:szCs w:val="20"/>
              </w:rPr>
              <w:t>mordax, -acis: (graag) bijtend</w:t>
            </w:r>
          </w:p>
          <w:p w14:paraId="5EEC9882" w14:textId="5DC173B2" w:rsidR="0060699C" w:rsidRPr="00BE73FB" w:rsidRDefault="0060699C" w:rsidP="00EC0BC8">
            <w:pPr>
              <w:ind w:left="-106"/>
              <w:rPr>
                <w:rFonts w:asciiTheme="minorHAnsi" w:hAnsiTheme="minorHAnsi" w:cstheme="minorHAnsi"/>
                <w:sz w:val="22"/>
                <w:szCs w:val="20"/>
              </w:rPr>
            </w:pPr>
            <w:r w:rsidRPr="00BE73FB">
              <w:rPr>
                <w:rFonts w:asciiTheme="minorHAnsi" w:hAnsiTheme="minorHAnsi" w:cstheme="minorHAnsi"/>
                <w:sz w:val="22"/>
                <w:szCs w:val="20"/>
              </w:rPr>
              <w:t>mus, muris m.: muis</w:t>
            </w:r>
          </w:p>
        </w:tc>
        <w:tc>
          <w:tcPr>
            <w:tcW w:w="4531" w:type="dxa"/>
          </w:tcPr>
          <w:p w14:paraId="22D19803" w14:textId="718114AF" w:rsidR="0060699C" w:rsidRDefault="0060699C" w:rsidP="00021E0D">
            <w:pPr>
              <w:rPr>
                <w:rFonts w:asciiTheme="minorHAnsi" w:hAnsiTheme="minorHAnsi" w:cstheme="minorHAnsi"/>
                <w:sz w:val="22"/>
                <w:szCs w:val="20"/>
              </w:rPr>
            </w:pPr>
            <w:proofErr w:type="spellStart"/>
            <w:r w:rsidRPr="00BE73FB">
              <w:rPr>
                <w:rFonts w:asciiTheme="minorHAnsi" w:hAnsiTheme="minorHAnsi" w:cstheme="minorHAnsi"/>
                <w:sz w:val="22"/>
                <w:szCs w:val="20"/>
              </w:rPr>
              <w:t>venari</w:t>
            </w:r>
            <w:proofErr w:type="spellEnd"/>
            <w:r w:rsidRPr="00BE73FB">
              <w:rPr>
                <w:rFonts w:asciiTheme="minorHAnsi" w:hAnsiTheme="minorHAnsi" w:cstheme="minorHAnsi"/>
                <w:sz w:val="22"/>
                <w:szCs w:val="20"/>
              </w:rPr>
              <w:t xml:space="preserve">, -or: jagen, jacht maken op </w:t>
            </w:r>
          </w:p>
          <w:p w14:paraId="35A399A8" w14:textId="537EF7DB" w:rsidR="0060699C" w:rsidRDefault="0060699C" w:rsidP="00021E0D">
            <w:pPr>
              <w:rPr>
                <w:rFonts w:asciiTheme="minorHAnsi" w:hAnsiTheme="minorHAnsi" w:cstheme="minorHAnsi"/>
                <w:sz w:val="22"/>
                <w:szCs w:val="20"/>
              </w:rPr>
            </w:pPr>
            <w:r w:rsidRPr="00BE73FB">
              <w:rPr>
                <w:rFonts w:asciiTheme="minorHAnsi" w:hAnsiTheme="minorHAnsi" w:cstheme="minorHAnsi"/>
                <w:sz w:val="22"/>
                <w:szCs w:val="20"/>
              </w:rPr>
              <w:t>tenebrae, -arum vr.: duisternis, nacht</w:t>
            </w:r>
          </w:p>
          <w:p w14:paraId="604A811F" w14:textId="36907BB7" w:rsidR="0060699C" w:rsidRPr="00BE73FB" w:rsidRDefault="0060699C" w:rsidP="00021E0D">
            <w:pPr>
              <w:rPr>
                <w:rFonts w:asciiTheme="minorHAnsi" w:hAnsiTheme="minorHAnsi" w:cstheme="minorHAnsi"/>
                <w:sz w:val="22"/>
                <w:szCs w:val="20"/>
              </w:rPr>
            </w:pPr>
            <w:r>
              <w:rPr>
                <w:rFonts w:asciiTheme="minorHAnsi" w:hAnsiTheme="minorHAnsi" w:cstheme="minorHAnsi"/>
                <w:sz w:val="22"/>
                <w:szCs w:val="20"/>
              </w:rPr>
              <w:t>cernere, -o: zien</w:t>
            </w:r>
          </w:p>
          <w:p w14:paraId="254859DB" w14:textId="2A7511D6" w:rsidR="0060699C" w:rsidRPr="00BE73FB" w:rsidRDefault="0060699C" w:rsidP="00021E0D">
            <w:pPr>
              <w:rPr>
                <w:rFonts w:asciiTheme="minorHAnsi" w:hAnsiTheme="minorHAnsi" w:cstheme="minorHAnsi"/>
                <w:sz w:val="22"/>
                <w:szCs w:val="20"/>
              </w:rPr>
            </w:pPr>
            <w:r w:rsidRPr="00BE73FB">
              <w:rPr>
                <w:rFonts w:asciiTheme="minorHAnsi" w:hAnsiTheme="minorHAnsi" w:cstheme="minorHAnsi"/>
                <w:sz w:val="22"/>
                <w:szCs w:val="20"/>
              </w:rPr>
              <w:t>vesci, -or: zich met iets voeden</w:t>
            </w:r>
          </w:p>
          <w:p w14:paraId="63ABE6FF" w14:textId="77777777" w:rsidR="0060699C" w:rsidRPr="00BE73FB" w:rsidRDefault="0060699C" w:rsidP="00021E0D">
            <w:pPr>
              <w:rPr>
                <w:rFonts w:asciiTheme="minorHAnsi" w:hAnsiTheme="minorHAnsi" w:cstheme="minorHAnsi"/>
                <w:sz w:val="22"/>
                <w:szCs w:val="20"/>
              </w:rPr>
            </w:pPr>
            <w:r w:rsidRPr="00BE73FB">
              <w:rPr>
                <w:rFonts w:asciiTheme="minorHAnsi" w:hAnsiTheme="minorHAnsi" w:cstheme="minorHAnsi"/>
                <w:sz w:val="22"/>
                <w:szCs w:val="20"/>
              </w:rPr>
              <w:t>canis, -is: hond</w:t>
            </w:r>
          </w:p>
          <w:p w14:paraId="54C9A691" w14:textId="77777777" w:rsidR="0060699C" w:rsidRPr="00BE73FB" w:rsidRDefault="0060699C" w:rsidP="00021E0D">
            <w:pPr>
              <w:rPr>
                <w:rFonts w:asciiTheme="minorHAnsi" w:hAnsiTheme="minorHAnsi" w:cstheme="minorHAnsi"/>
                <w:sz w:val="22"/>
                <w:szCs w:val="20"/>
              </w:rPr>
            </w:pPr>
            <w:r w:rsidRPr="00BE73FB">
              <w:rPr>
                <w:rFonts w:asciiTheme="minorHAnsi" w:hAnsiTheme="minorHAnsi" w:cstheme="minorHAnsi"/>
                <w:sz w:val="22"/>
                <w:szCs w:val="20"/>
              </w:rPr>
              <w:t>piscis, -is m.: vis</w:t>
            </w:r>
          </w:p>
          <w:p w14:paraId="5707F206" w14:textId="77777777" w:rsidR="0060699C" w:rsidRPr="00BE73FB" w:rsidRDefault="0060699C" w:rsidP="00021E0D">
            <w:pPr>
              <w:rPr>
                <w:rFonts w:asciiTheme="minorHAnsi" w:hAnsiTheme="minorHAnsi" w:cstheme="minorHAnsi"/>
                <w:sz w:val="22"/>
                <w:szCs w:val="20"/>
              </w:rPr>
            </w:pPr>
            <w:r w:rsidRPr="00BE73FB">
              <w:rPr>
                <w:rFonts w:asciiTheme="minorHAnsi" w:hAnsiTheme="minorHAnsi" w:cstheme="minorHAnsi"/>
                <w:sz w:val="22"/>
                <w:szCs w:val="20"/>
              </w:rPr>
              <w:t>praecipue, bijw.: vooral, bij voorkeur, voornamelijk, in het bijzonder</w:t>
            </w:r>
          </w:p>
          <w:p w14:paraId="66DCB8DA" w14:textId="77777777" w:rsidR="0060699C" w:rsidRPr="00BE73FB" w:rsidRDefault="0060699C" w:rsidP="00021E0D">
            <w:pPr>
              <w:rPr>
                <w:rFonts w:asciiTheme="minorHAnsi" w:hAnsiTheme="minorHAnsi" w:cstheme="minorHAnsi"/>
                <w:sz w:val="22"/>
                <w:szCs w:val="20"/>
              </w:rPr>
            </w:pPr>
            <w:r w:rsidRPr="00BE73FB">
              <w:rPr>
                <w:rFonts w:asciiTheme="minorHAnsi" w:hAnsiTheme="minorHAnsi" w:cstheme="minorHAnsi"/>
                <w:sz w:val="22"/>
                <w:szCs w:val="20"/>
              </w:rPr>
              <w:t>appetere, -o: verlangen, nastreven, grijpen naar</w:t>
            </w:r>
          </w:p>
        </w:tc>
      </w:tr>
    </w:tbl>
    <w:p w14:paraId="3FCCA227" w14:textId="77777777" w:rsidR="0060699C" w:rsidRDefault="0060699C" w:rsidP="0060699C"/>
    <w:p w14:paraId="7DC44BB4" w14:textId="37CF8D63" w:rsidR="0060699C" w:rsidRPr="0060699C" w:rsidRDefault="0060699C" w:rsidP="0060699C">
      <w:pPr>
        <w:rPr>
          <w:rFonts w:ascii="Calibri" w:hAnsi="Calibri" w:cs="Calibri"/>
          <w:i/>
          <w:iCs/>
        </w:rPr>
      </w:pPr>
      <w:r w:rsidRPr="0060699C">
        <w:rPr>
          <w:rFonts w:ascii="Calibri" w:hAnsi="Calibri" w:cs="Calibri"/>
          <w:i/>
          <w:iCs/>
        </w:rPr>
        <w:t xml:space="preserve">De kat is een snel dier, met een wonderlijke behendigheid in klimmen, kruipen en springen. Hij </w:t>
      </w:r>
      <w:r w:rsidR="006A40DA">
        <w:rPr>
          <w:rFonts w:ascii="Calibri" w:hAnsi="Calibri" w:cs="Calibri"/>
          <w:i/>
          <w:iCs/>
        </w:rPr>
        <w:t>bijt heel graag</w:t>
      </w:r>
      <w:r w:rsidRPr="0060699C">
        <w:rPr>
          <w:rFonts w:ascii="Calibri" w:hAnsi="Calibri" w:cs="Calibri"/>
          <w:i/>
          <w:iCs/>
        </w:rPr>
        <w:t>, volgens Albertus. Ze jagen op verschillende soorten muizen en vogels, zoals ik in hoofdstuk vier zal uitleggen, en dankzij een gave van de natuur kunnen ze zelfs in het donker zien. Ze voeden zich met dezelfde zaken als honden, volgens Aristoteles. Ze hebben een bijzondere voorliefde voor vissen.</w:t>
      </w:r>
    </w:p>
    <w:p w14:paraId="1CBADA66" w14:textId="75C5A26B" w:rsidR="00DF1981" w:rsidRDefault="00DF1981" w:rsidP="0060699C"/>
    <w:p w14:paraId="2A7D5E3E" w14:textId="77777777" w:rsidR="003614BB" w:rsidRDefault="003614BB" w:rsidP="0060699C"/>
    <w:p w14:paraId="437E9B11" w14:textId="77777777" w:rsidR="003614BB" w:rsidRDefault="003614BB" w:rsidP="0060699C"/>
    <w:p w14:paraId="7CB3A626" w14:textId="77777777" w:rsidR="00140C64" w:rsidRDefault="00140C64" w:rsidP="00140C64">
      <w:r w:rsidRPr="00984A98">
        <w:rPr>
          <w:noProof/>
        </w:rPr>
        <w:lastRenderedPageBreak/>
        <w:drawing>
          <wp:anchor distT="0" distB="0" distL="114300" distR="114300" simplePos="0" relativeHeight="251666432" behindDoc="0" locked="0" layoutInCell="1" allowOverlap="1" wp14:anchorId="7E3B0A3E" wp14:editId="3A04D606">
            <wp:simplePos x="0" y="0"/>
            <wp:positionH relativeFrom="column">
              <wp:posOffset>-194945</wp:posOffset>
            </wp:positionH>
            <wp:positionV relativeFrom="paragraph">
              <wp:posOffset>0</wp:posOffset>
            </wp:positionV>
            <wp:extent cx="6237660" cy="2009775"/>
            <wp:effectExtent l="0" t="0" r="0" b="0"/>
            <wp:wrapSquare wrapText="bothSides"/>
            <wp:docPr id="1682231078" name="Afbeelding 1" descr="Afbeelding met tekst, brief, papier,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04189" name="Afbeelding 1" descr="Afbeelding met tekst, brief, papier, handschrift&#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6237660" cy="2009775"/>
                    </a:xfrm>
                    <a:prstGeom prst="rect">
                      <a:avLst/>
                    </a:prstGeom>
                  </pic:spPr>
                </pic:pic>
              </a:graphicData>
            </a:graphic>
            <wp14:sizeRelH relativeFrom="page">
              <wp14:pctWidth>0</wp14:pctWidth>
            </wp14:sizeRelH>
            <wp14:sizeRelV relativeFrom="page">
              <wp14:pctHeight>0</wp14:pctHeight>
            </wp14:sizeRelV>
          </wp:anchor>
        </w:drawing>
      </w:r>
    </w:p>
    <w:p w14:paraId="12F9EC87" w14:textId="77777777" w:rsidR="00140C64" w:rsidRPr="008A1284" w:rsidRDefault="00140C64" w:rsidP="00140C64">
      <w:pPr>
        <w:spacing w:line="480" w:lineRule="auto"/>
        <w:rPr>
          <w:rFonts w:asciiTheme="minorHAnsi" w:hAnsiTheme="minorHAnsi" w:cstheme="minorHAnsi"/>
        </w:rPr>
      </w:pPr>
      <w:r w:rsidRPr="00EC59AB">
        <w:rPr>
          <w:rFonts w:asciiTheme="minorHAnsi" w:hAnsiTheme="minorHAnsi" w:cstheme="minorHAnsi"/>
        </w:rPr>
        <w:t xml:space="preserve">Hominis sibi familiaris manu leviter contrectari catus </w:t>
      </w:r>
      <w:r>
        <w:rPr>
          <w:rFonts w:asciiTheme="minorHAnsi" w:hAnsiTheme="minorHAnsi" w:cstheme="minorHAnsi"/>
        </w:rPr>
        <w:t>et</w:t>
      </w:r>
      <w:r w:rsidRPr="00EC59AB">
        <w:rPr>
          <w:rFonts w:asciiTheme="minorHAnsi" w:hAnsiTheme="minorHAnsi" w:cstheme="minorHAnsi"/>
        </w:rPr>
        <w:t xml:space="preserve"> molliter per caput dorsumque demulceri gaudet: qua quidem voluptate ut fruatur prolixius, ire ac redire sub manus subinde solet. </w:t>
      </w:r>
      <w:r w:rsidRPr="008A1284">
        <w:rPr>
          <w:rFonts w:asciiTheme="minorHAnsi" w:hAnsiTheme="minorHAnsi" w:cstheme="minorHAnsi"/>
        </w:rPr>
        <w:t xml:space="preserve">Ipse etiam capite praecipue pressius applicat se manibus demulcentis et in adversum erigendo nititur, tamquam transigendae per totum reliquum corpus attrectationis admonens, aut ut pili ita planius componantur. </w:t>
      </w:r>
    </w:p>
    <w:p w14:paraId="18F3C01A" w14:textId="77777777" w:rsidR="00140C64" w:rsidRPr="008A1284" w:rsidRDefault="00140C64" w:rsidP="00140C64">
      <w:pPr>
        <w:spacing w:line="480" w:lineRule="auto"/>
        <w:rPr>
          <w:rFonts w:asciiTheme="minorHAnsi" w:hAnsiTheme="minorHAnsi"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40C64" w:rsidRPr="00BE73FB" w14:paraId="1E2B2BDF" w14:textId="77777777" w:rsidTr="00846988">
        <w:tc>
          <w:tcPr>
            <w:tcW w:w="4531" w:type="dxa"/>
          </w:tcPr>
          <w:p w14:paraId="5A1D5CBE" w14:textId="77777777" w:rsidR="00140C64" w:rsidRPr="00BE73FB" w:rsidRDefault="00140C64" w:rsidP="00EC0BC8">
            <w:pPr>
              <w:ind w:left="-106"/>
              <w:rPr>
                <w:rFonts w:asciiTheme="minorHAnsi" w:hAnsiTheme="minorHAnsi" w:cstheme="minorHAnsi"/>
                <w:sz w:val="22"/>
                <w:szCs w:val="20"/>
              </w:rPr>
            </w:pPr>
            <w:proofErr w:type="spellStart"/>
            <w:r>
              <w:rPr>
                <w:rFonts w:asciiTheme="minorHAnsi" w:hAnsiTheme="minorHAnsi" w:cstheme="minorHAnsi"/>
                <w:sz w:val="22"/>
                <w:szCs w:val="20"/>
              </w:rPr>
              <w:t>contrectare</w:t>
            </w:r>
            <w:proofErr w:type="spellEnd"/>
            <w:r>
              <w:rPr>
                <w:rFonts w:asciiTheme="minorHAnsi" w:hAnsiTheme="minorHAnsi" w:cstheme="minorHAnsi"/>
                <w:sz w:val="22"/>
                <w:szCs w:val="20"/>
              </w:rPr>
              <w:t>, -o</w:t>
            </w:r>
            <w:r w:rsidRPr="00BE73FB">
              <w:rPr>
                <w:rFonts w:asciiTheme="minorHAnsi" w:hAnsiTheme="minorHAnsi" w:cstheme="minorHAnsi"/>
                <w:sz w:val="22"/>
                <w:szCs w:val="20"/>
              </w:rPr>
              <w:t xml:space="preserve">: </w:t>
            </w:r>
            <w:r>
              <w:rPr>
                <w:rFonts w:asciiTheme="minorHAnsi" w:hAnsiTheme="minorHAnsi" w:cstheme="minorHAnsi"/>
                <w:sz w:val="22"/>
                <w:szCs w:val="20"/>
              </w:rPr>
              <w:t>aanraken, betasten</w:t>
            </w:r>
          </w:p>
          <w:p w14:paraId="337BC0D0" w14:textId="77777777" w:rsidR="00140C64" w:rsidRPr="00BE73FB" w:rsidRDefault="00140C64" w:rsidP="00EC0BC8">
            <w:pPr>
              <w:ind w:left="-106"/>
              <w:rPr>
                <w:rFonts w:asciiTheme="minorHAnsi" w:hAnsiTheme="minorHAnsi" w:cstheme="minorHAnsi"/>
                <w:sz w:val="22"/>
                <w:szCs w:val="20"/>
              </w:rPr>
            </w:pPr>
            <w:r>
              <w:rPr>
                <w:rFonts w:asciiTheme="minorHAnsi" w:hAnsiTheme="minorHAnsi" w:cstheme="minorHAnsi"/>
                <w:sz w:val="22"/>
                <w:szCs w:val="20"/>
              </w:rPr>
              <w:t>molliter, bijw.</w:t>
            </w:r>
            <w:r w:rsidRPr="00BE73FB">
              <w:rPr>
                <w:rFonts w:asciiTheme="minorHAnsi" w:hAnsiTheme="minorHAnsi" w:cstheme="minorHAnsi"/>
                <w:sz w:val="22"/>
                <w:szCs w:val="20"/>
              </w:rPr>
              <w:t xml:space="preserve">: </w:t>
            </w:r>
            <w:r>
              <w:rPr>
                <w:rFonts w:asciiTheme="minorHAnsi" w:hAnsiTheme="minorHAnsi" w:cstheme="minorHAnsi"/>
                <w:sz w:val="22"/>
                <w:szCs w:val="20"/>
              </w:rPr>
              <w:t>zacht</w:t>
            </w:r>
          </w:p>
          <w:p w14:paraId="2DA0B299" w14:textId="77777777" w:rsidR="00140C64" w:rsidRPr="00BE73FB" w:rsidRDefault="00140C64" w:rsidP="00EC0BC8">
            <w:pPr>
              <w:ind w:left="-106"/>
              <w:rPr>
                <w:rFonts w:asciiTheme="minorHAnsi" w:hAnsiTheme="minorHAnsi" w:cstheme="minorHAnsi"/>
                <w:sz w:val="22"/>
                <w:szCs w:val="20"/>
              </w:rPr>
            </w:pPr>
            <w:r>
              <w:rPr>
                <w:rFonts w:asciiTheme="minorHAnsi" w:hAnsiTheme="minorHAnsi" w:cstheme="minorHAnsi"/>
                <w:sz w:val="22"/>
                <w:szCs w:val="20"/>
              </w:rPr>
              <w:t>dorsum, -i o.</w:t>
            </w:r>
            <w:r w:rsidRPr="00BE73FB">
              <w:rPr>
                <w:rFonts w:asciiTheme="minorHAnsi" w:hAnsiTheme="minorHAnsi" w:cstheme="minorHAnsi"/>
                <w:sz w:val="22"/>
                <w:szCs w:val="20"/>
              </w:rPr>
              <w:t xml:space="preserve">: </w:t>
            </w:r>
            <w:r>
              <w:rPr>
                <w:rFonts w:asciiTheme="minorHAnsi" w:hAnsiTheme="minorHAnsi" w:cstheme="minorHAnsi"/>
                <w:sz w:val="22"/>
                <w:szCs w:val="20"/>
              </w:rPr>
              <w:t>rug</w:t>
            </w:r>
          </w:p>
          <w:p w14:paraId="08F0528E" w14:textId="77777777" w:rsidR="00140C64" w:rsidRPr="00BE73FB" w:rsidRDefault="00140C64" w:rsidP="00EC0BC8">
            <w:pPr>
              <w:ind w:left="-106"/>
              <w:rPr>
                <w:rFonts w:asciiTheme="minorHAnsi" w:hAnsiTheme="minorHAnsi" w:cstheme="minorHAnsi"/>
                <w:sz w:val="22"/>
                <w:szCs w:val="20"/>
              </w:rPr>
            </w:pPr>
            <w:r>
              <w:rPr>
                <w:rFonts w:asciiTheme="minorHAnsi" w:hAnsiTheme="minorHAnsi" w:cstheme="minorHAnsi"/>
                <w:sz w:val="22"/>
                <w:szCs w:val="20"/>
              </w:rPr>
              <w:t>demulcere</w:t>
            </w:r>
            <w:r w:rsidRPr="00BE73FB">
              <w:rPr>
                <w:rFonts w:asciiTheme="minorHAnsi" w:hAnsiTheme="minorHAnsi" w:cstheme="minorHAnsi"/>
                <w:sz w:val="22"/>
                <w:szCs w:val="20"/>
              </w:rPr>
              <w:t>, -</w:t>
            </w:r>
            <w:r>
              <w:rPr>
                <w:rFonts w:asciiTheme="minorHAnsi" w:hAnsiTheme="minorHAnsi" w:cstheme="minorHAnsi"/>
                <w:sz w:val="22"/>
                <w:szCs w:val="20"/>
              </w:rPr>
              <w:t>e</w:t>
            </w:r>
            <w:r w:rsidRPr="00BE73FB">
              <w:rPr>
                <w:rFonts w:asciiTheme="minorHAnsi" w:hAnsiTheme="minorHAnsi" w:cstheme="minorHAnsi"/>
                <w:sz w:val="22"/>
                <w:szCs w:val="20"/>
              </w:rPr>
              <w:t xml:space="preserve">o: </w:t>
            </w:r>
            <w:r w:rsidRPr="00B643BF">
              <w:rPr>
                <w:rFonts w:asciiTheme="minorHAnsi" w:hAnsiTheme="minorHAnsi" w:cstheme="minorHAnsi"/>
                <w:sz w:val="20"/>
                <w:szCs w:val="18"/>
              </w:rPr>
              <w:t xml:space="preserve">(van boven naar beneden) </w:t>
            </w:r>
            <w:r>
              <w:rPr>
                <w:rFonts w:asciiTheme="minorHAnsi" w:hAnsiTheme="minorHAnsi" w:cstheme="minorHAnsi"/>
                <w:sz w:val="22"/>
                <w:szCs w:val="20"/>
              </w:rPr>
              <w:t>strelen</w:t>
            </w:r>
          </w:p>
          <w:p w14:paraId="069BC331" w14:textId="77777777" w:rsidR="00140C64" w:rsidRPr="00BE73FB" w:rsidRDefault="00140C64" w:rsidP="00EC0BC8">
            <w:pPr>
              <w:ind w:left="-106"/>
              <w:rPr>
                <w:rFonts w:asciiTheme="minorHAnsi" w:hAnsiTheme="minorHAnsi" w:cstheme="minorHAnsi"/>
                <w:sz w:val="22"/>
                <w:szCs w:val="20"/>
              </w:rPr>
            </w:pPr>
            <w:r>
              <w:rPr>
                <w:rFonts w:asciiTheme="minorHAnsi" w:hAnsiTheme="minorHAnsi" w:cstheme="minorHAnsi"/>
                <w:sz w:val="22"/>
                <w:szCs w:val="20"/>
              </w:rPr>
              <w:t>volup</w:t>
            </w:r>
            <w:r w:rsidRPr="00BE73FB">
              <w:rPr>
                <w:rFonts w:asciiTheme="minorHAnsi" w:hAnsiTheme="minorHAnsi" w:cstheme="minorHAnsi"/>
                <w:sz w:val="22"/>
                <w:szCs w:val="20"/>
              </w:rPr>
              <w:t xml:space="preserve">tas, -atis vr.: </w:t>
            </w:r>
            <w:r>
              <w:rPr>
                <w:rFonts w:asciiTheme="minorHAnsi" w:hAnsiTheme="minorHAnsi" w:cstheme="minorHAnsi"/>
                <w:sz w:val="22"/>
                <w:szCs w:val="20"/>
              </w:rPr>
              <w:t>genoegen, genot</w:t>
            </w:r>
          </w:p>
          <w:p w14:paraId="209BEBB8" w14:textId="77777777" w:rsidR="00140C64" w:rsidRPr="00BE73FB" w:rsidRDefault="00140C64" w:rsidP="00EC0BC8">
            <w:pPr>
              <w:ind w:left="-106"/>
              <w:rPr>
                <w:rFonts w:asciiTheme="minorHAnsi" w:hAnsiTheme="minorHAnsi" w:cstheme="minorHAnsi"/>
                <w:sz w:val="22"/>
                <w:szCs w:val="20"/>
              </w:rPr>
            </w:pPr>
            <w:r>
              <w:rPr>
                <w:rFonts w:asciiTheme="minorHAnsi" w:hAnsiTheme="minorHAnsi" w:cstheme="minorHAnsi"/>
                <w:sz w:val="22"/>
                <w:szCs w:val="20"/>
              </w:rPr>
              <w:t>prolix</w:t>
            </w:r>
            <w:r w:rsidRPr="00BE73FB">
              <w:rPr>
                <w:rFonts w:asciiTheme="minorHAnsi" w:hAnsiTheme="minorHAnsi" w:cstheme="minorHAnsi"/>
                <w:sz w:val="22"/>
                <w:szCs w:val="20"/>
              </w:rPr>
              <w:t xml:space="preserve">e, bijw.: </w:t>
            </w:r>
            <w:r>
              <w:rPr>
                <w:rFonts w:asciiTheme="minorHAnsi" w:hAnsiTheme="minorHAnsi" w:cstheme="minorHAnsi"/>
                <w:sz w:val="22"/>
                <w:szCs w:val="20"/>
              </w:rPr>
              <w:t>rijkelijk, bereidwillig</w:t>
            </w:r>
          </w:p>
          <w:p w14:paraId="18AEBF2C" w14:textId="77777777" w:rsidR="00140C64" w:rsidRDefault="00140C64" w:rsidP="00EC0BC8">
            <w:pPr>
              <w:ind w:left="-106"/>
              <w:rPr>
                <w:rFonts w:asciiTheme="minorHAnsi" w:hAnsiTheme="minorHAnsi" w:cstheme="minorHAnsi"/>
                <w:sz w:val="22"/>
                <w:szCs w:val="20"/>
              </w:rPr>
            </w:pPr>
            <w:r>
              <w:rPr>
                <w:rFonts w:asciiTheme="minorHAnsi" w:hAnsiTheme="minorHAnsi" w:cstheme="minorHAnsi"/>
                <w:sz w:val="22"/>
                <w:szCs w:val="20"/>
              </w:rPr>
              <w:t>subinde</w:t>
            </w:r>
            <w:r w:rsidRPr="00BE73FB">
              <w:rPr>
                <w:rFonts w:asciiTheme="minorHAnsi" w:hAnsiTheme="minorHAnsi" w:cstheme="minorHAnsi"/>
                <w:sz w:val="22"/>
                <w:szCs w:val="20"/>
              </w:rPr>
              <w:t xml:space="preserve">: </w:t>
            </w:r>
            <w:r>
              <w:rPr>
                <w:rFonts w:asciiTheme="minorHAnsi" w:hAnsiTheme="minorHAnsi" w:cstheme="minorHAnsi"/>
                <w:sz w:val="22"/>
                <w:szCs w:val="20"/>
              </w:rPr>
              <w:t>dikwijls, herhaaldelijk</w:t>
            </w:r>
          </w:p>
          <w:p w14:paraId="02E8BFD9" w14:textId="77777777" w:rsidR="00140C64" w:rsidRPr="00BE73FB" w:rsidRDefault="00140C64" w:rsidP="00EC0BC8">
            <w:pPr>
              <w:ind w:left="-106"/>
              <w:rPr>
                <w:rFonts w:asciiTheme="minorHAnsi" w:hAnsiTheme="minorHAnsi" w:cstheme="minorHAnsi"/>
                <w:sz w:val="22"/>
                <w:szCs w:val="20"/>
              </w:rPr>
            </w:pPr>
            <w:r w:rsidRPr="00BE73FB">
              <w:rPr>
                <w:rFonts w:asciiTheme="minorHAnsi" w:hAnsiTheme="minorHAnsi" w:cstheme="minorHAnsi"/>
                <w:sz w:val="22"/>
                <w:szCs w:val="20"/>
              </w:rPr>
              <w:t>praecipue, bijw.: vooral, in het bijzonder</w:t>
            </w:r>
          </w:p>
          <w:p w14:paraId="36149889" w14:textId="77777777" w:rsidR="00140C64" w:rsidRDefault="00140C64" w:rsidP="00EC0BC8">
            <w:pPr>
              <w:ind w:left="-106"/>
              <w:rPr>
                <w:rFonts w:asciiTheme="minorHAnsi" w:hAnsiTheme="minorHAnsi" w:cstheme="minorHAnsi"/>
                <w:sz w:val="22"/>
                <w:szCs w:val="20"/>
              </w:rPr>
            </w:pPr>
            <w:r>
              <w:rPr>
                <w:rFonts w:asciiTheme="minorHAnsi" w:hAnsiTheme="minorHAnsi" w:cstheme="minorHAnsi"/>
                <w:sz w:val="22"/>
                <w:szCs w:val="20"/>
              </w:rPr>
              <w:t>pressus, -a, -um</w:t>
            </w:r>
            <w:r w:rsidRPr="00BE73FB">
              <w:rPr>
                <w:rFonts w:asciiTheme="minorHAnsi" w:hAnsiTheme="minorHAnsi" w:cstheme="minorHAnsi"/>
                <w:sz w:val="22"/>
                <w:szCs w:val="20"/>
              </w:rPr>
              <w:t xml:space="preserve">: </w:t>
            </w:r>
            <w:r>
              <w:rPr>
                <w:rFonts w:asciiTheme="minorHAnsi" w:hAnsiTheme="minorHAnsi" w:cstheme="minorHAnsi"/>
                <w:sz w:val="22"/>
                <w:szCs w:val="20"/>
              </w:rPr>
              <w:t>langzaam, gematigd, nauwkeurig</w:t>
            </w:r>
          </w:p>
          <w:p w14:paraId="4F2C9C28" w14:textId="77777777" w:rsidR="00140C64" w:rsidRPr="00BE73FB" w:rsidRDefault="00140C64" w:rsidP="00EC0BC8">
            <w:pPr>
              <w:ind w:left="-106"/>
              <w:rPr>
                <w:rFonts w:asciiTheme="minorHAnsi" w:hAnsiTheme="minorHAnsi" w:cstheme="minorHAnsi"/>
                <w:sz w:val="22"/>
                <w:szCs w:val="20"/>
              </w:rPr>
            </w:pPr>
            <w:r>
              <w:rPr>
                <w:rFonts w:asciiTheme="minorHAnsi" w:hAnsiTheme="minorHAnsi" w:cstheme="minorHAnsi"/>
                <w:sz w:val="22"/>
                <w:szCs w:val="20"/>
              </w:rPr>
              <w:t>se applicare, -o + dat.</w:t>
            </w:r>
            <w:r w:rsidRPr="00BE73FB">
              <w:rPr>
                <w:rFonts w:asciiTheme="minorHAnsi" w:hAnsiTheme="minorHAnsi" w:cstheme="minorHAnsi"/>
                <w:sz w:val="22"/>
                <w:szCs w:val="20"/>
              </w:rPr>
              <w:t xml:space="preserve">: </w:t>
            </w:r>
            <w:r>
              <w:rPr>
                <w:rFonts w:asciiTheme="minorHAnsi" w:hAnsiTheme="minorHAnsi" w:cstheme="minorHAnsi"/>
                <w:sz w:val="22"/>
                <w:szCs w:val="20"/>
              </w:rPr>
              <w:t>leunen tegen, zich richten op</w:t>
            </w:r>
          </w:p>
        </w:tc>
        <w:tc>
          <w:tcPr>
            <w:tcW w:w="4531" w:type="dxa"/>
          </w:tcPr>
          <w:p w14:paraId="7D6F99F2" w14:textId="77777777" w:rsidR="00140C64" w:rsidRDefault="00140C64" w:rsidP="00846988">
            <w:pPr>
              <w:rPr>
                <w:rFonts w:asciiTheme="minorHAnsi" w:hAnsiTheme="minorHAnsi" w:cstheme="minorHAnsi"/>
                <w:sz w:val="22"/>
                <w:szCs w:val="20"/>
              </w:rPr>
            </w:pPr>
            <w:proofErr w:type="spellStart"/>
            <w:r>
              <w:rPr>
                <w:rFonts w:asciiTheme="minorHAnsi" w:hAnsiTheme="minorHAnsi" w:cstheme="minorHAnsi"/>
                <w:sz w:val="22"/>
                <w:szCs w:val="20"/>
              </w:rPr>
              <w:t>erigere</w:t>
            </w:r>
            <w:proofErr w:type="spellEnd"/>
            <w:r>
              <w:rPr>
                <w:rFonts w:asciiTheme="minorHAnsi" w:hAnsiTheme="minorHAnsi" w:cstheme="minorHAnsi"/>
                <w:sz w:val="22"/>
                <w:szCs w:val="20"/>
              </w:rPr>
              <w:t>, -o</w:t>
            </w:r>
            <w:r w:rsidRPr="00BE73FB">
              <w:rPr>
                <w:rFonts w:asciiTheme="minorHAnsi" w:hAnsiTheme="minorHAnsi" w:cstheme="minorHAnsi"/>
                <w:sz w:val="22"/>
                <w:szCs w:val="20"/>
              </w:rPr>
              <w:t xml:space="preserve">: </w:t>
            </w:r>
            <w:r>
              <w:rPr>
                <w:rFonts w:asciiTheme="minorHAnsi" w:hAnsiTheme="minorHAnsi" w:cstheme="minorHAnsi"/>
                <w:sz w:val="22"/>
                <w:szCs w:val="20"/>
              </w:rPr>
              <w:t>oprichten, omhoog richten</w:t>
            </w:r>
          </w:p>
          <w:p w14:paraId="3D71DCF0" w14:textId="77777777" w:rsidR="00140C64" w:rsidRPr="00BE73FB" w:rsidRDefault="00140C64" w:rsidP="00846988">
            <w:pPr>
              <w:rPr>
                <w:rFonts w:asciiTheme="minorHAnsi" w:hAnsiTheme="minorHAnsi" w:cstheme="minorHAnsi"/>
                <w:sz w:val="22"/>
                <w:szCs w:val="20"/>
              </w:rPr>
            </w:pPr>
            <w:r>
              <w:rPr>
                <w:rFonts w:asciiTheme="minorHAnsi" w:hAnsiTheme="minorHAnsi" w:cstheme="minorHAnsi"/>
                <w:sz w:val="22"/>
                <w:szCs w:val="20"/>
              </w:rPr>
              <w:t>niti, -or: steunen/leunen op, zich oprichten, zich met inspanning bewegen</w:t>
            </w:r>
          </w:p>
          <w:p w14:paraId="5435BF20" w14:textId="77777777" w:rsidR="00140C64" w:rsidRPr="00BE73FB" w:rsidRDefault="00140C64" w:rsidP="00846988">
            <w:pPr>
              <w:rPr>
                <w:rFonts w:asciiTheme="minorHAnsi" w:hAnsiTheme="minorHAnsi" w:cstheme="minorHAnsi"/>
                <w:sz w:val="22"/>
                <w:szCs w:val="20"/>
              </w:rPr>
            </w:pPr>
            <w:r>
              <w:rPr>
                <w:rFonts w:asciiTheme="minorHAnsi" w:hAnsiTheme="minorHAnsi" w:cstheme="minorHAnsi"/>
                <w:sz w:val="22"/>
                <w:szCs w:val="20"/>
              </w:rPr>
              <w:t>tamquam</w:t>
            </w:r>
            <w:r w:rsidRPr="00BE73FB">
              <w:rPr>
                <w:rFonts w:asciiTheme="minorHAnsi" w:hAnsiTheme="minorHAnsi" w:cstheme="minorHAnsi"/>
                <w:sz w:val="22"/>
                <w:szCs w:val="20"/>
              </w:rPr>
              <w:t xml:space="preserve">: </w:t>
            </w:r>
            <w:r>
              <w:rPr>
                <w:rFonts w:asciiTheme="minorHAnsi" w:hAnsiTheme="minorHAnsi" w:cstheme="minorHAnsi"/>
                <w:sz w:val="22"/>
                <w:szCs w:val="20"/>
              </w:rPr>
              <w:t>als het ware, alsof</w:t>
            </w:r>
          </w:p>
          <w:p w14:paraId="2CF20398" w14:textId="77777777" w:rsidR="00140C64" w:rsidRPr="00BE73FB" w:rsidRDefault="00140C64" w:rsidP="00846988">
            <w:pPr>
              <w:rPr>
                <w:rFonts w:asciiTheme="minorHAnsi" w:hAnsiTheme="minorHAnsi" w:cstheme="minorHAnsi"/>
                <w:sz w:val="22"/>
                <w:szCs w:val="20"/>
              </w:rPr>
            </w:pPr>
            <w:r>
              <w:rPr>
                <w:rFonts w:asciiTheme="minorHAnsi" w:hAnsiTheme="minorHAnsi" w:cstheme="minorHAnsi"/>
                <w:sz w:val="22"/>
                <w:szCs w:val="20"/>
              </w:rPr>
              <w:t>transigere, -o</w:t>
            </w:r>
            <w:r w:rsidRPr="00BE73FB">
              <w:rPr>
                <w:rFonts w:asciiTheme="minorHAnsi" w:hAnsiTheme="minorHAnsi" w:cstheme="minorHAnsi"/>
                <w:sz w:val="22"/>
                <w:szCs w:val="20"/>
              </w:rPr>
              <w:t xml:space="preserve">: </w:t>
            </w:r>
            <w:r>
              <w:rPr>
                <w:rFonts w:asciiTheme="minorHAnsi" w:hAnsiTheme="minorHAnsi" w:cstheme="minorHAnsi"/>
                <w:sz w:val="22"/>
                <w:szCs w:val="20"/>
              </w:rPr>
              <w:t>tot stand brengen</w:t>
            </w:r>
          </w:p>
          <w:p w14:paraId="5B80B74F" w14:textId="77777777" w:rsidR="00140C64" w:rsidRDefault="00140C64" w:rsidP="00846988">
            <w:pPr>
              <w:rPr>
                <w:rFonts w:asciiTheme="minorHAnsi" w:hAnsiTheme="minorHAnsi" w:cstheme="minorHAnsi"/>
                <w:sz w:val="22"/>
                <w:szCs w:val="20"/>
              </w:rPr>
            </w:pPr>
            <w:r>
              <w:rPr>
                <w:rFonts w:asciiTheme="minorHAnsi" w:hAnsiTheme="minorHAnsi" w:cstheme="minorHAnsi"/>
                <w:sz w:val="22"/>
                <w:szCs w:val="20"/>
              </w:rPr>
              <w:t>attrectatio, -ionis vr.</w:t>
            </w:r>
            <w:r w:rsidRPr="00BE73FB">
              <w:rPr>
                <w:rFonts w:asciiTheme="minorHAnsi" w:hAnsiTheme="minorHAnsi" w:cstheme="minorHAnsi"/>
                <w:sz w:val="22"/>
                <w:szCs w:val="20"/>
              </w:rPr>
              <w:t xml:space="preserve">: </w:t>
            </w:r>
            <w:r>
              <w:rPr>
                <w:rFonts w:asciiTheme="minorHAnsi" w:hAnsiTheme="minorHAnsi" w:cstheme="minorHAnsi"/>
                <w:sz w:val="22"/>
                <w:szCs w:val="20"/>
              </w:rPr>
              <w:t>aanraking, betasting</w:t>
            </w:r>
          </w:p>
          <w:p w14:paraId="74052A69" w14:textId="77777777" w:rsidR="00140C64" w:rsidRDefault="00140C64" w:rsidP="00846988">
            <w:pPr>
              <w:rPr>
                <w:rFonts w:asciiTheme="minorHAnsi" w:hAnsiTheme="minorHAnsi" w:cstheme="minorHAnsi"/>
                <w:sz w:val="22"/>
                <w:szCs w:val="20"/>
              </w:rPr>
            </w:pPr>
            <w:r>
              <w:rPr>
                <w:rFonts w:asciiTheme="minorHAnsi" w:hAnsiTheme="minorHAnsi" w:cstheme="minorHAnsi"/>
                <w:sz w:val="22"/>
                <w:szCs w:val="20"/>
              </w:rPr>
              <w:t>admonere, -eo: iemand aan iets herinneren, op iets opmerkzaam maken (acc. en gen.)</w:t>
            </w:r>
          </w:p>
          <w:p w14:paraId="053900C0" w14:textId="77777777" w:rsidR="00140C64" w:rsidRDefault="00140C64" w:rsidP="00846988">
            <w:pPr>
              <w:rPr>
                <w:rFonts w:asciiTheme="minorHAnsi" w:hAnsiTheme="minorHAnsi" w:cstheme="minorHAnsi"/>
                <w:sz w:val="22"/>
                <w:szCs w:val="20"/>
              </w:rPr>
            </w:pPr>
            <w:r>
              <w:rPr>
                <w:rFonts w:asciiTheme="minorHAnsi" w:hAnsiTheme="minorHAnsi" w:cstheme="minorHAnsi"/>
                <w:sz w:val="22"/>
                <w:szCs w:val="20"/>
              </w:rPr>
              <w:t>pilus, -i m.: haartje</w:t>
            </w:r>
          </w:p>
          <w:p w14:paraId="76DE69F0" w14:textId="77777777" w:rsidR="00140C64" w:rsidRDefault="00140C64" w:rsidP="00846988">
            <w:pPr>
              <w:rPr>
                <w:rFonts w:asciiTheme="minorHAnsi" w:hAnsiTheme="minorHAnsi" w:cstheme="minorHAnsi"/>
                <w:sz w:val="22"/>
                <w:szCs w:val="20"/>
              </w:rPr>
            </w:pPr>
            <w:r>
              <w:rPr>
                <w:rFonts w:asciiTheme="minorHAnsi" w:hAnsiTheme="minorHAnsi" w:cstheme="minorHAnsi"/>
                <w:sz w:val="22"/>
                <w:szCs w:val="20"/>
              </w:rPr>
              <w:t>planus, -a, -um: vlak, effen, plat</w:t>
            </w:r>
          </w:p>
          <w:p w14:paraId="4D931220" w14:textId="77777777" w:rsidR="00140C64" w:rsidRPr="00BE73FB" w:rsidRDefault="00140C64" w:rsidP="00846988">
            <w:pPr>
              <w:rPr>
                <w:rFonts w:asciiTheme="minorHAnsi" w:hAnsiTheme="minorHAnsi" w:cstheme="minorHAnsi"/>
                <w:sz w:val="22"/>
                <w:szCs w:val="20"/>
              </w:rPr>
            </w:pPr>
            <w:r>
              <w:rPr>
                <w:rFonts w:asciiTheme="minorHAnsi" w:hAnsiTheme="minorHAnsi" w:cstheme="minorHAnsi"/>
                <w:sz w:val="22"/>
                <w:szCs w:val="20"/>
              </w:rPr>
              <w:t>componere, -o: samenstellen, ordenen, schikken</w:t>
            </w:r>
          </w:p>
        </w:tc>
      </w:tr>
    </w:tbl>
    <w:p w14:paraId="08EA2B5D" w14:textId="77777777" w:rsidR="00140C64" w:rsidRDefault="00140C64" w:rsidP="00140C64">
      <w:pPr>
        <w:spacing w:line="480" w:lineRule="auto"/>
        <w:rPr>
          <w:rFonts w:asciiTheme="minorHAnsi" w:hAnsiTheme="minorHAnsi" w:cstheme="minorHAnsi"/>
        </w:rPr>
      </w:pPr>
    </w:p>
    <w:p w14:paraId="3B902330" w14:textId="2571312B" w:rsidR="004A5108" w:rsidRPr="006A40DA" w:rsidRDefault="00140C64" w:rsidP="006A40DA">
      <w:pPr>
        <w:rPr>
          <w:rFonts w:ascii="Calibri" w:hAnsi="Calibri" w:cs="Calibri"/>
          <w:i/>
          <w:iCs/>
        </w:rPr>
      </w:pPr>
      <w:r w:rsidRPr="006A40DA">
        <w:rPr>
          <w:rFonts w:ascii="Calibri" w:hAnsi="Calibri" w:cs="Calibri"/>
          <w:i/>
          <w:iCs/>
        </w:rPr>
        <w:t xml:space="preserve">De kat geniet ervan om zachtjes aangeraakt te worden door de hand van een aan hem vertrouwd persoon en om zachtjes over zijn kop en rug gestreeld te worden. Om rijkelijker van dit plezier te genieten, loopt hij telkens weer onder de hand </w:t>
      </w:r>
      <w:r w:rsidR="000C391E" w:rsidRPr="006A40DA">
        <w:rPr>
          <w:rFonts w:ascii="Calibri" w:hAnsi="Calibri" w:cs="Calibri"/>
          <w:i/>
          <w:iCs/>
        </w:rPr>
        <w:t>heen en terug</w:t>
      </w:r>
      <w:r w:rsidRPr="006A40DA">
        <w:rPr>
          <w:rFonts w:ascii="Calibri" w:hAnsi="Calibri" w:cs="Calibri"/>
          <w:i/>
          <w:iCs/>
        </w:rPr>
        <w:t xml:space="preserve">. </w:t>
      </w:r>
      <w:r w:rsidR="00E41B6D" w:rsidRPr="006A40DA">
        <w:rPr>
          <w:rFonts w:ascii="Calibri" w:hAnsi="Calibri" w:cs="Calibri"/>
          <w:i/>
          <w:iCs/>
        </w:rPr>
        <w:t>Zelf drukt hij zich v</w:t>
      </w:r>
      <w:r w:rsidRPr="006A40DA">
        <w:rPr>
          <w:rFonts w:ascii="Calibri" w:hAnsi="Calibri" w:cs="Calibri"/>
          <w:i/>
          <w:iCs/>
        </w:rPr>
        <w:t>ooral met zijn kop nogal stevig tegen de handen van zijn streler aan en duwt zich er zelfs tegenop door zich op te richten, als om aan te zetten tot het tot stand brengen van een aanraking over zijn hele lichaam, of om zijn vacht zo gladder te maken.</w:t>
      </w:r>
    </w:p>
    <w:p w14:paraId="36FB2458" w14:textId="77777777" w:rsidR="004A5108" w:rsidRDefault="004A5108" w:rsidP="0060699C"/>
    <w:p w14:paraId="404A706D" w14:textId="77777777" w:rsidR="004A5108" w:rsidRDefault="004A5108" w:rsidP="0060699C"/>
    <w:p w14:paraId="47526EB0" w14:textId="77777777" w:rsidR="004A5108" w:rsidRDefault="004A5108" w:rsidP="0060699C"/>
    <w:sectPr w:rsidR="004A51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FEE69" w14:textId="77777777" w:rsidR="00B24B99" w:rsidRDefault="00B24B99" w:rsidP="00EE2592">
      <w:r>
        <w:separator/>
      </w:r>
    </w:p>
  </w:endnote>
  <w:endnote w:type="continuationSeparator" w:id="0">
    <w:p w14:paraId="0C0AB9A8" w14:textId="77777777" w:rsidR="00B24B99" w:rsidRDefault="00B24B99" w:rsidP="00EE2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6A2E1" w14:textId="77777777" w:rsidR="00B24B99" w:rsidRDefault="00B24B99" w:rsidP="00EE2592">
      <w:r>
        <w:separator/>
      </w:r>
    </w:p>
  </w:footnote>
  <w:footnote w:type="continuationSeparator" w:id="0">
    <w:p w14:paraId="5C17E17C" w14:textId="77777777" w:rsidR="00B24B99" w:rsidRDefault="00B24B99" w:rsidP="00EE25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9C"/>
    <w:rsid w:val="0001652E"/>
    <w:rsid w:val="00033737"/>
    <w:rsid w:val="00090401"/>
    <w:rsid w:val="000A4E14"/>
    <w:rsid w:val="000C391E"/>
    <w:rsid w:val="000C7FFC"/>
    <w:rsid w:val="000D7726"/>
    <w:rsid w:val="001017C1"/>
    <w:rsid w:val="00140C64"/>
    <w:rsid w:val="0015293A"/>
    <w:rsid w:val="00154355"/>
    <w:rsid w:val="00156102"/>
    <w:rsid w:val="00275C0A"/>
    <w:rsid w:val="003614BB"/>
    <w:rsid w:val="003755DB"/>
    <w:rsid w:val="003B69D8"/>
    <w:rsid w:val="004300C0"/>
    <w:rsid w:val="00435E38"/>
    <w:rsid w:val="004A17B6"/>
    <w:rsid w:val="004A5108"/>
    <w:rsid w:val="004D7164"/>
    <w:rsid w:val="004E7D1A"/>
    <w:rsid w:val="005E098C"/>
    <w:rsid w:val="006019EB"/>
    <w:rsid w:val="0060699C"/>
    <w:rsid w:val="00622562"/>
    <w:rsid w:val="00643BD5"/>
    <w:rsid w:val="0069589C"/>
    <w:rsid w:val="006A40DA"/>
    <w:rsid w:val="007E7E38"/>
    <w:rsid w:val="00817843"/>
    <w:rsid w:val="00837BAC"/>
    <w:rsid w:val="00861E54"/>
    <w:rsid w:val="008A059E"/>
    <w:rsid w:val="008A1284"/>
    <w:rsid w:val="00930E97"/>
    <w:rsid w:val="00957626"/>
    <w:rsid w:val="00967BB7"/>
    <w:rsid w:val="00977491"/>
    <w:rsid w:val="009B10A4"/>
    <w:rsid w:val="00A712B7"/>
    <w:rsid w:val="00AB7F7C"/>
    <w:rsid w:val="00AC1D0A"/>
    <w:rsid w:val="00B24B99"/>
    <w:rsid w:val="00BC0377"/>
    <w:rsid w:val="00C7327A"/>
    <w:rsid w:val="00D272BF"/>
    <w:rsid w:val="00D95E11"/>
    <w:rsid w:val="00DF1981"/>
    <w:rsid w:val="00E41B6D"/>
    <w:rsid w:val="00E921D7"/>
    <w:rsid w:val="00EC0BC8"/>
    <w:rsid w:val="00EE2592"/>
    <w:rsid w:val="00EE6651"/>
    <w:rsid w:val="00EF446E"/>
    <w:rsid w:val="00F0081F"/>
    <w:rsid w:val="00F07DF5"/>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BE38A"/>
  <w15:chartTrackingRefBased/>
  <w15:docId w15:val="{7A666AAE-0469-439E-B88E-6C53FB5E7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99C"/>
    <w:pPr>
      <w:spacing w:after="0" w:line="240" w:lineRule="auto"/>
      <w:jc w:val="both"/>
    </w:pPr>
    <w:rPr>
      <w:rFonts w:ascii="Palatino Linotype" w:hAnsi="Palatino Linotype" w:cs="Arial"/>
      <w:sz w:val="24"/>
    </w:rPr>
  </w:style>
  <w:style w:type="paragraph" w:styleId="Kop1">
    <w:name w:val="heading 1"/>
    <w:basedOn w:val="Standaard"/>
    <w:next w:val="Standaard"/>
    <w:link w:val="Kop1Char"/>
    <w:uiPriority w:val="9"/>
    <w:qFormat/>
    <w:rsid w:val="0060699C"/>
    <w:pPr>
      <w:keepNext/>
      <w:keepLines/>
      <w:spacing w:before="360" w:after="80" w:line="259" w:lineRule="auto"/>
      <w:jc w:val="left"/>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99C"/>
    <w:pPr>
      <w:keepNext/>
      <w:keepLines/>
      <w:spacing w:before="160" w:after="80" w:line="259" w:lineRule="auto"/>
      <w:jc w:val="left"/>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99C"/>
    <w:pPr>
      <w:keepNext/>
      <w:keepLines/>
      <w:spacing w:before="160" w:after="80" w:line="259" w:lineRule="auto"/>
      <w:jc w:val="left"/>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99C"/>
    <w:pPr>
      <w:keepNext/>
      <w:keepLines/>
      <w:spacing w:before="80" w:after="40" w:line="259" w:lineRule="auto"/>
      <w:jc w:val="left"/>
      <w:outlineLvl w:val="3"/>
    </w:pPr>
    <w:rPr>
      <w:rFonts w:asciiTheme="minorHAnsi" w:eastAsiaTheme="majorEastAsia" w:hAnsiTheme="minorHAnsi" w:cstheme="majorBidi"/>
      <w:i/>
      <w:iCs/>
      <w:color w:val="0F4761" w:themeColor="accent1" w:themeShade="BF"/>
      <w:sz w:val="22"/>
    </w:rPr>
  </w:style>
  <w:style w:type="paragraph" w:styleId="Kop5">
    <w:name w:val="heading 5"/>
    <w:basedOn w:val="Standaard"/>
    <w:next w:val="Standaard"/>
    <w:link w:val="Kop5Char"/>
    <w:uiPriority w:val="9"/>
    <w:semiHidden/>
    <w:unhideWhenUsed/>
    <w:qFormat/>
    <w:rsid w:val="0060699C"/>
    <w:pPr>
      <w:keepNext/>
      <w:keepLines/>
      <w:spacing w:before="80" w:after="40" w:line="259" w:lineRule="auto"/>
      <w:jc w:val="left"/>
      <w:outlineLvl w:val="4"/>
    </w:pPr>
    <w:rPr>
      <w:rFonts w:asciiTheme="minorHAnsi" w:eastAsiaTheme="majorEastAsia" w:hAnsiTheme="minorHAnsi" w:cstheme="majorBidi"/>
      <w:color w:val="0F4761" w:themeColor="accent1" w:themeShade="BF"/>
      <w:sz w:val="22"/>
    </w:rPr>
  </w:style>
  <w:style w:type="paragraph" w:styleId="Kop6">
    <w:name w:val="heading 6"/>
    <w:basedOn w:val="Standaard"/>
    <w:next w:val="Standaard"/>
    <w:link w:val="Kop6Char"/>
    <w:uiPriority w:val="9"/>
    <w:semiHidden/>
    <w:unhideWhenUsed/>
    <w:qFormat/>
    <w:rsid w:val="0060699C"/>
    <w:pPr>
      <w:keepNext/>
      <w:keepLines/>
      <w:spacing w:before="40" w:line="259" w:lineRule="auto"/>
      <w:jc w:val="left"/>
      <w:outlineLvl w:val="5"/>
    </w:pPr>
    <w:rPr>
      <w:rFonts w:asciiTheme="minorHAnsi" w:eastAsiaTheme="majorEastAsia" w:hAnsiTheme="minorHAnsi" w:cstheme="majorBidi"/>
      <w:i/>
      <w:iCs/>
      <w:color w:val="595959" w:themeColor="text1" w:themeTint="A6"/>
      <w:sz w:val="22"/>
    </w:rPr>
  </w:style>
  <w:style w:type="paragraph" w:styleId="Kop7">
    <w:name w:val="heading 7"/>
    <w:basedOn w:val="Standaard"/>
    <w:next w:val="Standaard"/>
    <w:link w:val="Kop7Char"/>
    <w:uiPriority w:val="9"/>
    <w:semiHidden/>
    <w:unhideWhenUsed/>
    <w:qFormat/>
    <w:rsid w:val="0060699C"/>
    <w:pPr>
      <w:keepNext/>
      <w:keepLines/>
      <w:spacing w:before="40" w:line="259" w:lineRule="auto"/>
      <w:jc w:val="left"/>
      <w:outlineLvl w:val="6"/>
    </w:pPr>
    <w:rPr>
      <w:rFonts w:asciiTheme="minorHAnsi" w:eastAsiaTheme="majorEastAsia" w:hAnsiTheme="minorHAnsi" w:cstheme="majorBidi"/>
      <w:color w:val="595959" w:themeColor="text1" w:themeTint="A6"/>
      <w:sz w:val="22"/>
    </w:rPr>
  </w:style>
  <w:style w:type="paragraph" w:styleId="Kop8">
    <w:name w:val="heading 8"/>
    <w:basedOn w:val="Standaard"/>
    <w:next w:val="Standaard"/>
    <w:link w:val="Kop8Char"/>
    <w:uiPriority w:val="9"/>
    <w:semiHidden/>
    <w:unhideWhenUsed/>
    <w:qFormat/>
    <w:rsid w:val="0060699C"/>
    <w:pPr>
      <w:keepNext/>
      <w:keepLines/>
      <w:spacing w:line="259" w:lineRule="auto"/>
      <w:jc w:val="left"/>
      <w:outlineLvl w:val="7"/>
    </w:pPr>
    <w:rPr>
      <w:rFonts w:asciiTheme="minorHAnsi" w:eastAsiaTheme="majorEastAsia" w:hAnsiTheme="minorHAnsi" w:cstheme="majorBidi"/>
      <w:i/>
      <w:iCs/>
      <w:color w:val="272727" w:themeColor="text1" w:themeTint="D8"/>
      <w:sz w:val="22"/>
    </w:rPr>
  </w:style>
  <w:style w:type="paragraph" w:styleId="Kop9">
    <w:name w:val="heading 9"/>
    <w:basedOn w:val="Standaard"/>
    <w:next w:val="Standaard"/>
    <w:link w:val="Kop9Char"/>
    <w:uiPriority w:val="9"/>
    <w:semiHidden/>
    <w:unhideWhenUsed/>
    <w:qFormat/>
    <w:rsid w:val="0060699C"/>
    <w:pPr>
      <w:keepNext/>
      <w:keepLines/>
      <w:spacing w:line="259" w:lineRule="auto"/>
      <w:jc w:val="left"/>
      <w:outlineLvl w:val="8"/>
    </w:pPr>
    <w:rPr>
      <w:rFonts w:asciiTheme="minorHAnsi" w:eastAsiaTheme="majorEastAsia" w:hAnsiTheme="minorHAnsi" w:cstheme="majorBidi"/>
      <w:color w:val="272727" w:themeColor="text1" w:themeTint="D8"/>
      <w:sz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99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0699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0699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0699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0699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0699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0699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0699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0699C"/>
    <w:rPr>
      <w:rFonts w:eastAsiaTheme="majorEastAsia" w:cstheme="majorBidi"/>
      <w:color w:val="272727" w:themeColor="text1" w:themeTint="D8"/>
    </w:rPr>
  </w:style>
  <w:style w:type="paragraph" w:styleId="Titel">
    <w:name w:val="Title"/>
    <w:basedOn w:val="Standaard"/>
    <w:next w:val="Standaard"/>
    <w:link w:val="TitelChar"/>
    <w:uiPriority w:val="10"/>
    <w:qFormat/>
    <w:rsid w:val="0060699C"/>
    <w:pPr>
      <w:spacing w:after="80"/>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99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0699C"/>
    <w:pPr>
      <w:numPr>
        <w:ilvl w:val="1"/>
      </w:numPr>
      <w:spacing w:after="160" w:line="259"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99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0699C"/>
    <w:pPr>
      <w:spacing w:before="160" w:after="160" w:line="259" w:lineRule="auto"/>
      <w:jc w:val="center"/>
    </w:pPr>
    <w:rPr>
      <w:rFonts w:asciiTheme="minorHAnsi" w:hAnsiTheme="minorHAnsi" w:cstheme="minorBidi"/>
      <w:i/>
      <w:iCs/>
      <w:color w:val="404040" w:themeColor="text1" w:themeTint="BF"/>
      <w:sz w:val="22"/>
    </w:rPr>
  </w:style>
  <w:style w:type="character" w:customStyle="1" w:styleId="CitaatChar">
    <w:name w:val="Citaat Char"/>
    <w:basedOn w:val="Standaardalinea-lettertype"/>
    <w:link w:val="Citaat"/>
    <w:uiPriority w:val="29"/>
    <w:rsid w:val="0060699C"/>
    <w:rPr>
      <w:i/>
      <w:iCs/>
      <w:color w:val="404040" w:themeColor="text1" w:themeTint="BF"/>
    </w:rPr>
  </w:style>
  <w:style w:type="paragraph" w:styleId="Lijstalinea">
    <w:name w:val="List Paragraph"/>
    <w:basedOn w:val="Standaard"/>
    <w:uiPriority w:val="34"/>
    <w:qFormat/>
    <w:rsid w:val="0060699C"/>
    <w:pPr>
      <w:spacing w:after="160" w:line="259" w:lineRule="auto"/>
      <w:ind w:left="720"/>
      <w:contextualSpacing/>
      <w:jc w:val="left"/>
    </w:pPr>
    <w:rPr>
      <w:rFonts w:asciiTheme="minorHAnsi" w:hAnsiTheme="minorHAnsi" w:cstheme="minorBidi"/>
      <w:sz w:val="22"/>
    </w:rPr>
  </w:style>
  <w:style w:type="character" w:styleId="Intensievebenadrukking">
    <w:name w:val="Intense Emphasis"/>
    <w:basedOn w:val="Standaardalinea-lettertype"/>
    <w:uiPriority w:val="21"/>
    <w:qFormat/>
    <w:rsid w:val="0060699C"/>
    <w:rPr>
      <w:i/>
      <w:iCs/>
      <w:color w:val="0F4761" w:themeColor="accent1" w:themeShade="BF"/>
    </w:rPr>
  </w:style>
  <w:style w:type="paragraph" w:styleId="Duidelijkcitaat">
    <w:name w:val="Intense Quote"/>
    <w:basedOn w:val="Standaard"/>
    <w:next w:val="Standaard"/>
    <w:link w:val="DuidelijkcitaatChar"/>
    <w:uiPriority w:val="30"/>
    <w:qFormat/>
    <w:rsid w:val="0060699C"/>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sz w:val="22"/>
    </w:rPr>
  </w:style>
  <w:style w:type="character" w:customStyle="1" w:styleId="DuidelijkcitaatChar">
    <w:name w:val="Duidelijk citaat Char"/>
    <w:basedOn w:val="Standaardalinea-lettertype"/>
    <w:link w:val="Duidelijkcitaat"/>
    <w:uiPriority w:val="30"/>
    <w:rsid w:val="0060699C"/>
    <w:rPr>
      <w:i/>
      <w:iCs/>
      <w:color w:val="0F4761" w:themeColor="accent1" w:themeShade="BF"/>
    </w:rPr>
  </w:style>
  <w:style w:type="character" w:styleId="Intensieveverwijzing">
    <w:name w:val="Intense Reference"/>
    <w:basedOn w:val="Standaardalinea-lettertype"/>
    <w:uiPriority w:val="32"/>
    <w:qFormat/>
    <w:rsid w:val="0060699C"/>
    <w:rPr>
      <w:b/>
      <w:bCs/>
      <w:smallCaps/>
      <w:color w:val="0F4761" w:themeColor="accent1" w:themeShade="BF"/>
      <w:spacing w:val="5"/>
    </w:rPr>
  </w:style>
  <w:style w:type="character" w:styleId="Hyperlink">
    <w:name w:val="Hyperlink"/>
    <w:basedOn w:val="Standaardalinea-lettertype"/>
    <w:uiPriority w:val="99"/>
    <w:unhideWhenUsed/>
    <w:rsid w:val="0060699C"/>
    <w:rPr>
      <w:color w:val="467886" w:themeColor="hyperlink"/>
      <w:u w:val="single"/>
    </w:rPr>
  </w:style>
  <w:style w:type="table" w:styleId="Tabelraster">
    <w:name w:val="Table Grid"/>
    <w:basedOn w:val="Standaardtabel"/>
    <w:uiPriority w:val="39"/>
    <w:rsid w:val="0060699C"/>
    <w:pPr>
      <w:spacing w:after="0" w:line="240" w:lineRule="auto"/>
      <w:jc w:val="both"/>
    </w:pPr>
    <w:rPr>
      <w:rFonts w:ascii="Palatino Linotype" w:hAnsi="Palatino Linotype"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A059E"/>
    <w:rPr>
      <w:color w:val="605E5C"/>
      <w:shd w:val="clear" w:color="auto" w:fill="E1DFDD"/>
    </w:rPr>
  </w:style>
  <w:style w:type="character" w:styleId="Verwijzingopmerking">
    <w:name w:val="annotation reference"/>
    <w:basedOn w:val="Standaardalinea-lettertype"/>
    <w:uiPriority w:val="99"/>
    <w:semiHidden/>
    <w:unhideWhenUsed/>
    <w:rsid w:val="00BC0377"/>
    <w:rPr>
      <w:sz w:val="16"/>
      <w:szCs w:val="16"/>
    </w:rPr>
  </w:style>
  <w:style w:type="paragraph" w:styleId="Tekstopmerking">
    <w:name w:val="annotation text"/>
    <w:basedOn w:val="Standaard"/>
    <w:link w:val="TekstopmerkingChar"/>
    <w:uiPriority w:val="99"/>
    <w:unhideWhenUsed/>
    <w:rsid w:val="00BC0377"/>
    <w:rPr>
      <w:sz w:val="20"/>
      <w:szCs w:val="20"/>
    </w:rPr>
  </w:style>
  <w:style w:type="character" w:customStyle="1" w:styleId="TekstopmerkingChar">
    <w:name w:val="Tekst opmerking Char"/>
    <w:basedOn w:val="Standaardalinea-lettertype"/>
    <w:link w:val="Tekstopmerking"/>
    <w:uiPriority w:val="99"/>
    <w:rsid w:val="00BC0377"/>
    <w:rPr>
      <w:rFonts w:ascii="Palatino Linotype" w:hAnsi="Palatino Linotype" w:cs="Arial"/>
      <w:sz w:val="20"/>
      <w:szCs w:val="20"/>
    </w:rPr>
  </w:style>
  <w:style w:type="paragraph" w:styleId="Onderwerpvanopmerking">
    <w:name w:val="annotation subject"/>
    <w:basedOn w:val="Tekstopmerking"/>
    <w:next w:val="Tekstopmerking"/>
    <w:link w:val="OnderwerpvanopmerkingChar"/>
    <w:uiPriority w:val="99"/>
    <w:semiHidden/>
    <w:unhideWhenUsed/>
    <w:rsid w:val="00BC0377"/>
    <w:rPr>
      <w:b/>
      <w:bCs/>
    </w:rPr>
  </w:style>
  <w:style w:type="character" w:customStyle="1" w:styleId="OnderwerpvanopmerkingChar">
    <w:name w:val="Onderwerp van opmerking Char"/>
    <w:basedOn w:val="TekstopmerkingChar"/>
    <w:link w:val="Onderwerpvanopmerking"/>
    <w:uiPriority w:val="99"/>
    <w:semiHidden/>
    <w:rsid w:val="00BC0377"/>
    <w:rPr>
      <w:rFonts w:ascii="Palatino Linotype" w:hAnsi="Palatino Linotype" w:cs="Arial"/>
      <w:b/>
      <w:bCs/>
      <w:sz w:val="20"/>
      <w:szCs w:val="20"/>
    </w:rPr>
  </w:style>
  <w:style w:type="paragraph" w:styleId="Koptekst">
    <w:name w:val="header"/>
    <w:basedOn w:val="Standaard"/>
    <w:link w:val="KoptekstChar"/>
    <w:uiPriority w:val="99"/>
    <w:unhideWhenUsed/>
    <w:rsid w:val="00EE2592"/>
    <w:pPr>
      <w:tabs>
        <w:tab w:val="center" w:pos="4536"/>
        <w:tab w:val="right" w:pos="9072"/>
      </w:tabs>
    </w:pPr>
  </w:style>
  <w:style w:type="character" w:customStyle="1" w:styleId="KoptekstChar">
    <w:name w:val="Koptekst Char"/>
    <w:basedOn w:val="Standaardalinea-lettertype"/>
    <w:link w:val="Koptekst"/>
    <w:uiPriority w:val="99"/>
    <w:rsid w:val="00EE2592"/>
    <w:rPr>
      <w:rFonts w:ascii="Palatino Linotype" w:hAnsi="Palatino Linotype" w:cs="Arial"/>
      <w:sz w:val="24"/>
    </w:rPr>
  </w:style>
  <w:style w:type="paragraph" w:styleId="Voettekst">
    <w:name w:val="footer"/>
    <w:basedOn w:val="Standaard"/>
    <w:link w:val="VoettekstChar"/>
    <w:uiPriority w:val="99"/>
    <w:unhideWhenUsed/>
    <w:rsid w:val="00EE2592"/>
    <w:pPr>
      <w:tabs>
        <w:tab w:val="center" w:pos="4536"/>
        <w:tab w:val="right" w:pos="9072"/>
      </w:tabs>
    </w:pPr>
  </w:style>
  <w:style w:type="character" w:customStyle="1" w:styleId="VoettekstChar">
    <w:name w:val="Voettekst Char"/>
    <w:basedOn w:val="Standaardalinea-lettertype"/>
    <w:link w:val="Voettekst"/>
    <w:uiPriority w:val="99"/>
    <w:rsid w:val="00EE2592"/>
    <w:rPr>
      <w:rFonts w:ascii="Palatino Linotype" w:hAnsi="Palatino Linotype" w:cs="Arial"/>
      <w:sz w:val="24"/>
    </w:rPr>
  </w:style>
  <w:style w:type="character" w:styleId="GevolgdeHyperlink">
    <w:name w:val="FollowedHyperlink"/>
    <w:basedOn w:val="Standaardalinea-lettertype"/>
    <w:uiPriority w:val="99"/>
    <w:semiHidden/>
    <w:unhideWhenUsed/>
    <w:rsid w:val="00EE259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biodiversitylibrary.org/item/136746#page/365/mode/1u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1360</Words>
  <Characters>7485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Vandamme Liselot</dc:creator>
  <cp:keywords/>
  <dc:description/>
  <cp:lastModifiedBy>Vandamme Liselot</cp:lastModifiedBy>
  <cp:revision>18</cp:revision>
  <dcterms:created xsi:type="dcterms:W3CDTF">2025-10-22T13:52:00Z</dcterms:created>
  <dcterms:modified xsi:type="dcterms:W3CDTF">2025-10-22T18:59:00Z</dcterms:modified>
</cp:coreProperties>
</file>