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0093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32D1E0DE" w14:textId="19E39A4D" w:rsidR="00AE57DC" w:rsidRDefault="00064EDE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A620982304A243DA9E4A63337FE6423A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1847F1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7B1C7005D05A4264AA570344898433BD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EndPr/>
      <w:sdtContent>
        <w:p w14:paraId="38AC79D8" w14:textId="5170DD24" w:rsidR="00AE57DC" w:rsidRDefault="001847F1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4BCB1B1A" w14:textId="720C6C5E" w:rsidR="00342B58" w:rsidRPr="00424A70" w:rsidRDefault="001847F1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</w:t>
      </w:r>
      <w:r w:rsidR="00F27529">
        <w:rPr>
          <w:b w:val="0"/>
          <w:bCs/>
        </w:rPr>
        <w:t>9-03</w:t>
      </w:r>
    </w:p>
    <w:p w14:paraId="49DB80CC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3F83803A" wp14:editId="4ADB096A">
            <wp:extent cx="9360000" cy="21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5061" w:type="pct"/>
        <w:tblLook w:val="04A0" w:firstRow="1" w:lastRow="0" w:firstColumn="1" w:lastColumn="0" w:noHBand="0" w:noVBand="1"/>
      </w:tblPr>
      <w:tblGrid>
        <w:gridCol w:w="2105"/>
        <w:gridCol w:w="3920"/>
        <w:gridCol w:w="5341"/>
        <w:gridCol w:w="3372"/>
      </w:tblGrid>
      <w:tr w:rsidR="00F27EBB" w:rsidRPr="007959E7" w14:paraId="47882877" w14:textId="77777777" w:rsidTr="001C2ED5">
        <w:trPr>
          <w:trHeight w:val="366"/>
        </w:trPr>
        <w:tc>
          <w:tcPr>
            <w:tcW w:w="5000" w:type="pct"/>
            <w:gridSpan w:val="4"/>
            <w:shd w:val="clear" w:color="auto" w:fill="EC98D1" w:themeFill="accent1" w:themeFillTint="66"/>
          </w:tcPr>
          <w:p w14:paraId="7F6B0412" w14:textId="77777777" w:rsidR="00F27EBB" w:rsidRPr="007959E7" w:rsidRDefault="00F27EBB" w:rsidP="00462131">
            <w:pPr>
              <w:rPr>
                <w:rFonts w:eastAsia="Calibri" w:cstheme="minorHAnsi"/>
                <w:b/>
                <w:bCs/>
                <w:lang w:val="nl-NL"/>
              </w:rPr>
            </w:pPr>
            <w:r>
              <w:rPr>
                <w:rFonts w:eastAsia="Calibri" w:cstheme="minorHAnsi"/>
                <w:b/>
                <w:bCs/>
                <w:lang w:val="nl-NL"/>
              </w:rPr>
              <w:t>Focus van het onderzoek</w:t>
            </w:r>
          </w:p>
        </w:tc>
      </w:tr>
      <w:tr w:rsidR="001C2ED5" w:rsidRPr="007959E7" w14:paraId="34710C7E" w14:textId="77777777" w:rsidTr="00A478FE">
        <w:trPr>
          <w:trHeight w:val="259"/>
        </w:trPr>
        <w:tc>
          <w:tcPr>
            <w:tcW w:w="714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4D8535DF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Leerplan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0A708149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Specifieke inhouden van het leerplan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191C75C2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onderzoeksvragen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73DE5BB4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vormen van onderzoek</w:t>
            </w:r>
          </w:p>
        </w:tc>
      </w:tr>
      <w:tr w:rsidR="001C2ED5" w:rsidRPr="007959E7" w14:paraId="094592D7" w14:textId="77777777" w:rsidTr="006618C1">
        <w:trPr>
          <w:trHeight w:val="3511"/>
        </w:trPr>
        <w:tc>
          <w:tcPr>
            <w:tcW w:w="714" w:type="pct"/>
          </w:tcPr>
          <w:p w14:paraId="6FF8FA3D" w14:textId="77777777" w:rsidR="00F27EBB" w:rsidRDefault="00F27EBB" w:rsidP="00462131">
            <w:pPr>
              <w:pStyle w:val="Opsomming1"/>
              <w:numPr>
                <w:ilvl w:val="0"/>
                <w:numId w:val="0"/>
              </w:numPr>
            </w:pPr>
            <w:r>
              <w:t>III-</w:t>
            </w:r>
            <w:proofErr w:type="spellStart"/>
            <w:r>
              <w:t>Eco</w:t>
            </w:r>
            <w:proofErr w:type="spellEnd"/>
            <w:r>
              <w:t>-d LPD 14</w:t>
            </w:r>
          </w:p>
          <w:p w14:paraId="3DA4E667" w14:textId="77777777" w:rsidR="00F27EBB" w:rsidRDefault="00F27EBB" w:rsidP="00462131">
            <w:pPr>
              <w:pStyle w:val="Opsomming1"/>
              <w:numPr>
                <w:ilvl w:val="0"/>
                <w:numId w:val="0"/>
              </w:numPr>
            </w:pPr>
            <w:r>
              <w:t>III-</w:t>
            </w:r>
            <w:proofErr w:type="spellStart"/>
            <w:r>
              <w:t>Eco</w:t>
            </w:r>
            <w:proofErr w:type="spellEnd"/>
            <w:r>
              <w:t>’- LPD 14</w:t>
            </w:r>
          </w:p>
          <w:p w14:paraId="7A27DB26" w14:textId="77777777" w:rsidR="00F27EBB" w:rsidRPr="00943FBB" w:rsidRDefault="00F27EBB" w:rsidP="00462131">
            <w:pPr>
              <w:pStyle w:val="Opsomming1"/>
              <w:numPr>
                <w:ilvl w:val="0"/>
                <w:numId w:val="0"/>
              </w:numPr>
            </w:pPr>
            <w:r>
              <w:t>III-</w:t>
            </w:r>
            <w:proofErr w:type="spellStart"/>
            <w:r>
              <w:t>Eco</w:t>
            </w:r>
            <w:proofErr w:type="spellEnd"/>
            <w:r>
              <w:t>’’- LPD 5</w:t>
            </w:r>
          </w:p>
        </w:tc>
        <w:tc>
          <w:tcPr>
            <w:tcW w:w="1330" w:type="pct"/>
          </w:tcPr>
          <w:p w14:paraId="660F49EC" w14:textId="77777777" w:rsidR="00F27EBB" w:rsidRPr="002373CF" w:rsidRDefault="00F27EBB" w:rsidP="00462131">
            <w:pPr>
              <w:rPr>
                <w:rFonts w:eastAsia="Calibri" w:cstheme="minorHAnsi"/>
              </w:rPr>
            </w:pPr>
            <w:r w:rsidRPr="002373CF">
              <w:rPr>
                <w:rFonts w:eastAsia="Calibri" w:cstheme="minorHAnsi"/>
              </w:rPr>
              <w:t>De leerlingen evalueren economische groei als indicator voor welvaart en welzijn.</w:t>
            </w:r>
          </w:p>
          <w:p w14:paraId="7393CC28" w14:textId="77777777" w:rsidR="00F27EBB" w:rsidRDefault="00F27EBB" w:rsidP="00F27EBB">
            <w:pPr>
              <w:pStyle w:val="Opsomming1"/>
              <w:numPr>
                <w:ilvl w:val="0"/>
                <w:numId w:val="39"/>
              </w:numPr>
            </w:pPr>
            <w:r w:rsidRPr="002373CF">
              <w:t>Disruptieve factoren en innovatie</w:t>
            </w:r>
          </w:p>
          <w:p w14:paraId="080C0A2E" w14:textId="77777777" w:rsidR="00F27EBB" w:rsidRDefault="00F27EBB" w:rsidP="00462131">
            <w:pPr>
              <w:pStyle w:val="Opsomming1"/>
              <w:numPr>
                <w:ilvl w:val="0"/>
                <w:numId w:val="0"/>
              </w:numPr>
            </w:pPr>
          </w:p>
          <w:p w14:paraId="50EF2CB3" w14:textId="77777777" w:rsidR="00F27EBB" w:rsidRPr="00520527" w:rsidRDefault="00F27EBB" w:rsidP="00462131">
            <w:pPr>
              <w:pStyle w:val="Opsomming1"/>
              <w:numPr>
                <w:ilvl w:val="0"/>
                <w:numId w:val="0"/>
              </w:numPr>
            </w:pPr>
          </w:p>
        </w:tc>
        <w:tc>
          <w:tcPr>
            <w:tcW w:w="1812" w:type="pct"/>
          </w:tcPr>
          <w:p w14:paraId="0292AC64" w14:textId="77777777" w:rsidR="00F27EBB" w:rsidRDefault="00F27EBB" w:rsidP="00462131">
            <w:pPr>
              <w:rPr>
                <w:rStyle w:val="oypena"/>
              </w:rPr>
            </w:pPr>
            <w:r>
              <w:rPr>
                <w:rStyle w:val="oypena"/>
              </w:rPr>
              <w:t>Vergelijkend onderzoek naar de (maatschappelijke) welvaart van twee (of meer) zelfgekozen landen die bv. deel uitmaken van:</w:t>
            </w:r>
          </w:p>
          <w:p w14:paraId="4FEC383E" w14:textId="77777777" w:rsidR="00F27EBB" w:rsidRDefault="00F27EBB" w:rsidP="00F27EBB">
            <w:pPr>
              <w:pStyle w:val="Opsomming1"/>
              <w:ind w:left="720" w:hanging="360"/>
            </w:pPr>
            <w:r>
              <w:t>De Europese Unie;</w:t>
            </w:r>
          </w:p>
          <w:p w14:paraId="34367A0B" w14:textId="77777777" w:rsidR="00F27EBB" w:rsidRDefault="00F27EBB" w:rsidP="00F27EBB">
            <w:pPr>
              <w:pStyle w:val="Opsomming1"/>
              <w:ind w:left="720" w:hanging="360"/>
            </w:pPr>
            <w:proofErr w:type="spellStart"/>
            <w:r>
              <w:t>NIC’s</w:t>
            </w:r>
            <w:proofErr w:type="spellEnd"/>
            <w:r>
              <w:t xml:space="preserve"> landen (</w:t>
            </w:r>
            <w:proofErr w:type="spellStart"/>
            <w:r>
              <w:t>Newly</w:t>
            </w:r>
            <w:proofErr w:type="spellEnd"/>
            <w:r>
              <w:t xml:space="preserve"> </w:t>
            </w:r>
            <w:proofErr w:type="spellStart"/>
            <w:r>
              <w:t>Industrializing</w:t>
            </w:r>
            <w:proofErr w:type="spellEnd"/>
            <w:r>
              <w:t xml:space="preserve"> </w:t>
            </w:r>
            <w:proofErr w:type="spellStart"/>
            <w:r>
              <w:t>Countries</w:t>
            </w:r>
            <w:proofErr w:type="spellEnd"/>
            <w:r>
              <w:t>);</w:t>
            </w:r>
          </w:p>
          <w:p w14:paraId="28F4C879" w14:textId="77777777" w:rsidR="00F27EBB" w:rsidRDefault="00F27EBB" w:rsidP="00F27EBB">
            <w:pPr>
              <w:pStyle w:val="Opsomming1"/>
              <w:ind w:left="720" w:hanging="360"/>
            </w:pPr>
            <w:r>
              <w:t xml:space="preserve">BRICS-landen (met inbegrip van </w:t>
            </w:r>
            <w:r w:rsidRPr="00063704">
              <w:t>Saudi-Arabië, Iran, Argentinië, Egypte, Ethiopië en de Verenigde Arabische</w:t>
            </w:r>
            <w:r>
              <w:t xml:space="preserve"> vanaf januari 2024);</w:t>
            </w:r>
          </w:p>
          <w:p w14:paraId="51BB8094" w14:textId="45417FA9" w:rsidR="00F27EBB" w:rsidRDefault="00F27EBB" w:rsidP="00F27EBB">
            <w:pPr>
              <w:pStyle w:val="Opsomming1"/>
              <w:ind w:left="720" w:hanging="360"/>
            </w:pPr>
            <w:r>
              <w:t>G7</w:t>
            </w:r>
            <w:r w:rsidR="00F20C30">
              <w:br/>
            </w:r>
          </w:p>
          <w:p w14:paraId="21409791" w14:textId="77777777" w:rsidR="00F27EBB" w:rsidRDefault="00F27EBB" w:rsidP="00462131">
            <w:pPr>
              <w:pStyle w:val="Opsomming1"/>
              <w:numPr>
                <w:ilvl w:val="0"/>
                <w:numId w:val="0"/>
              </w:numPr>
            </w:pPr>
            <w:r>
              <w:t>Onderzoek naar de evolutie van de (maatschappelijke) welvaart van één land, bv.</w:t>
            </w:r>
          </w:p>
          <w:p w14:paraId="46035B6F" w14:textId="77777777" w:rsidR="00F27EBB" w:rsidRPr="00462C63" w:rsidRDefault="00F27EBB" w:rsidP="00F27EBB">
            <w:pPr>
              <w:pStyle w:val="Opsomming1"/>
              <w:ind w:left="720" w:hanging="360"/>
            </w:pPr>
            <w:r>
              <w:t xml:space="preserve">Wat is het effect van de </w:t>
            </w:r>
            <w:proofErr w:type="spellStart"/>
            <w:r>
              <w:t>Brexit</w:t>
            </w:r>
            <w:proofErr w:type="spellEnd"/>
            <w:r>
              <w:t xml:space="preserve"> op de (maatschappelijke) welvaart van het Verenigd Koninkrijk?</w:t>
            </w:r>
          </w:p>
        </w:tc>
        <w:tc>
          <w:tcPr>
            <w:tcW w:w="1144" w:type="pct"/>
          </w:tcPr>
          <w:p w14:paraId="09D78F4A" w14:textId="35514647" w:rsidR="00F27EBB" w:rsidRDefault="00F27EBB" w:rsidP="00462131">
            <w:r>
              <w:t>Vergelijkend bronnenonderzoek</w:t>
            </w:r>
          </w:p>
          <w:p w14:paraId="2DA0B4D1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</w:p>
        </w:tc>
      </w:tr>
    </w:tbl>
    <w:p w14:paraId="52D3C8A9" w14:textId="77777777" w:rsidR="003F39FC" w:rsidRDefault="003F39FC" w:rsidP="003F39FC"/>
    <w:tbl>
      <w:tblPr>
        <w:tblStyle w:val="Tabelraster"/>
        <w:tblW w:w="5061" w:type="pct"/>
        <w:tblLook w:val="04A0" w:firstRow="1" w:lastRow="0" w:firstColumn="1" w:lastColumn="0" w:noHBand="0" w:noVBand="1"/>
      </w:tblPr>
      <w:tblGrid>
        <w:gridCol w:w="2025"/>
        <w:gridCol w:w="4053"/>
        <w:gridCol w:w="5211"/>
        <w:gridCol w:w="3449"/>
      </w:tblGrid>
      <w:tr w:rsidR="00493682" w:rsidRPr="007959E7" w14:paraId="725B00BD" w14:textId="77777777" w:rsidTr="00493682">
        <w:tc>
          <w:tcPr>
            <w:tcW w:w="687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002CC60B" w14:textId="77777777" w:rsidR="00DE4BF9" w:rsidRPr="007959E7" w:rsidRDefault="00DE4BF9" w:rsidP="00462131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Leerplan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50B647B2" w14:textId="77777777" w:rsidR="00DE4BF9" w:rsidRPr="007959E7" w:rsidRDefault="00DE4BF9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Specifieke inhouden van het leerplan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7BE95E3D" w14:textId="77777777" w:rsidR="00DE4BF9" w:rsidRPr="007959E7" w:rsidRDefault="00DE4BF9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onderzoeksvragen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42D14BF0" w14:textId="77777777" w:rsidR="00DE4BF9" w:rsidRPr="007959E7" w:rsidRDefault="00DE4BF9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vormen van onderzoek</w:t>
            </w:r>
          </w:p>
        </w:tc>
      </w:tr>
      <w:tr w:rsidR="00493682" w:rsidRPr="007959E7" w14:paraId="1C4C3EFB" w14:textId="77777777" w:rsidTr="00493682">
        <w:tc>
          <w:tcPr>
            <w:tcW w:w="687" w:type="pct"/>
          </w:tcPr>
          <w:p w14:paraId="28384899" w14:textId="77777777" w:rsidR="00DE4BF9" w:rsidRPr="007523F9" w:rsidRDefault="00DE4BF9" w:rsidP="00462131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sz w:val="20"/>
                <w:szCs w:val="20"/>
              </w:rPr>
              <w:t>III-</w:t>
            </w:r>
            <w:proofErr w:type="spellStart"/>
            <w:r>
              <w:rPr>
                <w:rFonts w:ascii="Trebuchet MS" w:eastAsia="Calibri" w:hAnsi="Trebuchet MS" w:cstheme="minorHAnsi"/>
                <w:sz w:val="20"/>
                <w:szCs w:val="20"/>
              </w:rPr>
              <w:t>Eco</w:t>
            </w:r>
            <w:proofErr w:type="spellEnd"/>
            <w:r>
              <w:rPr>
                <w:rFonts w:ascii="Trebuchet MS" w:eastAsia="Calibri" w:hAnsi="Trebuchet MS" w:cstheme="minorHAnsi"/>
                <w:sz w:val="20"/>
                <w:szCs w:val="20"/>
              </w:rPr>
              <w:t>’-d LPD 26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br/>
              <w:t>III-</w:t>
            </w:r>
            <w:proofErr w:type="spellStart"/>
            <w:r>
              <w:rPr>
                <w:rFonts w:ascii="Trebuchet MS" w:eastAsia="Calibri" w:hAnsi="Trebuchet MS" w:cstheme="minorHAnsi"/>
                <w:sz w:val="20"/>
                <w:szCs w:val="20"/>
              </w:rPr>
              <w:t>Eco</w:t>
            </w:r>
            <w:proofErr w:type="spellEnd"/>
            <w:r>
              <w:rPr>
                <w:rFonts w:ascii="Trebuchet MS" w:eastAsia="Calibri" w:hAnsi="Trebuchet MS" w:cstheme="minorHAnsi"/>
                <w:sz w:val="20"/>
                <w:szCs w:val="20"/>
              </w:rPr>
              <w:t>’’-d LPD 27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br/>
              <w:t>III-</w:t>
            </w:r>
            <w:proofErr w:type="spellStart"/>
            <w:r>
              <w:rPr>
                <w:rFonts w:ascii="Trebuchet MS" w:eastAsia="Calibri" w:hAnsi="Trebuchet MS" w:cstheme="minorHAnsi"/>
                <w:sz w:val="20"/>
                <w:szCs w:val="20"/>
              </w:rPr>
              <w:t>Eco</w:t>
            </w:r>
            <w:proofErr w:type="spellEnd"/>
            <w:r>
              <w:rPr>
                <w:rFonts w:ascii="Trebuchet MS" w:eastAsia="Calibri" w:hAnsi="Trebuchet MS" w:cstheme="minorHAnsi"/>
                <w:sz w:val="20"/>
                <w:szCs w:val="20"/>
              </w:rPr>
              <w:t>’’-d LPD 9</w:t>
            </w:r>
          </w:p>
        </w:tc>
        <w:tc>
          <w:tcPr>
            <w:tcW w:w="1375" w:type="pct"/>
          </w:tcPr>
          <w:p w14:paraId="1245EBD4" w14:textId="77777777" w:rsidR="00DE4BF9" w:rsidRPr="00BF48BF" w:rsidRDefault="00DE4BF9" w:rsidP="00462131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7523F9">
              <w:rPr>
                <w:rFonts w:ascii="Trebuchet MS" w:eastAsia="Calibri" w:hAnsi="Trebuchet MS" w:cstheme="minorHAnsi"/>
                <w:sz w:val="20"/>
                <w:szCs w:val="20"/>
              </w:rPr>
              <w:t xml:space="preserve">De leerlingen 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beoordelen de financiële gezondheid van een onderneming aan de hand van door hen berekende kerncijfers met betrekking tot de liquiditeit, solvabiliteit en rendabiliteit.</w:t>
            </w:r>
          </w:p>
        </w:tc>
        <w:tc>
          <w:tcPr>
            <w:tcW w:w="1768" w:type="pct"/>
          </w:tcPr>
          <w:p w14:paraId="1F74DA1E" w14:textId="667B7B35" w:rsidR="00DE4BF9" w:rsidRPr="008C5EF5" w:rsidRDefault="00DE4BF9" w:rsidP="00462131">
            <w:r w:rsidRPr="00703AD9">
              <w:t xml:space="preserve">Leerlingen onderzoeken voor een zelfgekozen onderneming een </w:t>
            </w:r>
            <w:proofErr w:type="spellStart"/>
            <w:r w:rsidRPr="00703AD9">
              <w:t>opmerkelijkheid</w:t>
            </w:r>
            <w:proofErr w:type="spellEnd"/>
            <w:r w:rsidRPr="00703AD9">
              <w:t xml:space="preserve"> of een probleem</w:t>
            </w:r>
            <w:r>
              <w:t xml:space="preserve">. Dat kan een </w:t>
            </w:r>
            <w:r w:rsidRPr="0022076A">
              <w:t xml:space="preserve">overname, </w:t>
            </w:r>
            <w:r>
              <w:t>collectief ontslag</w:t>
            </w:r>
            <w:r w:rsidR="00800429">
              <w:t xml:space="preserve"> of een </w:t>
            </w:r>
            <w:r>
              <w:t xml:space="preserve">slechte winstprognose zijn. </w:t>
            </w:r>
            <w:r w:rsidRPr="0022076A">
              <w:t>De geformuleerde vraag die hieruit volgt ka</w:t>
            </w:r>
            <w:r>
              <w:t xml:space="preserve">n verwijzen naar </w:t>
            </w:r>
            <w:r w:rsidRPr="0022076A">
              <w:t xml:space="preserve">de </w:t>
            </w:r>
            <w:r>
              <w:t xml:space="preserve">financiële gezondheid van een </w:t>
            </w:r>
            <w:r w:rsidRPr="0022076A">
              <w:t>onderneming</w:t>
            </w:r>
            <w:r>
              <w:t>, bv. winstgevendheid, schuldpositie …</w:t>
            </w:r>
          </w:p>
        </w:tc>
        <w:tc>
          <w:tcPr>
            <w:tcW w:w="1170" w:type="pct"/>
          </w:tcPr>
          <w:p w14:paraId="60E069EB" w14:textId="77777777" w:rsidR="00DE4BF9" w:rsidRPr="007959E7" w:rsidRDefault="00DE4BF9" w:rsidP="00462131">
            <w:pPr>
              <w:ind w:left="-10"/>
              <w:rPr>
                <w:rFonts w:eastAsia="Calibri" w:cstheme="minorHAnsi"/>
                <w:lang w:val="nl-NL"/>
              </w:rPr>
            </w:pPr>
            <w:r w:rsidRPr="002373CF">
              <w:rPr>
                <w:rFonts w:eastAsia="Calibri" w:cstheme="minorHAnsi"/>
                <w:lang w:val="nl-NL"/>
              </w:rPr>
              <w:t>L</w:t>
            </w:r>
            <w:r>
              <w:rPr>
                <w:rFonts w:eastAsia="Calibri" w:cstheme="minorHAnsi"/>
                <w:lang w:val="nl-NL"/>
              </w:rPr>
              <w:t>iteratuur- en bronnenonderzoek</w:t>
            </w:r>
          </w:p>
        </w:tc>
      </w:tr>
    </w:tbl>
    <w:p w14:paraId="1FDB9DBC" w14:textId="77777777" w:rsidR="00141A22" w:rsidRDefault="00141A22" w:rsidP="00141A22">
      <w:pPr>
        <w:suppressAutoHyphens w:val="0"/>
        <w:spacing w:after="0" w:line="240" w:lineRule="auto"/>
      </w:pPr>
    </w:p>
    <w:tbl>
      <w:tblPr>
        <w:tblStyle w:val="Tabelraster"/>
        <w:tblW w:w="5061" w:type="pct"/>
        <w:tblLook w:val="04A0" w:firstRow="1" w:lastRow="0" w:firstColumn="1" w:lastColumn="0" w:noHBand="0" w:noVBand="1"/>
      </w:tblPr>
      <w:tblGrid>
        <w:gridCol w:w="2054"/>
        <w:gridCol w:w="4035"/>
        <w:gridCol w:w="5247"/>
        <w:gridCol w:w="3402"/>
      </w:tblGrid>
      <w:tr w:rsidR="00493682" w:rsidRPr="007959E7" w14:paraId="1303B6BD" w14:textId="77777777" w:rsidTr="00493682">
        <w:tc>
          <w:tcPr>
            <w:tcW w:w="697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2BE8C8C7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lastRenderedPageBreak/>
              <w:t>Leerplan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1C6B509D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Specifieke inhouden van het leerplan</w:t>
            </w:r>
          </w:p>
        </w:tc>
        <w:tc>
          <w:tcPr>
            <w:tcW w:w="1780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5C00541A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onderzoeksvragen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13A744B6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vormen van onderzoek</w:t>
            </w:r>
          </w:p>
        </w:tc>
      </w:tr>
      <w:tr w:rsidR="00493682" w:rsidRPr="007959E7" w14:paraId="4431FD53" w14:textId="77777777" w:rsidTr="00493682">
        <w:tc>
          <w:tcPr>
            <w:tcW w:w="697" w:type="pct"/>
          </w:tcPr>
          <w:p w14:paraId="1086221E" w14:textId="77777777" w:rsidR="00141A22" w:rsidRPr="007523F9" w:rsidRDefault="00141A22" w:rsidP="00462131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>III-</w:t>
            </w:r>
            <w:proofErr w:type="spellStart"/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>Eco</w:t>
            </w:r>
            <w:proofErr w:type="spellEnd"/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>-d LPD 4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br/>
            </w:r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>III-</w:t>
            </w:r>
            <w:proofErr w:type="spellStart"/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>Eco</w:t>
            </w:r>
            <w:proofErr w:type="spellEnd"/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>’-d LPD 4</w:t>
            </w:r>
          </w:p>
        </w:tc>
        <w:tc>
          <w:tcPr>
            <w:tcW w:w="1369" w:type="pct"/>
          </w:tcPr>
          <w:p w14:paraId="04D787E2" w14:textId="77777777" w:rsidR="00141A22" w:rsidRPr="00BF48BF" w:rsidRDefault="00141A22" w:rsidP="00462131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 xml:space="preserve">De leerlingen beschrijven overheidsmaatregelen ter bijsturing van </w:t>
            </w:r>
            <w:proofErr w:type="spellStart"/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>marktfalen</w:t>
            </w:r>
            <w:proofErr w:type="spellEnd"/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 xml:space="preserve"> door </w:t>
            </w:r>
            <w:proofErr w:type="spellStart"/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>externaliteiten</w:t>
            </w:r>
            <w:proofErr w:type="spellEnd"/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>, asy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m</w:t>
            </w:r>
            <w:r w:rsidRPr="002E2091">
              <w:rPr>
                <w:rFonts w:ascii="Trebuchet MS" w:eastAsia="Calibri" w:hAnsi="Trebuchet MS" w:cstheme="minorHAnsi"/>
                <w:sz w:val="20"/>
                <w:szCs w:val="20"/>
              </w:rPr>
              <w:t>metrische informatie en marktmacht.</w:t>
            </w:r>
          </w:p>
        </w:tc>
        <w:tc>
          <w:tcPr>
            <w:tcW w:w="1780" w:type="pct"/>
          </w:tcPr>
          <w:p w14:paraId="5B84984E" w14:textId="77777777" w:rsidR="00141A22" w:rsidRDefault="00141A22" w:rsidP="00462131">
            <w:pPr>
              <w:rPr>
                <w:rFonts w:eastAsia="Calibri" w:cstheme="minorHAnsi"/>
                <w:lang w:val="nl-NL"/>
              </w:rPr>
            </w:pPr>
            <w:r w:rsidRPr="00E15D08">
              <w:rPr>
                <w:rFonts w:eastAsia="Calibri" w:cstheme="minorHAnsi"/>
                <w:lang w:val="nl-NL"/>
              </w:rPr>
              <w:t xml:space="preserve">Hoofdvraag: </w:t>
            </w:r>
          </w:p>
          <w:p w14:paraId="08D3D2D0" w14:textId="77777777" w:rsidR="00141A22" w:rsidRPr="00E15D08" w:rsidRDefault="00141A22" w:rsidP="00462131">
            <w:pPr>
              <w:rPr>
                <w:rStyle w:val="oypena"/>
              </w:rPr>
            </w:pPr>
            <w:r w:rsidRPr="00E15D08">
              <w:rPr>
                <w:rStyle w:val="oypena"/>
                <w:color w:val="000000"/>
              </w:rPr>
              <w:t xml:space="preserve">Hoe tracht de overheid negatieve externe effecten van </w:t>
            </w:r>
            <w:r>
              <w:rPr>
                <w:rStyle w:val="oypena"/>
                <w:color w:val="000000"/>
              </w:rPr>
              <w:t>roken</w:t>
            </w:r>
            <w:r w:rsidRPr="00E15D08">
              <w:rPr>
                <w:rStyle w:val="oypena"/>
                <w:color w:val="000000"/>
              </w:rPr>
              <w:t xml:space="preserve"> te voorkomen of verminderen?</w:t>
            </w:r>
          </w:p>
          <w:p w14:paraId="414B2D4F" w14:textId="77777777" w:rsidR="00141A22" w:rsidRPr="00E15D08" w:rsidRDefault="00141A22" w:rsidP="00462131">
            <w:pPr>
              <w:rPr>
                <w:rFonts w:eastAsia="Calibri" w:cstheme="minorHAnsi"/>
                <w:lang w:val="nl-NL"/>
              </w:rPr>
            </w:pPr>
            <w:r w:rsidRPr="00E15D08">
              <w:rPr>
                <w:rFonts w:eastAsia="Calibri" w:cstheme="minorHAnsi"/>
                <w:lang w:val="nl-NL"/>
              </w:rPr>
              <w:t>Mogelijke deelvragen:</w:t>
            </w:r>
          </w:p>
          <w:p w14:paraId="7C160EEE" w14:textId="77777777" w:rsidR="00141A22" w:rsidRPr="00E15D08" w:rsidRDefault="00141A22" w:rsidP="00141A22">
            <w:pPr>
              <w:pStyle w:val="cvgsua"/>
              <w:numPr>
                <w:ilvl w:val="0"/>
                <w:numId w:val="42"/>
              </w:numPr>
              <w:spacing w:before="0" w:beforeAutospacing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15D08">
              <w:rPr>
                <w:rStyle w:val="oypena"/>
                <w:rFonts w:ascii="Trebuchet MS" w:eastAsiaTheme="majorEastAsia" w:hAnsi="Trebuchet MS"/>
                <w:color w:val="000000"/>
                <w:sz w:val="20"/>
                <w:szCs w:val="20"/>
              </w:rPr>
              <w:t>Welke nadelige gevolgen brengt</w:t>
            </w:r>
            <w:r w:rsidRPr="00E15D08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6D53AE">
              <w:rPr>
                <w:rStyle w:val="apple-converted-space"/>
                <w:rFonts w:eastAsiaTheme="majorEastAsia"/>
                <w:color w:val="000000"/>
              </w:rPr>
              <w:t>r</w:t>
            </w:r>
            <w:r w:rsidRPr="006D53AE">
              <w:rPr>
                <w:rStyle w:val="apple-converted-space"/>
                <w:rFonts w:eastAsiaTheme="majorEastAsia"/>
              </w:rPr>
              <w:t>oke</w:t>
            </w:r>
            <w:r>
              <w:rPr>
                <w:rStyle w:val="apple-converted-space"/>
                <w:rFonts w:eastAsiaTheme="majorEastAsia"/>
              </w:rPr>
              <w:t xml:space="preserve">n </w:t>
            </w:r>
            <w:r w:rsidRPr="00E15D08">
              <w:rPr>
                <w:rStyle w:val="oypena"/>
                <w:rFonts w:ascii="Trebuchet MS" w:eastAsiaTheme="majorEastAsia" w:hAnsi="Trebuchet MS"/>
                <w:color w:val="000000"/>
                <w:sz w:val="20"/>
                <w:szCs w:val="20"/>
              </w:rPr>
              <w:t>met</w:t>
            </w:r>
            <w:r>
              <w:rPr>
                <w:rStyle w:val="oypena"/>
                <w:rFonts w:ascii="Trebuchet MS" w:eastAsiaTheme="majorEastAsia" w:hAnsi="Trebuchet MS"/>
                <w:color w:val="000000"/>
                <w:sz w:val="20"/>
                <w:szCs w:val="20"/>
              </w:rPr>
              <w:t xml:space="preserve"> zich mee (bv. voor de roker en de samenleving)</w:t>
            </w:r>
            <w:r w:rsidRPr="00E15D08">
              <w:rPr>
                <w:rStyle w:val="oypena"/>
                <w:rFonts w:ascii="Trebuchet MS" w:eastAsiaTheme="majorEastAsia" w:hAnsi="Trebuchet MS"/>
                <w:color w:val="000000"/>
                <w:sz w:val="20"/>
                <w:szCs w:val="20"/>
              </w:rPr>
              <w:t>?</w:t>
            </w:r>
          </w:p>
          <w:p w14:paraId="7547BB7E" w14:textId="77777777" w:rsidR="00141A22" w:rsidRPr="00E15D08" w:rsidRDefault="00141A22" w:rsidP="00141A22">
            <w:pPr>
              <w:pStyle w:val="cvgsua"/>
              <w:numPr>
                <w:ilvl w:val="0"/>
                <w:numId w:val="42"/>
              </w:numPr>
              <w:spacing w:before="0" w:beforeAutospacing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15D08">
              <w:rPr>
                <w:rStyle w:val="oypena"/>
                <w:rFonts w:ascii="Trebuchet MS" w:hAnsi="Trebuchet MS"/>
                <w:color w:val="000000"/>
                <w:sz w:val="20"/>
                <w:szCs w:val="20"/>
              </w:rPr>
              <w:t xml:space="preserve">Welke </w:t>
            </w:r>
            <w:r>
              <w:rPr>
                <w:rStyle w:val="oypena"/>
                <w:rFonts w:ascii="Trebuchet MS" w:hAnsi="Trebuchet MS"/>
                <w:color w:val="000000"/>
                <w:sz w:val="20"/>
                <w:szCs w:val="20"/>
              </w:rPr>
              <w:t xml:space="preserve">maatschappelijke </w:t>
            </w:r>
            <w:r w:rsidRPr="00E15D08">
              <w:rPr>
                <w:rStyle w:val="oypena"/>
                <w:rFonts w:ascii="Trebuchet MS" w:hAnsi="Trebuchet MS"/>
                <w:color w:val="000000"/>
                <w:sz w:val="20"/>
                <w:szCs w:val="20"/>
              </w:rPr>
              <w:t xml:space="preserve">kosten brengt </w:t>
            </w:r>
            <w:r>
              <w:rPr>
                <w:rStyle w:val="oypena"/>
                <w:rFonts w:ascii="Trebuchet MS" w:hAnsi="Trebuchet MS"/>
                <w:color w:val="000000"/>
                <w:sz w:val="20"/>
                <w:szCs w:val="20"/>
              </w:rPr>
              <w:t>roken</w:t>
            </w:r>
            <w:r w:rsidRPr="00E15D08">
              <w:rPr>
                <w:rStyle w:val="oypena"/>
                <w:rFonts w:ascii="Trebuchet MS" w:hAnsi="Trebuchet MS"/>
                <w:color w:val="000000"/>
                <w:sz w:val="20"/>
                <w:szCs w:val="20"/>
              </w:rPr>
              <w:t xml:space="preserve"> met zich mee?</w:t>
            </w:r>
          </w:p>
          <w:p w14:paraId="0790B715" w14:textId="77777777" w:rsidR="0003265C" w:rsidRPr="0003265C" w:rsidRDefault="00141A22" w:rsidP="0003265C">
            <w:pPr>
              <w:pStyle w:val="cvgsua"/>
              <w:numPr>
                <w:ilvl w:val="0"/>
                <w:numId w:val="42"/>
              </w:numPr>
              <w:spacing w:before="0" w:beforeAutospacing="0"/>
              <w:rPr>
                <w:rStyle w:val="oypena"/>
                <w:rFonts w:ascii="Trebuchet MS" w:hAnsi="Trebuchet MS"/>
                <w:color w:val="000000"/>
                <w:sz w:val="20"/>
                <w:szCs w:val="20"/>
              </w:rPr>
            </w:pPr>
            <w:r w:rsidRPr="00E15D08">
              <w:rPr>
                <w:rStyle w:val="oypena"/>
                <w:rFonts w:ascii="Trebuchet MS" w:eastAsiaTheme="majorEastAsia" w:hAnsi="Trebuchet MS"/>
                <w:color w:val="000000"/>
                <w:sz w:val="20"/>
                <w:szCs w:val="20"/>
              </w:rPr>
              <w:t xml:space="preserve">Welke maatregelen neemt de overheid om </w:t>
            </w:r>
            <w:r>
              <w:rPr>
                <w:rStyle w:val="oypena"/>
                <w:rFonts w:ascii="Trebuchet MS" w:eastAsiaTheme="majorEastAsia" w:hAnsi="Trebuchet MS"/>
                <w:color w:val="000000"/>
                <w:sz w:val="20"/>
                <w:szCs w:val="20"/>
              </w:rPr>
              <w:t>deze maatschappelijke</w:t>
            </w:r>
            <w:r w:rsidRPr="00E15D08">
              <w:rPr>
                <w:rStyle w:val="oypena"/>
                <w:rFonts w:ascii="Trebuchet MS" w:eastAsiaTheme="majorEastAsia" w:hAnsi="Trebuchet MS"/>
                <w:color w:val="000000"/>
                <w:sz w:val="20"/>
                <w:szCs w:val="20"/>
              </w:rPr>
              <w:t xml:space="preserve"> kosten te ondervangen?</w:t>
            </w:r>
          </w:p>
          <w:p w14:paraId="3C4989B6" w14:textId="2D0DDAD4" w:rsidR="00141A22" w:rsidRPr="0003265C" w:rsidRDefault="00141A22" w:rsidP="0003265C">
            <w:pPr>
              <w:pStyle w:val="cvgsua"/>
              <w:numPr>
                <w:ilvl w:val="0"/>
                <w:numId w:val="42"/>
              </w:numPr>
              <w:spacing w:before="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265C">
              <w:rPr>
                <w:rStyle w:val="oypena"/>
                <w:rFonts w:asciiTheme="minorHAnsi" w:eastAsiaTheme="majorEastAsia" w:hAnsiTheme="minorHAnsi"/>
                <w:color w:val="000000"/>
                <w:sz w:val="20"/>
                <w:szCs w:val="20"/>
              </w:rPr>
              <w:t>Welke invloed hebben deze maatregelen op de prijs van tabaksproducten?</w:t>
            </w:r>
          </w:p>
        </w:tc>
        <w:tc>
          <w:tcPr>
            <w:tcW w:w="1154" w:type="pct"/>
          </w:tcPr>
          <w:p w14:paraId="6C34E494" w14:textId="77777777" w:rsidR="00141A22" w:rsidRPr="002E2091" w:rsidRDefault="00141A22" w:rsidP="00462131">
            <w:pPr>
              <w:ind w:left="115"/>
            </w:pPr>
            <w:r>
              <w:t>Literatuur- en bronnenonderzoek</w:t>
            </w:r>
          </w:p>
        </w:tc>
      </w:tr>
    </w:tbl>
    <w:p w14:paraId="4CD020DC" w14:textId="77777777" w:rsidR="00141A22" w:rsidRDefault="00141A22" w:rsidP="00141A22">
      <w:pPr>
        <w:suppressAutoHyphens w:val="0"/>
        <w:spacing w:after="0" w:line="240" w:lineRule="auto"/>
      </w:pPr>
    </w:p>
    <w:p w14:paraId="67896B3D" w14:textId="77777777" w:rsidR="00141A22" w:rsidRDefault="00141A22" w:rsidP="00141A22">
      <w:pPr>
        <w:suppressAutoHyphens w:val="0"/>
        <w:spacing w:after="0" w:line="240" w:lineRule="auto"/>
      </w:pPr>
    </w:p>
    <w:tbl>
      <w:tblPr>
        <w:tblStyle w:val="Tabelraster"/>
        <w:tblW w:w="5063" w:type="pct"/>
        <w:tblInd w:w="-5" w:type="dxa"/>
        <w:tblLook w:val="04A0" w:firstRow="1" w:lastRow="0" w:firstColumn="1" w:lastColumn="0" w:noHBand="0" w:noVBand="1"/>
      </w:tblPr>
      <w:tblGrid>
        <w:gridCol w:w="2055"/>
        <w:gridCol w:w="3827"/>
        <w:gridCol w:w="5458"/>
        <w:gridCol w:w="3403"/>
      </w:tblGrid>
      <w:tr w:rsidR="00141A22" w:rsidRPr="007959E7" w14:paraId="5C7DEB17" w14:textId="77777777" w:rsidTr="00493682">
        <w:tc>
          <w:tcPr>
            <w:tcW w:w="697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05868AC6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Leerplan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158672CC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Specifieke inhouden van het leerplan</w:t>
            </w:r>
          </w:p>
        </w:tc>
        <w:tc>
          <w:tcPr>
            <w:tcW w:w="1851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61EEBDAB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onderzoeksvragen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1EEF46DA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vormen van onderzoek</w:t>
            </w:r>
          </w:p>
        </w:tc>
      </w:tr>
      <w:tr w:rsidR="00141A22" w:rsidRPr="007959E7" w14:paraId="7DFE7037" w14:textId="77777777" w:rsidTr="00493682">
        <w:tc>
          <w:tcPr>
            <w:tcW w:w="697" w:type="pct"/>
          </w:tcPr>
          <w:p w14:paraId="65B0BFA6" w14:textId="77777777" w:rsidR="00141A22" w:rsidRPr="00507E1B" w:rsidRDefault="00141A22" w:rsidP="00462131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sz w:val="20"/>
                <w:szCs w:val="20"/>
              </w:rPr>
              <w:t>III-</w:t>
            </w:r>
            <w:proofErr w:type="spellStart"/>
            <w:r>
              <w:rPr>
                <w:rFonts w:ascii="Trebuchet MS" w:eastAsia="Calibri" w:hAnsi="Trebuchet MS" w:cstheme="minorHAnsi"/>
                <w:sz w:val="20"/>
                <w:szCs w:val="20"/>
              </w:rPr>
              <w:t>Eco</w:t>
            </w:r>
            <w:proofErr w:type="spellEnd"/>
            <w:r>
              <w:rPr>
                <w:rFonts w:ascii="Trebuchet MS" w:eastAsia="Calibri" w:hAnsi="Trebuchet MS" w:cstheme="minorHAnsi"/>
                <w:sz w:val="20"/>
                <w:szCs w:val="20"/>
              </w:rPr>
              <w:t>’-d LPD 32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br/>
              <w:t>III-</w:t>
            </w:r>
            <w:proofErr w:type="spellStart"/>
            <w:r>
              <w:rPr>
                <w:rFonts w:ascii="Trebuchet MS" w:eastAsia="Calibri" w:hAnsi="Trebuchet MS" w:cstheme="minorHAnsi"/>
                <w:sz w:val="20"/>
                <w:szCs w:val="20"/>
              </w:rPr>
              <w:t>Eco</w:t>
            </w:r>
            <w:proofErr w:type="spellEnd"/>
            <w:r>
              <w:rPr>
                <w:rFonts w:ascii="Trebuchet MS" w:eastAsia="Calibri" w:hAnsi="Trebuchet MS" w:cstheme="minorHAnsi"/>
                <w:sz w:val="20"/>
                <w:szCs w:val="20"/>
              </w:rPr>
              <w:t>’’-d LPD 10</w:t>
            </w:r>
          </w:p>
        </w:tc>
        <w:tc>
          <w:tcPr>
            <w:tcW w:w="1298" w:type="pct"/>
          </w:tcPr>
          <w:p w14:paraId="48B52B88" w14:textId="77777777" w:rsidR="00141A22" w:rsidRPr="00507E1B" w:rsidRDefault="00141A22" w:rsidP="00462131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507E1B">
              <w:rPr>
                <w:rFonts w:ascii="Trebuchet MS" w:eastAsia="Calibri" w:hAnsi="Trebuchet MS" w:cstheme="minorHAnsi"/>
                <w:sz w:val="20"/>
                <w:szCs w:val="20"/>
              </w:rPr>
              <w:t xml:space="preserve">De leerlingen 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 xml:space="preserve">lichten het belang van </w:t>
            </w:r>
            <w:proofErr w:type="spellStart"/>
            <w:r>
              <w:rPr>
                <w:rFonts w:ascii="Trebuchet MS" w:eastAsia="Calibri" w:hAnsi="Trebuchet MS" w:cstheme="minorHAnsi"/>
                <w:sz w:val="20"/>
                <w:szCs w:val="20"/>
              </w:rPr>
              <w:t>supply</w:t>
            </w:r>
            <w:proofErr w:type="spellEnd"/>
            <w:r>
              <w:rPr>
                <w:rFonts w:ascii="Trebuchet MS" w:eastAsia="Calibri" w:hAnsi="Trebuchet MS" w:cstheme="minorHAnsi"/>
                <w:sz w:val="20"/>
                <w:szCs w:val="20"/>
              </w:rPr>
              <w:t xml:space="preserve"> chain management als onderdeel van het bedrijfsbeleid aan de hand van de logistieke keten toe.</w:t>
            </w:r>
          </w:p>
        </w:tc>
        <w:tc>
          <w:tcPr>
            <w:tcW w:w="1851" w:type="pct"/>
          </w:tcPr>
          <w:p w14:paraId="6953CD48" w14:textId="77777777" w:rsidR="00141A22" w:rsidRDefault="00141A22" w:rsidP="00462131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 xml:space="preserve">Hoofdvraag: </w:t>
            </w:r>
          </w:p>
          <w:p w14:paraId="4EF72AEE" w14:textId="77777777" w:rsidR="00141A22" w:rsidRDefault="00141A22" w:rsidP="00462131">
            <w:pPr>
              <w:rPr>
                <w:rStyle w:val="oypena"/>
              </w:rPr>
            </w:pPr>
            <w:r w:rsidRPr="0051730D">
              <w:rPr>
                <w:rStyle w:val="oypena"/>
                <w:color w:val="000000"/>
              </w:rPr>
              <w:t xml:space="preserve">Welke inspanningen levert onderneming </w:t>
            </w:r>
            <w:r>
              <w:rPr>
                <w:rStyle w:val="oypena"/>
                <w:color w:val="000000"/>
              </w:rPr>
              <w:t>X</w:t>
            </w:r>
            <w:r w:rsidRPr="0051730D">
              <w:rPr>
                <w:rStyle w:val="oypena"/>
                <w:color w:val="000000"/>
              </w:rPr>
              <w:t xml:space="preserve"> </w:t>
            </w:r>
            <w:r>
              <w:rPr>
                <w:rStyle w:val="oypena"/>
                <w:color w:val="000000"/>
              </w:rPr>
              <w:t xml:space="preserve">om </w:t>
            </w:r>
            <w:r w:rsidRPr="0051730D">
              <w:rPr>
                <w:rStyle w:val="oypena"/>
                <w:color w:val="000000"/>
              </w:rPr>
              <w:t>haar logistieke keten</w:t>
            </w:r>
            <w:r>
              <w:rPr>
                <w:rStyle w:val="oypena"/>
                <w:color w:val="000000"/>
              </w:rPr>
              <w:t xml:space="preserve"> te verduurzamen</w:t>
            </w:r>
            <w:r w:rsidRPr="0051730D">
              <w:rPr>
                <w:rStyle w:val="oypena"/>
                <w:color w:val="000000"/>
              </w:rPr>
              <w:t>?</w:t>
            </w:r>
          </w:p>
          <w:p w14:paraId="7B36DC40" w14:textId="77777777" w:rsidR="00141A22" w:rsidRPr="00412E7A" w:rsidRDefault="00141A22" w:rsidP="00462131">
            <w:pPr>
              <w:rPr>
                <w:rFonts w:eastAsia="Calibri" w:cstheme="minorHAnsi"/>
                <w:lang w:val="nl-NL"/>
              </w:rPr>
            </w:pPr>
            <w:r w:rsidRPr="00412E7A">
              <w:rPr>
                <w:rFonts w:eastAsia="Calibri" w:cstheme="minorHAnsi"/>
                <w:lang w:val="nl-NL"/>
              </w:rPr>
              <w:t>Mogelijke deelvragen:</w:t>
            </w:r>
          </w:p>
          <w:p w14:paraId="02AC83C2" w14:textId="77777777" w:rsidR="00141A22" w:rsidRDefault="00141A22" w:rsidP="00141A22">
            <w:pPr>
              <w:pStyle w:val="Lijstalinea"/>
              <w:numPr>
                <w:ilvl w:val="0"/>
                <w:numId w:val="40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3B6AE6">
              <w:rPr>
                <w:rStyle w:val="eop"/>
                <w:rFonts w:cs="Calibri"/>
                <w:color w:val="auto"/>
                <w:shd w:val="clear" w:color="auto" w:fill="FFFFFF"/>
              </w:rPr>
              <w:t>Wat betekent ‘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>ecologische</w:t>
            </w:r>
            <w:r w:rsidRPr="003B6AE6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 verantwoordelijkheid’ voor ondernemingen?</w:t>
            </w:r>
          </w:p>
          <w:p w14:paraId="2F474A5F" w14:textId="77777777" w:rsidR="00141A22" w:rsidRDefault="00141A22" w:rsidP="00141A22">
            <w:pPr>
              <w:pStyle w:val="Lijstalinea"/>
              <w:numPr>
                <w:ilvl w:val="0"/>
                <w:numId w:val="40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shd w:val="clear" w:color="auto" w:fill="FFFFFF"/>
              </w:rPr>
              <w:t>Hoe organiseert de onderneming haar logistieke keten?</w:t>
            </w:r>
          </w:p>
          <w:p w14:paraId="5CFCEE63" w14:textId="77777777" w:rsidR="00141A22" w:rsidRPr="00877DD0" w:rsidRDefault="00141A22" w:rsidP="00141A22">
            <w:pPr>
              <w:pStyle w:val="Lijstalinea"/>
              <w:numPr>
                <w:ilvl w:val="0"/>
                <w:numId w:val="40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t>Hoe vertaalt onderneming X haar maatschappelijke verantwoordelijkheid in d</w:t>
            </w:r>
            <w:r w:rsidRPr="00877DD0">
              <w:rPr>
                <w:rStyle w:val="eop"/>
                <w:rFonts w:cs="Calibri"/>
                <w:color w:val="auto"/>
                <w:shd w:val="clear" w:color="auto" w:fill="FFFFFF"/>
              </w:rPr>
              <w:t>e organisatie en optimalisatie van haar logistieke keten?</w:t>
            </w:r>
          </w:p>
          <w:p w14:paraId="6E522E91" w14:textId="77777777" w:rsidR="00141A22" w:rsidRPr="008A6E53" w:rsidRDefault="00141A22" w:rsidP="00141A22">
            <w:pPr>
              <w:pStyle w:val="Lijstalinea"/>
              <w:numPr>
                <w:ilvl w:val="0"/>
                <w:numId w:val="40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877DD0">
              <w:rPr>
                <w:rStyle w:val="eop"/>
                <w:rFonts w:cs="Calibri"/>
                <w:color w:val="auto"/>
                <w:shd w:val="clear" w:color="auto" w:fill="FFFFFF"/>
              </w:rPr>
              <w:t>Welke invloed hebben actuele uitdagingen en gebeurtenissen op de inspanningen om haar logistieke keten te verduurzamen?</w:t>
            </w:r>
          </w:p>
          <w:p w14:paraId="61D17260" w14:textId="77777777" w:rsidR="00141A22" w:rsidRPr="00ED3EB6" w:rsidRDefault="00141A22" w:rsidP="00141A22">
            <w:pPr>
              <w:pStyle w:val="Lijstalinea"/>
              <w:numPr>
                <w:ilvl w:val="0"/>
                <w:numId w:val="40"/>
              </w:numPr>
              <w:suppressAutoHyphens/>
              <w:spacing w:after="200"/>
              <w:outlineLvl w:val="9"/>
              <w:rPr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t>Op welke wijze tracht onderneming X deze inspanningen te verzoenen met haar economische doelstellingen?</w:t>
            </w:r>
          </w:p>
        </w:tc>
        <w:tc>
          <w:tcPr>
            <w:tcW w:w="1154" w:type="pct"/>
          </w:tcPr>
          <w:p w14:paraId="3B1DB6E6" w14:textId="77777777" w:rsidR="00141A22" w:rsidRPr="007959E7" w:rsidRDefault="00141A22" w:rsidP="00462131">
            <w:pPr>
              <w:ind w:left="-10"/>
              <w:rPr>
                <w:rFonts w:eastAsia="Calibri" w:cstheme="minorHAnsi"/>
                <w:lang w:val="nl-NL"/>
              </w:rPr>
            </w:pPr>
            <w:r w:rsidRPr="002373CF">
              <w:rPr>
                <w:rFonts w:eastAsia="Calibri" w:cstheme="minorHAnsi"/>
                <w:lang w:val="nl-NL"/>
              </w:rPr>
              <w:t>L</w:t>
            </w:r>
            <w:r>
              <w:rPr>
                <w:rFonts w:eastAsia="Calibri" w:cstheme="minorHAnsi"/>
                <w:lang w:val="nl-NL"/>
              </w:rPr>
              <w:t>iteratuur- en bronnenonderzoek, eventueel koppelen aan een enquê</w:t>
            </w:r>
            <w:r w:rsidRPr="002373CF">
              <w:rPr>
                <w:rFonts w:eastAsia="Calibri" w:cstheme="minorHAnsi"/>
                <w:lang w:val="nl-NL"/>
              </w:rPr>
              <w:t>te</w:t>
            </w:r>
          </w:p>
        </w:tc>
      </w:tr>
    </w:tbl>
    <w:p w14:paraId="2523E5F1" w14:textId="77777777" w:rsidR="00141A22" w:rsidRDefault="00141A22" w:rsidP="00141A22">
      <w:pPr>
        <w:spacing w:after="0"/>
      </w:pPr>
    </w:p>
    <w:tbl>
      <w:tblPr>
        <w:tblStyle w:val="Tabelraster"/>
        <w:tblW w:w="5061" w:type="pct"/>
        <w:tblLook w:val="04A0" w:firstRow="1" w:lastRow="0" w:firstColumn="1" w:lastColumn="0" w:noHBand="0" w:noVBand="1"/>
      </w:tblPr>
      <w:tblGrid>
        <w:gridCol w:w="2055"/>
        <w:gridCol w:w="3826"/>
        <w:gridCol w:w="5453"/>
        <w:gridCol w:w="3404"/>
      </w:tblGrid>
      <w:tr w:rsidR="00141A22" w:rsidRPr="007959E7" w14:paraId="6D172724" w14:textId="77777777" w:rsidTr="00493682">
        <w:tc>
          <w:tcPr>
            <w:tcW w:w="697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570E71AE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lastRenderedPageBreak/>
              <w:t>Leerplan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602C122D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Specifieke inhouden van het leerplan</w:t>
            </w:r>
          </w:p>
        </w:tc>
        <w:tc>
          <w:tcPr>
            <w:tcW w:w="1850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15C22CC1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onderzoeksvragen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553BAAE0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vormen van onderzoek</w:t>
            </w:r>
          </w:p>
        </w:tc>
      </w:tr>
      <w:tr w:rsidR="00141A22" w:rsidRPr="007959E7" w14:paraId="255AD314" w14:textId="77777777" w:rsidTr="00493682">
        <w:tc>
          <w:tcPr>
            <w:tcW w:w="697" w:type="pct"/>
          </w:tcPr>
          <w:p w14:paraId="2C459321" w14:textId="77777777" w:rsidR="00141A22" w:rsidRPr="00BF48BF" w:rsidRDefault="00141A22" w:rsidP="00462131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sz w:val="20"/>
                <w:szCs w:val="20"/>
              </w:rPr>
              <w:t>III-</w:t>
            </w:r>
            <w:proofErr w:type="spellStart"/>
            <w:r>
              <w:rPr>
                <w:rFonts w:ascii="Trebuchet MS" w:eastAsia="Calibri" w:hAnsi="Trebuchet MS" w:cstheme="minorHAnsi"/>
                <w:sz w:val="20"/>
                <w:szCs w:val="20"/>
              </w:rPr>
              <w:t>Eco</w:t>
            </w:r>
            <w:proofErr w:type="spellEnd"/>
            <w:r>
              <w:rPr>
                <w:rFonts w:ascii="Trebuchet MS" w:eastAsia="Calibri" w:hAnsi="Trebuchet MS" w:cstheme="minorHAnsi"/>
                <w:sz w:val="20"/>
                <w:szCs w:val="20"/>
              </w:rPr>
              <w:t>’’-d LPD 6</w:t>
            </w:r>
          </w:p>
        </w:tc>
        <w:tc>
          <w:tcPr>
            <w:tcW w:w="1298" w:type="pct"/>
          </w:tcPr>
          <w:p w14:paraId="042A26FE" w14:textId="77777777" w:rsidR="00141A22" w:rsidRPr="00BF48BF" w:rsidRDefault="00141A22" w:rsidP="00462131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BF48BF">
              <w:rPr>
                <w:rFonts w:ascii="Trebuchet MS" w:eastAsia="Calibri" w:hAnsi="Trebuchet MS" w:cstheme="minorHAnsi"/>
                <w:sz w:val="20"/>
                <w:szCs w:val="20"/>
              </w:rPr>
              <w:t>De leerlingen illustreren het belang van een duurzame bedrijfsstrategie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.</w:t>
            </w:r>
          </w:p>
        </w:tc>
        <w:tc>
          <w:tcPr>
            <w:tcW w:w="1850" w:type="pct"/>
          </w:tcPr>
          <w:p w14:paraId="6026951F" w14:textId="77777777" w:rsidR="00141A22" w:rsidRDefault="00141A22" w:rsidP="00462131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Hoofdvraag:</w:t>
            </w:r>
          </w:p>
          <w:p w14:paraId="43339E9A" w14:textId="77777777" w:rsidR="00141A22" w:rsidRDefault="00141A22" w:rsidP="00462131">
            <w:pPr>
              <w:rPr>
                <w:rStyle w:val="oypena"/>
              </w:rPr>
            </w:pPr>
            <w:r w:rsidRPr="008B0774">
              <w:rPr>
                <w:rStyle w:val="oypena"/>
                <w:color w:val="000000"/>
              </w:rPr>
              <w:t xml:space="preserve">Hoe neemt onderneming </w:t>
            </w:r>
            <w:r>
              <w:rPr>
                <w:rStyle w:val="oypena"/>
                <w:color w:val="000000"/>
              </w:rPr>
              <w:t>X</w:t>
            </w:r>
            <w:r w:rsidRPr="008B0774">
              <w:rPr>
                <w:rStyle w:val="oypena"/>
                <w:color w:val="000000"/>
              </w:rPr>
              <w:t xml:space="preserve"> </w:t>
            </w:r>
            <w:r>
              <w:rPr>
                <w:rStyle w:val="oypena"/>
                <w:color w:val="000000"/>
              </w:rPr>
              <w:t>haar s</w:t>
            </w:r>
            <w:r w:rsidRPr="008B0774">
              <w:rPr>
                <w:rStyle w:val="oypena"/>
                <w:color w:val="000000"/>
              </w:rPr>
              <w:t>ociale verantwoordelijk</w:t>
            </w:r>
            <w:r>
              <w:rPr>
                <w:rStyle w:val="oypena"/>
                <w:color w:val="000000"/>
              </w:rPr>
              <w:t xml:space="preserve">heid ten aanzien van </w:t>
            </w:r>
            <w:r w:rsidRPr="008B0774">
              <w:rPr>
                <w:rStyle w:val="oypena"/>
                <w:color w:val="000000"/>
              </w:rPr>
              <w:t>werknemers</w:t>
            </w:r>
            <w:r>
              <w:rPr>
                <w:rStyle w:val="oypena"/>
                <w:color w:val="000000"/>
              </w:rPr>
              <w:t xml:space="preserve"> op</w:t>
            </w:r>
            <w:r w:rsidRPr="008B0774">
              <w:rPr>
                <w:rStyle w:val="oypena"/>
                <w:color w:val="000000"/>
              </w:rPr>
              <w:t>?</w:t>
            </w:r>
          </w:p>
          <w:p w14:paraId="2E5859B4" w14:textId="77777777" w:rsidR="00141A22" w:rsidRPr="00412E7A" w:rsidRDefault="00141A22" w:rsidP="00462131">
            <w:pPr>
              <w:rPr>
                <w:rFonts w:eastAsia="Calibri" w:cstheme="minorHAnsi"/>
                <w:lang w:val="nl-NL"/>
              </w:rPr>
            </w:pPr>
            <w:r w:rsidRPr="00412E7A">
              <w:rPr>
                <w:rFonts w:eastAsia="Calibri" w:cstheme="minorHAnsi"/>
                <w:lang w:val="nl-NL"/>
              </w:rPr>
              <w:t>Mogelijke deelvragen:</w:t>
            </w:r>
          </w:p>
          <w:p w14:paraId="0E762D7A" w14:textId="77777777" w:rsidR="00141A22" w:rsidRPr="008B0774" w:rsidRDefault="00141A22" w:rsidP="00141A22">
            <w:pPr>
              <w:pStyle w:val="Lijstalinea"/>
              <w:numPr>
                <w:ilvl w:val="0"/>
                <w:numId w:val="41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8B0774">
              <w:rPr>
                <w:rStyle w:val="eop"/>
                <w:rFonts w:cs="Calibri"/>
                <w:color w:val="auto"/>
                <w:shd w:val="clear" w:color="auto" w:fill="FFFFFF"/>
              </w:rPr>
              <w:t>W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>at betekent ‘sociale verantwoordelijkheid’ voor ondernemingen?</w:t>
            </w:r>
          </w:p>
          <w:p w14:paraId="66BB680D" w14:textId="77777777" w:rsidR="00141A22" w:rsidRPr="00BF48BF" w:rsidRDefault="00141A22" w:rsidP="00141A22">
            <w:pPr>
              <w:pStyle w:val="Lijstalinea"/>
              <w:numPr>
                <w:ilvl w:val="0"/>
                <w:numId w:val="41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t>Op welke manier streeft onderneming X naar sociale verbetering voor haar werknemers en is dat herkenbaar in haar missie, waarden, normen, doelstellingen en (HR)-activiteiten?</w:t>
            </w:r>
          </w:p>
          <w:p w14:paraId="3E93A68B" w14:textId="77777777" w:rsidR="00141A22" w:rsidRPr="00114741" w:rsidRDefault="00141A22" w:rsidP="00141A22">
            <w:pPr>
              <w:pStyle w:val="Lijstalinea"/>
              <w:numPr>
                <w:ilvl w:val="0"/>
                <w:numId w:val="41"/>
              </w:numPr>
              <w:suppressAutoHyphens/>
              <w:spacing w:after="200"/>
              <w:outlineLvl w:val="9"/>
              <w:rPr>
                <w:rStyle w:val="eop"/>
                <w:rFonts w:eastAsia="Calibri" w:cstheme="minorHAnsi"/>
                <w:lang w:val="nl-NL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t>W</w:t>
            </w:r>
            <w:r w:rsidRPr="008B0774">
              <w:rPr>
                <w:rStyle w:val="eop"/>
                <w:rFonts w:cs="Calibri"/>
                <w:color w:val="auto"/>
                <w:shd w:val="clear" w:color="auto" w:fill="FFFFFF"/>
              </w:rPr>
              <w:t>elke actuele uitdagingen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 en gebeurtenissen hebben een invloed op </w:t>
            </w:r>
            <w:r w:rsidRPr="008B0774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de 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manier waarop onderneming X haar </w:t>
            </w:r>
            <w:r w:rsidRPr="008B0774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sociale verantwoordelijkheid 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>ten aanzien van werknemers invult?</w:t>
            </w:r>
          </w:p>
          <w:p w14:paraId="41690AF2" w14:textId="77777777" w:rsidR="00141A22" w:rsidRPr="00114741" w:rsidRDefault="00141A22" w:rsidP="00141A22">
            <w:pPr>
              <w:pStyle w:val="Lijstalinea"/>
              <w:numPr>
                <w:ilvl w:val="0"/>
                <w:numId w:val="41"/>
              </w:numPr>
              <w:suppressAutoHyphens/>
              <w:spacing w:after="200"/>
              <w:outlineLvl w:val="9"/>
              <w:rPr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t>Hoe gaat onderneming X om met de uitdaging om haar sociale en economische verantwoordelijkheid te verzoenen met elkaar?</w:t>
            </w:r>
          </w:p>
        </w:tc>
        <w:tc>
          <w:tcPr>
            <w:tcW w:w="1155" w:type="pct"/>
          </w:tcPr>
          <w:p w14:paraId="75D5C7B1" w14:textId="77777777" w:rsidR="00141A22" w:rsidRPr="007959E7" w:rsidRDefault="00141A22" w:rsidP="00462131">
            <w:pPr>
              <w:ind w:left="-10"/>
              <w:rPr>
                <w:rFonts w:eastAsia="Calibri" w:cstheme="minorHAnsi"/>
                <w:lang w:val="nl-NL"/>
              </w:rPr>
            </w:pPr>
            <w:r w:rsidRPr="002373CF">
              <w:rPr>
                <w:rFonts w:eastAsia="Calibri" w:cstheme="minorHAnsi"/>
                <w:lang w:val="nl-NL"/>
              </w:rPr>
              <w:t>L</w:t>
            </w:r>
            <w:r>
              <w:rPr>
                <w:rFonts w:eastAsia="Calibri" w:cstheme="minorHAnsi"/>
                <w:lang w:val="nl-NL"/>
              </w:rPr>
              <w:t>iteratuur- en bronnenonderzoek, eventueel koppelen aan een enquê</w:t>
            </w:r>
            <w:r w:rsidRPr="002373CF">
              <w:rPr>
                <w:rFonts w:eastAsia="Calibri" w:cstheme="minorHAnsi"/>
                <w:lang w:val="nl-NL"/>
              </w:rPr>
              <w:t>te</w:t>
            </w:r>
            <w:r>
              <w:rPr>
                <w:rFonts w:eastAsia="Calibri" w:cstheme="minorHAnsi"/>
                <w:lang w:val="nl-NL"/>
              </w:rPr>
              <w:t xml:space="preserve"> of interview</w:t>
            </w:r>
          </w:p>
        </w:tc>
      </w:tr>
    </w:tbl>
    <w:p w14:paraId="286070D2" w14:textId="77777777" w:rsidR="00141A22" w:rsidRDefault="00141A22" w:rsidP="00141A22">
      <w:pPr>
        <w:spacing w:after="0"/>
      </w:pPr>
    </w:p>
    <w:tbl>
      <w:tblPr>
        <w:tblStyle w:val="Tabelraster"/>
        <w:tblW w:w="5061" w:type="pct"/>
        <w:tblLook w:val="04A0" w:firstRow="1" w:lastRow="0" w:firstColumn="1" w:lastColumn="0" w:noHBand="0" w:noVBand="1"/>
      </w:tblPr>
      <w:tblGrid>
        <w:gridCol w:w="2055"/>
        <w:gridCol w:w="3826"/>
        <w:gridCol w:w="5453"/>
        <w:gridCol w:w="3404"/>
      </w:tblGrid>
      <w:tr w:rsidR="00141A22" w:rsidRPr="007959E7" w14:paraId="3FD634BE" w14:textId="77777777" w:rsidTr="00493682">
        <w:tc>
          <w:tcPr>
            <w:tcW w:w="697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3D95EAC3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bookmarkStart w:id="1" w:name="_Hlk152842801"/>
            <w:r>
              <w:rPr>
                <w:rFonts w:eastAsia="Calibri" w:cstheme="minorHAnsi"/>
                <w:lang w:val="nl-NL"/>
              </w:rPr>
              <w:t>Leerplan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3B5C2278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Specifieke inhouden van het leerplan</w:t>
            </w:r>
          </w:p>
        </w:tc>
        <w:tc>
          <w:tcPr>
            <w:tcW w:w="1850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58A32817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onderzoeksvragen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0645D3AD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vormen van onderzoek</w:t>
            </w:r>
          </w:p>
        </w:tc>
      </w:tr>
      <w:tr w:rsidR="00141A22" w:rsidRPr="007959E7" w14:paraId="6DBB6505" w14:textId="77777777" w:rsidTr="00493682">
        <w:tc>
          <w:tcPr>
            <w:tcW w:w="697" w:type="pct"/>
          </w:tcPr>
          <w:p w14:paraId="17B22CE6" w14:textId="77777777" w:rsidR="00141A22" w:rsidRPr="007523F9" w:rsidRDefault="00141A22" w:rsidP="00462131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sz w:val="20"/>
                <w:szCs w:val="20"/>
              </w:rPr>
              <w:t>III-</w:t>
            </w:r>
            <w:proofErr w:type="spellStart"/>
            <w:r>
              <w:rPr>
                <w:rFonts w:ascii="Trebuchet MS" w:eastAsia="Calibri" w:hAnsi="Trebuchet MS" w:cstheme="minorHAnsi"/>
                <w:sz w:val="20"/>
                <w:szCs w:val="20"/>
              </w:rPr>
              <w:t>Eco</w:t>
            </w:r>
            <w:proofErr w:type="spellEnd"/>
            <w:r>
              <w:rPr>
                <w:rFonts w:ascii="Trebuchet MS" w:eastAsia="Calibri" w:hAnsi="Trebuchet MS" w:cstheme="minorHAnsi"/>
                <w:sz w:val="20"/>
                <w:szCs w:val="20"/>
              </w:rPr>
              <w:t>’’-d LPD 7</w:t>
            </w:r>
          </w:p>
        </w:tc>
        <w:tc>
          <w:tcPr>
            <w:tcW w:w="1298" w:type="pct"/>
          </w:tcPr>
          <w:p w14:paraId="29713F29" w14:textId="77777777" w:rsidR="00141A22" w:rsidRPr="00BF48BF" w:rsidRDefault="00141A22" w:rsidP="00462131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7523F9">
              <w:rPr>
                <w:rFonts w:ascii="Trebuchet MS" w:eastAsia="Calibri" w:hAnsi="Trebuchet MS" w:cstheme="minorHAnsi"/>
                <w:sz w:val="20"/>
                <w:szCs w:val="20"/>
              </w:rPr>
              <w:t>De leerlingen Illustreren hoe een onderneming haar marketingmix samenstelt op basis van haar marketingstrategie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.</w:t>
            </w:r>
          </w:p>
        </w:tc>
        <w:tc>
          <w:tcPr>
            <w:tcW w:w="1850" w:type="pct"/>
          </w:tcPr>
          <w:p w14:paraId="7890C5EF" w14:textId="77777777" w:rsidR="00141A22" w:rsidRDefault="00141A22" w:rsidP="00462131">
            <w:r>
              <w:rPr>
                <w:rFonts w:eastAsia="Calibri" w:cstheme="minorHAnsi"/>
                <w:lang w:val="nl-NL"/>
              </w:rPr>
              <w:t>Hoofdvraag:</w:t>
            </w:r>
            <w:r>
              <w:t xml:space="preserve"> </w:t>
            </w:r>
          </w:p>
          <w:p w14:paraId="65064AF2" w14:textId="77777777" w:rsidR="00141A22" w:rsidRDefault="00141A22" w:rsidP="00462131">
            <w:pPr>
              <w:rPr>
                <w:rStyle w:val="oypena"/>
              </w:rPr>
            </w:pPr>
            <w:r>
              <w:t>Leerlingen onderzoeken voor een zelfgekozen onderneming haar (online) marketingstrategie of (onderdelen) van haar marketingmix.</w:t>
            </w:r>
          </w:p>
          <w:p w14:paraId="3D76201F" w14:textId="77777777" w:rsidR="00141A22" w:rsidRDefault="00141A22" w:rsidP="00462131">
            <w:pPr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412E7A">
              <w:rPr>
                <w:rFonts w:eastAsia="Calibri" w:cstheme="minorHAnsi"/>
                <w:lang w:val="nl-NL"/>
              </w:rPr>
              <w:t>Mogelijke deelvragen:</w:t>
            </w:r>
            <w:r w:rsidRPr="001845E5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 </w:t>
            </w:r>
          </w:p>
          <w:p w14:paraId="77BB28EA" w14:textId="77777777" w:rsidR="00141A22" w:rsidRDefault="00141A22" w:rsidP="006618C1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t>Welke marketingstrategie zet onderneming X in (concurrentiegericht, klantgericht ...)?</w:t>
            </w:r>
          </w:p>
          <w:p w14:paraId="621D892C" w14:textId="77777777" w:rsidR="00141A22" w:rsidRDefault="00141A22" w:rsidP="006618C1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t>Hoe vertaalt onderneming X haar marketingstrategie in marketingvariabelen?</w:t>
            </w:r>
          </w:p>
          <w:p w14:paraId="22245A0B" w14:textId="77777777" w:rsidR="00141A22" w:rsidRDefault="00141A22" w:rsidP="006618C1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1845E5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Welke online marketingtactieken zet onderneming 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>X</w:t>
            </w:r>
            <w:r w:rsidRPr="001845E5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 in?</w:t>
            </w:r>
          </w:p>
          <w:p w14:paraId="679F118A" w14:textId="77777777" w:rsidR="00141A22" w:rsidRPr="001D6849" w:rsidRDefault="00141A22" w:rsidP="006618C1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Fonts w:cs="Calibri"/>
                <w:color w:val="auto"/>
                <w:shd w:val="clear" w:color="auto" w:fill="FFFFFF"/>
              </w:rPr>
            </w:pPr>
            <w:r w:rsidRPr="001845E5">
              <w:rPr>
                <w:rFonts w:cs="Calibri"/>
                <w:color w:val="auto"/>
                <w:shd w:val="clear" w:color="auto" w:fill="FFFFFF"/>
              </w:rPr>
              <w:t>Hoe helpt onderneming X haar klanten bij het maken van duurzame keuze</w:t>
            </w:r>
            <w:r>
              <w:rPr>
                <w:rFonts w:cs="Calibri"/>
                <w:color w:val="auto"/>
                <w:shd w:val="clear" w:color="auto" w:fill="FFFFFF"/>
              </w:rPr>
              <w:t>s?</w:t>
            </w:r>
          </w:p>
        </w:tc>
        <w:tc>
          <w:tcPr>
            <w:tcW w:w="1155" w:type="pct"/>
          </w:tcPr>
          <w:p w14:paraId="5C70C827" w14:textId="77777777" w:rsidR="00141A22" w:rsidRPr="007959E7" w:rsidRDefault="00141A22" w:rsidP="00462131">
            <w:pPr>
              <w:ind w:left="-10"/>
              <w:rPr>
                <w:rFonts w:eastAsia="Calibri" w:cstheme="minorHAnsi"/>
                <w:lang w:val="nl-NL"/>
              </w:rPr>
            </w:pPr>
            <w:r w:rsidRPr="002373CF">
              <w:rPr>
                <w:rFonts w:eastAsia="Calibri" w:cstheme="minorHAnsi"/>
                <w:lang w:val="nl-NL"/>
              </w:rPr>
              <w:t>L</w:t>
            </w:r>
            <w:r>
              <w:rPr>
                <w:rFonts w:eastAsia="Calibri" w:cstheme="minorHAnsi"/>
                <w:lang w:val="nl-NL"/>
              </w:rPr>
              <w:t>iteratuur- en bronnenonderzoek, eventueel koppelen aan een enquê</w:t>
            </w:r>
            <w:r w:rsidRPr="002373CF">
              <w:rPr>
                <w:rFonts w:eastAsia="Calibri" w:cstheme="minorHAnsi"/>
                <w:lang w:val="nl-NL"/>
              </w:rPr>
              <w:t>te</w:t>
            </w:r>
            <w:r>
              <w:rPr>
                <w:rFonts w:eastAsia="Calibri" w:cstheme="minorHAnsi"/>
                <w:lang w:val="nl-NL"/>
              </w:rPr>
              <w:t xml:space="preserve"> of interview</w:t>
            </w:r>
          </w:p>
        </w:tc>
      </w:tr>
      <w:bookmarkEnd w:id="1"/>
    </w:tbl>
    <w:p w14:paraId="2C6E8985" w14:textId="77777777" w:rsidR="00F27529" w:rsidRDefault="00F27529" w:rsidP="0003265C"/>
    <w:sectPr w:rsidR="00F27529" w:rsidSect="00BC48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 w:code="9"/>
      <w:pgMar w:top="1418" w:right="1134" w:bottom="1418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2489" w14:textId="77777777" w:rsidR="00DB642D" w:rsidRDefault="00DB642D" w:rsidP="00542652">
      <w:r>
        <w:separator/>
      </w:r>
    </w:p>
  </w:endnote>
  <w:endnote w:type="continuationSeparator" w:id="0">
    <w:p w14:paraId="404CC0CB" w14:textId="77777777" w:rsidR="00DB642D" w:rsidRDefault="00DB642D" w:rsidP="00542652">
      <w:r>
        <w:continuationSeparator/>
      </w:r>
    </w:p>
  </w:endnote>
  <w:endnote w:type="continuationNotice" w:id="1">
    <w:p w14:paraId="4D07D28F" w14:textId="77777777" w:rsidR="00DB642D" w:rsidRDefault="00DB64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EDE5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1847F1" w:rsidRPr="001847F1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1847F1" w:rsidRPr="001847F1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15C0" w14:textId="77777777" w:rsidR="00742BE1" w:rsidRPr="00156BF7" w:rsidRDefault="00156BF7" w:rsidP="00493682">
    <w:pPr>
      <w:pStyle w:val="Voettekst"/>
      <w:tabs>
        <w:tab w:val="clear" w:pos="9072"/>
        <w:tab w:val="right" w:pos="7513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7216" behindDoc="1" locked="0" layoutInCell="1" allowOverlap="1" wp14:anchorId="4BB223F8" wp14:editId="0C1AB970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560E" w14:textId="2F122754" w:rsidR="00100D80" w:rsidRDefault="00100D80">
    <w:pPr>
      <w:pStyle w:val="Voettekst"/>
    </w:pPr>
  </w:p>
  <w:p w14:paraId="49799FD9" w14:textId="236E3C98" w:rsidR="00742BE1" w:rsidRPr="00156BF7" w:rsidRDefault="00742BE1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D645B" w14:textId="77777777" w:rsidR="00DB642D" w:rsidRDefault="00DB642D" w:rsidP="00542652">
      <w:r>
        <w:separator/>
      </w:r>
    </w:p>
  </w:footnote>
  <w:footnote w:type="continuationSeparator" w:id="0">
    <w:p w14:paraId="52E9E9E4" w14:textId="77777777" w:rsidR="00DB642D" w:rsidRDefault="00DB642D" w:rsidP="00542652">
      <w:r>
        <w:continuationSeparator/>
      </w:r>
    </w:p>
    <w:p w14:paraId="72BEC371" w14:textId="77777777" w:rsidR="00DB642D" w:rsidRDefault="00DB642D"/>
    <w:p w14:paraId="1B5CAA4F" w14:textId="77777777" w:rsidR="00DB642D" w:rsidRDefault="00DB642D"/>
  </w:footnote>
  <w:footnote w:type="continuationNotice" w:id="1">
    <w:p w14:paraId="52F6A96F" w14:textId="77777777" w:rsidR="00DB642D" w:rsidRDefault="00DB64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305790" w14:paraId="19F4E062" w14:textId="77777777" w:rsidTr="19305790">
      <w:trPr>
        <w:trHeight w:val="300"/>
      </w:trPr>
      <w:tc>
        <w:tcPr>
          <w:tcW w:w="3020" w:type="dxa"/>
        </w:tcPr>
        <w:p w14:paraId="5EFCD171" w14:textId="46183502" w:rsidR="19305790" w:rsidRDefault="19305790" w:rsidP="19305790">
          <w:pPr>
            <w:pStyle w:val="Koptekst"/>
            <w:ind w:left="-115"/>
          </w:pPr>
        </w:p>
      </w:tc>
      <w:tc>
        <w:tcPr>
          <w:tcW w:w="3020" w:type="dxa"/>
        </w:tcPr>
        <w:p w14:paraId="74638E72" w14:textId="4B228C9A" w:rsidR="19305790" w:rsidRDefault="19305790" w:rsidP="19305790">
          <w:pPr>
            <w:pStyle w:val="Koptekst"/>
            <w:jc w:val="center"/>
          </w:pPr>
        </w:p>
      </w:tc>
      <w:tc>
        <w:tcPr>
          <w:tcW w:w="3020" w:type="dxa"/>
        </w:tcPr>
        <w:p w14:paraId="265B636D" w14:textId="041861F4" w:rsidR="19305790" w:rsidRDefault="19305790" w:rsidP="19305790">
          <w:pPr>
            <w:pStyle w:val="Koptekst"/>
            <w:ind w:right="-115"/>
            <w:jc w:val="right"/>
          </w:pPr>
        </w:p>
      </w:tc>
    </w:tr>
  </w:tbl>
  <w:p w14:paraId="11E09E99" w14:textId="4B187B06" w:rsidR="19305790" w:rsidRDefault="19305790" w:rsidP="193057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305790" w14:paraId="262EF0CC" w14:textId="77777777" w:rsidTr="19305790">
      <w:trPr>
        <w:trHeight w:val="300"/>
      </w:trPr>
      <w:tc>
        <w:tcPr>
          <w:tcW w:w="3020" w:type="dxa"/>
        </w:tcPr>
        <w:p w14:paraId="1D68CA61" w14:textId="77647B98" w:rsidR="19305790" w:rsidRDefault="19305790" w:rsidP="19305790">
          <w:pPr>
            <w:pStyle w:val="Koptekst"/>
            <w:ind w:left="-115"/>
          </w:pPr>
        </w:p>
      </w:tc>
      <w:tc>
        <w:tcPr>
          <w:tcW w:w="3020" w:type="dxa"/>
        </w:tcPr>
        <w:p w14:paraId="39C5800D" w14:textId="5A96D357" w:rsidR="19305790" w:rsidRDefault="19305790" w:rsidP="19305790">
          <w:pPr>
            <w:pStyle w:val="Koptekst"/>
            <w:jc w:val="center"/>
          </w:pPr>
        </w:p>
      </w:tc>
      <w:tc>
        <w:tcPr>
          <w:tcW w:w="3020" w:type="dxa"/>
        </w:tcPr>
        <w:p w14:paraId="12314967" w14:textId="0BAE52C4" w:rsidR="19305790" w:rsidRDefault="19305790" w:rsidP="19305790">
          <w:pPr>
            <w:pStyle w:val="Koptekst"/>
            <w:ind w:right="-115"/>
            <w:jc w:val="right"/>
          </w:pPr>
        </w:p>
      </w:tc>
    </w:tr>
  </w:tbl>
  <w:p w14:paraId="4C26D495" w14:textId="24C4D5CC" w:rsidR="19305790" w:rsidRDefault="19305790" w:rsidP="193057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91B"/>
    <w:multiLevelType w:val="hybridMultilevel"/>
    <w:tmpl w:val="A868471C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C7B"/>
    <w:multiLevelType w:val="hybridMultilevel"/>
    <w:tmpl w:val="7B3649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76CF"/>
    <w:multiLevelType w:val="hybridMultilevel"/>
    <w:tmpl w:val="7102D7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21A3"/>
    <w:multiLevelType w:val="hybridMultilevel"/>
    <w:tmpl w:val="3DA69D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7E2537"/>
    <w:multiLevelType w:val="hybridMultilevel"/>
    <w:tmpl w:val="B9D00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542FD"/>
    <w:multiLevelType w:val="hybridMultilevel"/>
    <w:tmpl w:val="FE661C0C"/>
    <w:lvl w:ilvl="0" w:tplc="21702C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46D17"/>
    <w:multiLevelType w:val="hybridMultilevel"/>
    <w:tmpl w:val="6914C48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F626C"/>
    <w:multiLevelType w:val="hybridMultilevel"/>
    <w:tmpl w:val="1CD206AA"/>
    <w:lvl w:ilvl="0" w:tplc="33C47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5FC"/>
    <w:multiLevelType w:val="hybridMultilevel"/>
    <w:tmpl w:val="54CCA8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0BA3E">
      <w:numFmt w:val="bullet"/>
      <w:lvlText w:val="-"/>
      <w:lvlJc w:val="left"/>
      <w:pPr>
        <w:ind w:left="1785" w:hanging="705"/>
      </w:pPr>
      <w:rPr>
        <w:rFonts w:ascii="Trebuchet MS" w:eastAsiaTheme="minorHAnsi" w:hAnsi="Trebuchet MS" w:cstheme="minorBidi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00FF"/>
    <w:multiLevelType w:val="hybridMultilevel"/>
    <w:tmpl w:val="E99C954A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BAE7A6D"/>
    <w:multiLevelType w:val="hybridMultilevel"/>
    <w:tmpl w:val="168EA2FC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14090"/>
    <w:multiLevelType w:val="hybridMultilevel"/>
    <w:tmpl w:val="05E444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74B64"/>
    <w:multiLevelType w:val="hybridMultilevel"/>
    <w:tmpl w:val="220EF2A8"/>
    <w:lvl w:ilvl="0" w:tplc="9F786552">
      <w:start w:val="1"/>
      <w:numFmt w:val="bullet"/>
      <w:lvlText w:val="‐"/>
      <w:lvlJc w:val="left"/>
      <w:pPr>
        <w:ind w:left="717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AC136A4"/>
    <w:multiLevelType w:val="hybridMultilevel"/>
    <w:tmpl w:val="30405C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7D84"/>
    <w:multiLevelType w:val="hybridMultilevel"/>
    <w:tmpl w:val="FCA03150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C34FB"/>
    <w:multiLevelType w:val="hybridMultilevel"/>
    <w:tmpl w:val="9A08B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07760"/>
    <w:multiLevelType w:val="hybridMultilevel"/>
    <w:tmpl w:val="EE6C2D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5" w15:restartNumberingAfterBreak="0">
    <w:nsid w:val="5A065299"/>
    <w:multiLevelType w:val="hybridMultilevel"/>
    <w:tmpl w:val="1FEE2D4A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E2423"/>
    <w:multiLevelType w:val="hybridMultilevel"/>
    <w:tmpl w:val="9A08B1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86552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56C95"/>
    <w:multiLevelType w:val="hybridMultilevel"/>
    <w:tmpl w:val="D2AEDD32"/>
    <w:lvl w:ilvl="0" w:tplc="9F786552">
      <w:start w:val="1"/>
      <w:numFmt w:val="bullet"/>
      <w:lvlText w:val="‐"/>
      <w:lvlJc w:val="left"/>
      <w:pPr>
        <w:ind w:left="717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5F4A5DFE"/>
    <w:multiLevelType w:val="hybridMultilevel"/>
    <w:tmpl w:val="5422F9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27938"/>
    <w:multiLevelType w:val="hybridMultilevel"/>
    <w:tmpl w:val="95E03E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D6DC1"/>
    <w:multiLevelType w:val="hybridMultilevel"/>
    <w:tmpl w:val="6914C48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660DA"/>
    <w:multiLevelType w:val="hybridMultilevel"/>
    <w:tmpl w:val="000AFED2"/>
    <w:lvl w:ilvl="0" w:tplc="21702C1E">
      <w:start w:val="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EE474B8"/>
    <w:multiLevelType w:val="hybridMultilevel"/>
    <w:tmpl w:val="84787C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032D0"/>
    <w:multiLevelType w:val="hybridMultilevel"/>
    <w:tmpl w:val="1CD206A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A2FD0"/>
    <w:multiLevelType w:val="hybridMultilevel"/>
    <w:tmpl w:val="DEDC3CE2"/>
    <w:lvl w:ilvl="0" w:tplc="9F786552">
      <w:start w:val="1"/>
      <w:numFmt w:val="bullet"/>
      <w:lvlText w:val="‐"/>
      <w:lvlJc w:val="left"/>
      <w:pPr>
        <w:ind w:left="717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64BDF"/>
    <w:multiLevelType w:val="hybridMultilevel"/>
    <w:tmpl w:val="27B0F7BA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31531"/>
    <w:multiLevelType w:val="hybridMultilevel"/>
    <w:tmpl w:val="6A3A9FCA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13209">
    <w:abstractNumId w:val="24"/>
  </w:num>
  <w:num w:numId="2" w16cid:durableId="2085225797">
    <w:abstractNumId w:val="24"/>
  </w:num>
  <w:num w:numId="3" w16cid:durableId="210112520">
    <w:abstractNumId w:val="7"/>
  </w:num>
  <w:num w:numId="4" w16cid:durableId="2146391007">
    <w:abstractNumId w:val="24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24"/>
  </w:num>
  <w:num w:numId="6" w16cid:durableId="287706536">
    <w:abstractNumId w:val="15"/>
  </w:num>
  <w:num w:numId="7" w16cid:durableId="2057389921">
    <w:abstractNumId w:val="29"/>
  </w:num>
  <w:num w:numId="8" w16cid:durableId="175048375">
    <w:abstractNumId w:val="22"/>
  </w:num>
  <w:num w:numId="9" w16cid:durableId="336887750">
    <w:abstractNumId w:val="37"/>
  </w:num>
  <w:num w:numId="10" w16cid:durableId="1666779299">
    <w:abstractNumId w:val="5"/>
  </w:num>
  <w:num w:numId="11" w16cid:durableId="1219172945">
    <w:abstractNumId w:val="19"/>
  </w:num>
  <w:num w:numId="12" w16cid:durableId="1852329665">
    <w:abstractNumId w:val="32"/>
  </w:num>
  <w:num w:numId="13" w16cid:durableId="1497765492">
    <w:abstractNumId w:val="2"/>
  </w:num>
  <w:num w:numId="14" w16cid:durableId="1416636234">
    <w:abstractNumId w:val="10"/>
  </w:num>
  <w:num w:numId="15" w16cid:durableId="466048750">
    <w:abstractNumId w:val="12"/>
  </w:num>
  <w:num w:numId="16" w16cid:durableId="56705797">
    <w:abstractNumId w:val="26"/>
  </w:num>
  <w:num w:numId="17" w16cid:durableId="885677727">
    <w:abstractNumId w:val="39"/>
  </w:num>
  <w:num w:numId="18" w16cid:durableId="175775647">
    <w:abstractNumId w:val="0"/>
  </w:num>
  <w:num w:numId="19" w16cid:durableId="2031642540">
    <w:abstractNumId w:val="25"/>
  </w:num>
  <w:num w:numId="20" w16cid:durableId="167646649">
    <w:abstractNumId w:val="20"/>
  </w:num>
  <w:num w:numId="21" w16cid:durableId="1620139441">
    <w:abstractNumId w:val="38"/>
  </w:num>
  <w:num w:numId="22" w16cid:durableId="346371553">
    <w:abstractNumId w:val="14"/>
  </w:num>
  <w:num w:numId="23" w16cid:durableId="2041779584">
    <w:abstractNumId w:val="36"/>
  </w:num>
  <w:num w:numId="24" w16cid:durableId="547453434">
    <w:abstractNumId w:val="17"/>
  </w:num>
  <w:num w:numId="25" w16cid:durableId="843856655">
    <w:abstractNumId w:val="27"/>
  </w:num>
  <w:num w:numId="26" w16cid:durableId="744883336">
    <w:abstractNumId w:val="33"/>
  </w:num>
  <w:num w:numId="27" w16cid:durableId="634062507">
    <w:abstractNumId w:val="8"/>
  </w:num>
  <w:num w:numId="28" w16cid:durableId="828524611">
    <w:abstractNumId w:val="21"/>
  </w:num>
  <w:num w:numId="29" w16cid:durableId="2019842540">
    <w:abstractNumId w:val="4"/>
  </w:num>
  <w:num w:numId="30" w16cid:durableId="1571502692">
    <w:abstractNumId w:val="30"/>
  </w:num>
  <w:num w:numId="31" w16cid:durableId="1088042641">
    <w:abstractNumId w:val="1"/>
  </w:num>
  <w:num w:numId="32" w16cid:durableId="198129955">
    <w:abstractNumId w:val="34"/>
  </w:num>
  <w:num w:numId="33" w16cid:durableId="1140348464">
    <w:abstractNumId w:val="16"/>
  </w:num>
  <w:num w:numId="34" w16cid:durableId="1112287079">
    <w:abstractNumId w:val="23"/>
  </w:num>
  <w:num w:numId="35" w16cid:durableId="1544516257">
    <w:abstractNumId w:val="28"/>
  </w:num>
  <w:num w:numId="36" w16cid:durableId="367075016">
    <w:abstractNumId w:val="3"/>
  </w:num>
  <w:num w:numId="37" w16cid:durableId="1145976098">
    <w:abstractNumId w:val="13"/>
  </w:num>
  <w:num w:numId="38" w16cid:durableId="1126000560">
    <w:abstractNumId w:val="6"/>
  </w:num>
  <w:num w:numId="39" w16cid:durableId="1308969628">
    <w:abstractNumId w:val="18"/>
  </w:num>
  <w:num w:numId="40" w16cid:durableId="790975775">
    <w:abstractNumId w:val="11"/>
  </w:num>
  <w:num w:numId="41" w16cid:durableId="604583790">
    <w:abstractNumId w:val="35"/>
  </w:num>
  <w:num w:numId="42" w16cid:durableId="1612542405">
    <w:abstractNumId w:val="9"/>
  </w:num>
  <w:num w:numId="43" w16cid:durableId="16333669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F1"/>
    <w:rsid w:val="00005053"/>
    <w:rsid w:val="00020948"/>
    <w:rsid w:val="0002559F"/>
    <w:rsid w:val="00026893"/>
    <w:rsid w:val="0003265C"/>
    <w:rsid w:val="00034324"/>
    <w:rsid w:val="00045EBA"/>
    <w:rsid w:val="00050125"/>
    <w:rsid w:val="00064EDE"/>
    <w:rsid w:val="00092C7B"/>
    <w:rsid w:val="000A380F"/>
    <w:rsid w:val="000B2217"/>
    <w:rsid w:val="000B47EA"/>
    <w:rsid w:val="000B77E8"/>
    <w:rsid w:val="000C143D"/>
    <w:rsid w:val="000C5BA0"/>
    <w:rsid w:val="000C5ED7"/>
    <w:rsid w:val="000C68C2"/>
    <w:rsid w:val="000D0B5B"/>
    <w:rsid w:val="000D5051"/>
    <w:rsid w:val="000E6B20"/>
    <w:rsid w:val="00100D80"/>
    <w:rsid w:val="00101708"/>
    <w:rsid w:val="001047F7"/>
    <w:rsid w:val="00105CA3"/>
    <w:rsid w:val="00124E96"/>
    <w:rsid w:val="00125451"/>
    <w:rsid w:val="00127D92"/>
    <w:rsid w:val="00141A22"/>
    <w:rsid w:val="001539F1"/>
    <w:rsid w:val="00156958"/>
    <w:rsid w:val="00156BF7"/>
    <w:rsid w:val="001573CD"/>
    <w:rsid w:val="0016105D"/>
    <w:rsid w:val="00167FAC"/>
    <w:rsid w:val="001731E2"/>
    <w:rsid w:val="00174E40"/>
    <w:rsid w:val="001755E4"/>
    <w:rsid w:val="00180B1A"/>
    <w:rsid w:val="001847F1"/>
    <w:rsid w:val="00184DC6"/>
    <w:rsid w:val="00184F88"/>
    <w:rsid w:val="00192F4A"/>
    <w:rsid w:val="001932A5"/>
    <w:rsid w:val="00195631"/>
    <w:rsid w:val="001A5011"/>
    <w:rsid w:val="001A7681"/>
    <w:rsid w:val="001B4CC6"/>
    <w:rsid w:val="001C05A7"/>
    <w:rsid w:val="001C0C5E"/>
    <w:rsid w:val="001C2532"/>
    <w:rsid w:val="001C2ED5"/>
    <w:rsid w:val="001E1E64"/>
    <w:rsid w:val="001E28E7"/>
    <w:rsid w:val="001E2B0B"/>
    <w:rsid w:val="001E41DD"/>
    <w:rsid w:val="001E7667"/>
    <w:rsid w:val="0020522C"/>
    <w:rsid w:val="002057D2"/>
    <w:rsid w:val="0021640B"/>
    <w:rsid w:val="0022269B"/>
    <w:rsid w:val="0022385B"/>
    <w:rsid w:val="00224F11"/>
    <w:rsid w:val="00225806"/>
    <w:rsid w:val="00237820"/>
    <w:rsid w:val="00244327"/>
    <w:rsid w:val="00247617"/>
    <w:rsid w:val="00250907"/>
    <w:rsid w:val="0025424A"/>
    <w:rsid w:val="0026274E"/>
    <w:rsid w:val="00262C72"/>
    <w:rsid w:val="0026610B"/>
    <w:rsid w:val="002714E4"/>
    <w:rsid w:val="00282BB1"/>
    <w:rsid w:val="002862E9"/>
    <w:rsid w:val="00287C15"/>
    <w:rsid w:val="00290079"/>
    <w:rsid w:val="00292038"/>
    <w:rsid w:val="00293B90"/>
    <w:rsid w:val="002A59A7"/>
    <w:rsid w:val="002B6D16"/>
    <w:rsid w:val="002B77B0"/>
    <w:rsid w:val="002C39AC"/>
    <w:rsid w:val="002C6FD7"/>
    <w:rsid w:val="002D5628"/>
    <w:rsid w:val="002D79B6"/>
    <w:rsid w:val="002E25CA"/>
    <w:rsid w:val="002E4F1E"/>
    <w:rsid w:val="002F47A8"/>
    <w:rsid w:val="00305086"/>
    <w:rsid w:val="0031624F"/>
    <w:rsid w:val="003167D0"/>
    <w:rsid w:val="0032251D"/>
    <w:rsid w:val="00323038"/>
    <w:rsid w:val="003351FD"/>
    <w:rsid w:val="00342B58"/>
    <w:rsid w:val="0034324A"/>
    <w:rsid w:val="00344488"/>
    <w:rsid w:val="00344FD2"/>
    <w:rsid w:val="00355407"/>
    <w:rsid w:val="003556C8"/>
    <w:rsid w:val="003569C5"/>
    <w:rsid w:val="00366D4E"/>
    <w:rsid w:val="00374E2A"/>
    <w:rsid w:val="003770F7"/>
    <w:rsid w:val="00377AFC"/>
    <w:rsid w:val="00387DF6"/>
    <w:rsid w:val="003A4627"/>
    <w:rsid w:val="003A5033"/>
    <w:rsid w:val="003A7EB5"/>
    <w:rsid w:val="003B389E"/>
    <w:rsid w:val="003B469A"/>
    <w:rsid w:val="003C3080"/>
    <w:rsid w:val="003C365A"/>
    <w:rsid w:val="003C47B6"/>
    <w:rsid w:val="003D02CD"/>
    <w:rsid w:val="003D42FA"/>
    <w:rsid w:val="003E7103"/>
    <w:rsid w:val="003F048C"/>
    <w:rsid w:val="003F39FC"/>
    <w:rsid w:val="003F3B3F"/>
    <w:rsid w:val="003F57B9"/>
    <w:rsid w:val="004040E4"/>
    <w:rsid w:val="00405283"/>
    <w:rsid w:val="00424A70"/>
    <w:rsid w:val="004305D4"/>
    <w:rsid w:val="004359EC"/>
    <w:rsid w:val="00437BBA"/>
    <w:rsid w:val="00442F4C"/>
    <w:rsid w:val="00450BE0"/>
    <w:rsid w:val="00455F39"/>
    <w:rsid w:val="00456013"/>
    <w:rsid w:val="00456B7A"/>
    <w:rsid w:val="0046180B"/>
    <w:rsid w:val="00462B14"/>
    <w:rsid w:val="004654C4"/>
    <w:rsid w:val="00475418"/>
    <w:rsid w:val="0047687E"/>
    <w:rsid w:val="00493682"/>
    <w:rsid w:val="004A3E71"/>
    <w:rsid w:val="004A6BB6"/>
    <w:rsid w:val="004C22C1"/>
    <w:rsid w:val="004C3FCD"/>
    <w:rsid w:val="004D062F"/>
    <w:rsid w:val="004E5C70"/>
    <w:rsid w:val="004F4BAD"/>
    <w:rsid w:val="004F5EB3"/>
    <w:rsid w:val="004F670C"/>
    <w:rsid w:val="00505F7E"/>
    <w:rsid w:val="00507B8D"/>
    <w:rsid w:val="00511D40"/>
    <w:rsid w:val="0051512A"/>
    <w:rsid w:val="0051626C"/>
    <w:rsid w:val="00531181"/>
    <w:rsid w:val="005360A5"/>
    <w:rsid w:val="005364C6"/>
    <w:rsid w:val="005365F3"/>
    <w:rsid w:val="00542652"/>
    <w:rsid w:val="005555AB"/>
    <w:rsid w:val="005652D2"/>
    <w:rsid w:val="00565A69"/>
    <w:rsid w:val="00566827"/>
    <w:rsid w:val="00573614"/>
    <w:rsid w:val="00582145"/>
    <w:rsid w:val="00582D2E"/>
    <w:rsid w:val="00583463"/>
    <w:rsid w:val="0058457E"/>
    <w:rsid w:val="00587F9C"/>
    <w:rsid w:val="005A2FF7"/>
    <w:rsid w:val="005B6E7C"/>
    <w:rsid w:val="005B732D"/>
    <w:rsid w:val="005C2046"/>
    <w:rsid w:val="005C4006"/>
    <w:rsid w:val="005C4639"/>
    <w:rsid w:val="005E1C22"/>
    <w:rsid w:val="0060187B"/>
    <w:rsid w:val="0060217A"/>
    <w:rsid w:val="00602896"/>
    <w:rsid w:val="00620A2B"/>
    <w:rsid w:val="00621CBE"/>
    <w:rsid w:val="006311A2"/>
    <w:rsid w:val="0063338E"/>
    <w:rsid w:val="00637F13"/>
    <w:rsid w:val="00640317"/>
    <w:rsid w:val="00640C0E"/>
    <w:rsid w:val="00643BB3"/>
    <w:rsid w:val="00645DF8"/>
    <w:rsid w:val="006505A5"/>
    <w:rsid w:val="00650F54"/>
    <w:rsid w:val="0065447F"/>
    <w:rsid w:val="00657AE7"/>
    <w:rsid w:val="006618C1"/>
    <w:rsid w:val="0066310A"/>
    <w:rsid w:val="00664D1D"/>
    <w:rsid w:val="00674738"/>
    <w:rsid w:val="00675BA9"/>
    <w:rsid w:val="0068504D"/>
    <w:rsid w:val="006865FF"/>
    <w:rsid w:val="00687172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0B1A"/>
    <w:rsid w:val="006F5280"/>
    <w:rsid w:val="00701086"/>
    <w:rsid w:val="00701E3E"/>
    <w:rsid w:val="007115EE"/>
    <w:rsid w:val="00711A8E"/>
    <w:rsid w:val="007138AA"/>
    <w:rsid w:val="0071469E"/>
    <w:rsid w:val="00716850"/>
    <w:rsid w:val="007206E2"/>
    <w:rsid w:val="00727F36"/>
    <w:rsid w:val="00733752"/>
    <w:rsid w:val="00736237"/>
    <w:rsid w:val="00737230"/>
    <w:rsid w:val="00742BE1"/>
    <w:rsid w:val="00752236"/>
    <w:rsid w:val="00765F33"/>
    <w:rsid w:val="00766DA3"/>
    <w:rsid w:val="007755A0"/>
    <w:rsid w:val="007755F9"/>
    <w:rsid w:val="0078382A"/>
    <w:rsid w:val="00790DA0"/>
    <w:rsid w:val="007913F3"/>
    <w:rsid w:val="00791ABB"/>
    <w:rsid w:val="00794B76"/>
    <w:rsid w:val="007A41CD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15FC"/>
    <w:rsid w:val="007E5CF1"/>
    <w:rsid w:val="007E6DC0"/>
    <w:rsid w:val="007F00C2"/>
    <w:rsid w:val="007F27AB"/>
    <w:rsid w:val="00800429"/>
    <w:rsid w:val="00803E9F"/>
    <w:rsid w:val="00817C96"/>
    <w:rsid w:val="00830982"/>
    <w:rsid w:val="00831D21"/>
    <w:rsid w:val="00832EE1"/>
    <w:rsid w:val="00837643"/>
    <w:rsid w:val="00844A02"/>
    <w:rsid w:val="00861A96"/>
    <w:rsid w:val="00863F63"/>
    <w:rsid w:val="00876958"/>
    <w:rsid w:val="00876FE6"/>
    <w:rsid w:val="0088491B"/>
    <w:rsid w:val="00885232"/>
    <w:rsid w:val="008854E2"/>
    <w:rsid w:val="008A103B"/>
    <w:rsid w:val="008A1FC5"/>
    <w:rsid w:val="008A2765"/>
    <w:rsid w:val="008A5DFF"/>
    <w:rsid w:val="008B2F59"/>
    <w:rsid w:val="008B467E"/>
    <w:rsid w:val="008B617D"/>
    <w:rsid w:val="008B663C"/>
    <w:rsid w:val="008D0F1F"/>
    <w:rsid w:val="008D4918"/>
    <w:rsid w:val="008D7E43"/>
    <w:rsid w:val="008E2108"/>
    <w:rsid w:val="008E3DF9"/>
    <w:rsid w:val="008E65BF"/>
    <w:rsid w:val="00900DA2"/>
    <w:rsid w:val="0090100B"/>
    <w:rsid w:val="0090340D"/>
    <w:rsid w:val="0090582A"/>
    <w:rsid w:val="009123EA"/>
    <w:rsid w:val="00924AE6"/>
    <w:rsid w:val="009265A6"/>
    <w:rsid w:val="009327EA"/>
    <w:rsid w:val="00943601"/>
    <w:rsid w:val="00943AF2"/>
    <w:rsid w:val="009500D3"/>
    <w:rsid w:val="00954509"/>
    <w:rsid w:val="00975D88"/>
    <w:rsid w:val="00980DCE"/>
    <w:rsid w:val="00982889"/>
    <w:rsid w:val="00983866"/>
    <w:rsid w:val="00995AE3"/>
    <w:rsid w:val="0099620A"/>
    <w:rsid w:val="009A6EA2"/>
    <w:rsid w:val="009B235B"/>
    <w:rsid w:val="009B4946"/>
    <w:rsid w:val="009B63B2"/>
    <w:rsid w:val="009C483D"/>
    <w:rsid w:val="009D56AC"/>
    <w:rsid w:val="009D610A"/>
    <w:rsid w:val="009E61A9"/>
    <w:rsid w:val="009F000C"/>
    <w:rsid w:val="009F2010"/>
    <w:rsid w:val="00A0066B"/>
    <w:rsid w:val="00A02E4F"/>
    <w:rsid w:val="00A04E1D"/>
    <w:rsid w:val="00A1705D"/>
    <w:rsid w:val="00A22D1E"/>
    <w:rsid w:val="00A27009"/>
    <w:rsid w:val="00A27F16"/>
    <w:rsid w:val="00A442E2"/>
    <w:rsid w:val="00A44960"/>
    <w:rsid w:val="00A478FE"/>
    <w:rsid w:val="00A52B82"/>
    <w:rsid w:val="00A64B25"/>
    <w:rsid w:val="00A72D9E"/>
    <w:rsid w:val="00A75144"/>
    <w:rsid w:val="00A75F66"/>
    <w:rsid w:val="00A84694"/>
    <w:rsid w:val="00A853B3"/>
    <w:rsid w:val="00A90E5B"/>
    <w:rsid w:val="00A97634"/>
    <w:rsid w:val="00AB68EC"/>
    <w:rsid w:val="00AC43ED"/>
    <w:rsid w:val="00AC6CB8"/>
    <w:rsid w:val="00AD05B3"/>
    <w:rsid w:val="00AE042D"/>
    <w:rsid w:val="00AE29B3"/>
    <w:rsid w:val="00AE3D10"/>
    <w:rsid w:val="00AE57DC"/>
    <w:rsid w:val="00AF2EA8"/>
    <w:rsid w:val="00AF3E90"/>
    <w:rsid w:val="00B03C30"/>
    <w:rsid w:val="00B0652B"/>
    <w:rsid w:val="00B3089F"/>
    <w:rsid w:val="00B333D2"/>
    <w:rsid w:val="00B33B85"/>
    <w:rsid w:val="00B3416F"/>
    <w:rsid w:val="00B45EA0"/>
    <w:rsid w:val="00B46550"/>
    <w:rsid w:val="00B46939"/>
    <w:rsid w:val="00B51E01"/>
    <w:rsid w:val="00B614E7"/>
    <w:rsid w:val="00B66369"/>
    <w:rsid w:val="00B673D2"/>
    <w:rsid w:val="00B70904"/>
    <w:rsid w:val="00B74B05"/>
    <w:rsid w:val="00B81F43"/>
    <w:rsid w:val="00B833B0"/>
    <w:rsid w:val="00B9372F"/>
    <w:rsid w:val="00B965B4"/>
    <w:rsid w:val="00BA4562"/>
    <w:rsid w:val="00BC3446"/>
    <w:rsid w:val="00BC4833"/>
    <w:rsid w:val="00BD17BC"/>
    <w:rsid w:val="00BE2839"/>
    <w:rsid w:val="00BE5126"/>
    <w:rsid w:val="00BE6CA3"/>
    <w:rsid w:val="00BF535C"/>
    <w:rsid w:val="00C02ED3"/>
    <w:rsid w:val="00C041B7"/>
    <w:rsid w:val="00C05ACB"/>
    <w:rsid w:val="00C06487"/>
    <w:rsid w:val="00C3301F"/>
    <w:rsid w:val="00C34916"/>
    <w:rsid w:val="00C378E3"/>
    <w:rsid w:val="00C37EFE"/>
    <w:rsid w:val="00C42227"/>
    <w:rsid w:val="00C45CA1"/>
    <w:rsid w:val="00C667FF"/>
    <w:rsid w:val="00C679A2"/>
    <w:rsid w:val="00C73101"/>
    <w:rsid w:val="00C81E4B"/>
    <w:rsid w:val="00C83546"/>
    <w:rsid w:val="00C8413D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E3F14"/>
    <w:rsid w:val="00CF1D36"/>
    <w:rsid w:val="00CF2CFC"/>
    <w:rsid w:val="00D007AE"/>
    <w:rsid w:val="00D031B1"/>
    <w:rsid w:val="00D052CE"/>
    <w:rsid w:val="00D153F1"/>
    <w:rsid w:val="00D16156"/>
    <w:rsid w:val="00D2120A"/>
    <w:rsid w:val="00D24E49"/>
    <w:rsid w:val="00D25E01"/>
    <w:rsid w:val="00D27963"/>
    <w:rsid w:val="00D31B0E"/>
    <w:rsid w:val="00D32709"/>
    <w:rsid w:val="00D35E05"/>
    <w:rsid w:val="00D46BAD"/>
    <w:rsid w:val="00D47932"/>
    <w:rsid w:val="00D53B8A"/>
    <w:rsid w:val="00D57927"/>
    <w:rsid w:val="00D62CAD"/>
    <w:rsid w:val="00D71FD9"/>
    <w:rsid w:val="00D8275F"/>
    <w:rsid w:val="00D855BC"/>
    <w:rsid w:val="00D91EDD"/>
    <w:rsid w:val="00DA2DE5"/>
    <w:rsid w:val="00DB642D"/>
    <w:rsid w:val="00DB668E"/>
    <w:rsid w:val="00DC1E08"/>
    <w:rsid w:val="00DE4BF9"/>
    <w:rsid w:val="00DE6359"/>
    <w:rsid w:val="00DF09AC"/>
    <w:rsid w:val="00DF17C0"/>
    <w:rsid w:val="00DF20AB"/>
    <w:rsid w:val="00E02A25"/>
    <w:rsid w:val="00E03AEF"/>
    <w:rsid w:val="00E03F61"/>
    <w:rsid w:val="00E04192"/>
    <w:rsid w:val="00E11903"/>
    <w:rsid w:val="00E2096D"/>
    <w:rsid w:val="00E2298C"/>
    <w:rsid w:val="00E27E09"/>
    <w:rsid w:val="00E30B52"/>
    <w:rsid w:val="00E320A5"/>
    <w:rsid w:val="00E47C80"/>
    <w:rsid w:val="00E50F3A"/>
    <w:rsid w:val="00E53ADC"/>
    <w:rsid w:val="00E557ED"/>
    <w:rsid w:val="00E60951"/>
    <w:rsid w:val="00E62383"/>
    <w:rsid w:val="00E636A9"/>
    <w:rsid w:val="00E734DA"/>
    <w:rsid w:val="00E73A6D"/>
    <w:rsid w:val="00E75062"/>
    <w:rsid w:val="00E80183"/>
    <w:rsid w:val="00E8057D"/>
    <w:rsid w:val="00E81306"/>
    <w:rsid w:val="00E818E8"/>
    <w:rsid w:val="00E82741"/>
    <w:rsid w:val="00E85CE6"/>
    <w:rsid w:val="00E8776D"/>
    <w:rsid w:val="00E921BD"/>
    <w:rsid w:val="00E94E6B"/>
    <w:rsid w:val="00E95386"/>
    <w:rsid w:val="00EA6F08"/>
    <w:rsid w:val="00EB3154"/>
    <w:rsid w:val="00EB3381"/>
    <w:rsid w:val="00EC1102"/>
    <w:rsid w:val="00EC194F"/>
    <w:rsid w:val="00EC3B8F"/>
    <w:rsid w:val="00EC71BD"/>
    <w:rsid w:val="00EE1643"/>
    <w:rsid w:val="00EE6ECF"/>
    <w:rsid w:val="00EF0587"/>
    <w:rsid w:val="00EF1C47"/>
    <w:rsid w:val="00F01269"/>
    <w:rsid w:val="00F20C30"/>
    <w:rsid w:val="00F2108F"/>
    <w:rsid w:val="00F24820"/>
    <w:rsid w:val="00F2707D"/>
    <w:rsid w:val="00F27529"/>
    <w:rsid w:val="00F27EBB"/>
    <w:rsid w:val="00F41E46"/>
    <w:rsid w:val="00F5043B"/>
    <w:rsid w:val="00F62FF5"/>
    <w:rsid w:val="00F70B2F"/>
    <w:rsid w:val="00F75290"/>
    <w:rsid w:val="00F81600"/>
    <w:rsid w:val="00F82436"/>
    <w:rsid w:val="00F82561"/>
    <w:rsid w:val="00F8750F"/>
    <w:rsid w:val="00F93300"/>
    <w:rsid w:val="00F93C1B"/>
    <w:rsid w:val="00F96046"/>
    <w:rsid w:val="00FA6474"/>
    <w:rsid w:val="00FA6EC9"/>
    <w:rsid w:val="00FB18DC"/>
    <w:rsid w:val="00FE0013"/>
    <w:rsid w:val="00FF18B3"/>
    <w:rsid w:val="00FF70DB"/>
    <w:rsid w:val="00FF7D60"/>
    <w:rsid w:val="036D51AF"/>
    <w:rsid w:val="19305790"/>
    <w:rsid w:val="1EB193E7"/>
    <w:rsid w:val="2C79237F"/>
    <w:rsid w:val="642E2D84"/>
    <w:rsid w:val="6642979E"/>
    <w:rsid w:val="6C40E2C7"/>
    <w:rsid w:val="7004AF09"/>
    <w:rsid w:val="72357656"/>
    <w:rsid w:val="758BAF50"/>
    <w:rsid w:val="79078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F214E"/>
  <w15:docId w15:val="{7C8C1ACF-A237-4A6F-9440-CB1566BC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47F1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uiPriority w:val="39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qFormat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46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462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4627"/>
    <w:rPr>
      <w:rFonts w:ascii="Trebuchet MS" w:hAnsi="Trebuchet MS"/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46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4627"/>
    <w:rPr>
      <w:rFonts w:ascii="Trebuchet MS" w:hAnsi="Trebuchet MS"/>
      <w:b/>
      <w:bCs/>
      <w:color w:val="262626" w:themeColor="text1" w:themeTint="D9"/>
      <w:sz w:val="20"/>
      <w:szCs w:val="20"/>
    </w:rPr>
  </w:style>
  <w:style w:type="character" w:customStyle="1" w:styleId="oypena">
    <w:name w:val="oypena"/>
    <w:basedOn w:val="Standaardalinea-lettertype"/>
    <w:rsid w:val="00F27EBB"/>
  </w:style>
  <w:style w:type="paragraph" w:customStyle="1" w:styleId="cvgsua">
    <w:name w:val="cvgsua"/>
    <w:basedOn w:val="Standaard"/>
    <w:rsid w:val="00DE4B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41A22"/>
  </w:style>
  <w:style w:type="character" w:customStyle="1" w:styleId="eop">
    <w:name w:val="eop"/>
    <w:basedOn w:val="Standaardalinea-lettertype"/>
    <w:rsid w:val="0014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en.stassen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20982304A243DA9E4A63337FE64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F554A9-D25C-44A5-8D82-30866ABA9C35}"/>
      </w:docPartPr>
      <w:docPartBody>
        <w:p w:rsidR="001E1E64" w:rsidRDefault="001E1E64">
          <w:pPr>
            <w:pStyle w:val="A620982304A243DA9E4A63337FE6423A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7B1C7005D05A4264AA570344898433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71C497-54EC-4996-AA87-CA9DDBA46A7A}"/>
      </w:docPartPr>
      <w:docPartBody>
        <w:p w:rsidR="001E1E64" w:rsidRDefault="001E1E64">
          <w:pPr>
            <w:pStyle w:val="7B1C7005D05A4264AA570344898433BD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4"/>
    <w:rsid w:val="000B77E8"/>
    <w:rsid w:val="001731E2"/>
    <w:rsid w:val="00182566"/>
    <w:rsid w:val="001932A5"/>
    <w:rsid w:val="001E1E64"/>
    <w:rsid w:val="00292038"/>
    <w:rsid w:val="002F412C"/>
    <w:rsid w:val="00387DF6"/>
    <w:rsid w:val="003B469A"/>
    <w:rsid w:val="003C47B6"/>
    <w:rsid w:val="0047190A"/>
    <w:rsid w:val="005210A0"/>
    <w:rsid w:val="005360A5"/>
    <w:rsid w:val="005E48F9"/>
    <w:rsid w:val="005E7C21"/>
    <w:rsid w:val="00674738"/>
    <w:rsid w:val="007E15FC"/>
    <w:rsid w:val="00975D88"/>
    <w:rsid w:val="00AC6CB8"/>
    <w:rsid w:val="00C10D35"/>
    <w:rsid w:val="00C90587"/>
    <w:rsid w:val="00F25471"/>
    <w:rsid w:val="00F37359"/>
    <w:rsid w:val="00F93300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A620982304A243DA9E4A63337FE6423A">
    <w:name w:val="A620982304A243DA9E4A63337FE6423A"/>
  </w:style>
  <w:style w:type="paragraph" w:customStyle="1" w:styleId="7B1C7005D05A4264AA570344898433BD">
    <w:name w:val="7B1C7005D05A4264AA57034489843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eca1c0a4-8732-45d7-ad71-bd0474b45b98">
      <Terms xmlns="http://schemas.microsoft.com/office/infopath/2007/PartnerControls"/>
    </lcf76f155ced4ddcb4097134ff3c332f>
    <SharedWithUsers xmlns="6d855762-d3c3-451f-a3ac-235029d70d5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66FD7943C5748B3629BCC140D2CE7" ma:contentTypeVersion="21" ma:contentTypeDescription="Create a new document." ma:contentTypeScope="" ma:versionID="1a68e84ba637814101f350601be93ed2">
  <xsd:schema xmlns:xsd="http://www.w3.org/2001/XMLSchema" xmlns:xs="http://www.w3.org/2001/XMLSchema" xmlns:p="http://schemas.microsoft.com/office/2006/metadata/properties" xmlns:ns2="eca1c0a4-8732-45d7-ad71-bd0474b45b98" xmlns:ns3="6d855762-d3c3-451f-a3ac-235029d70d5d" xmlns:ns4="9043eea9-c6a2-41bd-a216-33d45f9f09e1" targetNamespace="http://schemas.microsoft.com/office/2006/metadata/properties" ma:root="true" ma:fieldsID="295d20568fab3aef37019961e69f5a4e" ns2:_="" ns3:_="" ns4:_="">
    <xsd:import namespace="eca1c0a4-8732-45d7-ad71-bd0474b45b98"/>
    <xsd:import namespace="6d855762-d3c3-451f-a3ac-235029d70d5d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1c0a4-8732-45d7-ad71-bd0474b4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5762-d3c3-451f-a3ac-235029d70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65dd4a-f5ea-402b-9069-57d8860b7d5d}" ma:internalName="TaxCatchAll" ma:showField="CatchAllData" ma:web="6d855762-d3c3-451f-a3ac-235029d70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  <ds:schemaRef ds:uri="9043eea9-c6a2-41bd-a216-33d45f9f09e1"/>
    <ds:schemaRef ds:uri="eca1c0a4-8732-45d7-ad71-bd0474b45b98"/>
    <ds:schemaRef ds:uri="6d855762-d3c3-451f-a3ac-235029d70d5d"/>
  </ds:schemaRefs>
</ds:datastoreItem>
</file>

<file path=customXml/itemProps4.xml><?xml version="1.0" encoding="utf-8"?>
<ds:datastoreItem xmlns:ds="http://schemas.openxmlformats.org/officeDocument/2006/customXml" ds:itemID="{BC395A94-8C13-4066-BDDE-1CEFB1FE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1c0a4-8732-45d7-ad71-bd0474b45b98"/>
    <ds:schemaRef ds:uri="6d855762-d3c3-451f-a3ac-235029d70d5d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2</TotalTime>
  <Pages>3</Pages>
  <Words>769</Words>
  <Characters>4231</Characters>
  <Application>Microsoft Office Word</Application>
  <DocSecurity>0</DocSecurity>
  <Lines>35</Lines>
  <Paragraphs>9</Paragraphs>
  <ScaleCrop>false</ScaleCrop>
  <Company>HP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De Clercq</dc:creator>
  <cp:keywords/>
  <cp:lastModifiedBy>Ilse De Clercq</cp:lastModifiedBy>
  <cp:revision>2</cp:revision>
  <dcterms:created xsi:type="dcterms:W3CDTF">2025-09-03T18:18:00Z</dcterms:created>
  <dcterms:modified xsi:type="dcterms:W3CDTF">2025-09-03T18:18:00Z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0x0101003F166FD7943C5748B3629BCC140D2CE7</vt:lpwstr>
  </property>
  <property fmtid="{D5CDD505-2E9C-101B-9397-08002B2CF9AE}" pid="3" name="MediaServiceImageTags">
    <vt:lpwstr/>
  </property>
</Properties>
</file>