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1CC0C890" w:rsidR="00C10894" w:rsidRDefault="00C10894" w:rsidP="00C806A9">
      <w:r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44F0362F">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F4D266"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07435453" w:rsidR="00060480" w:rsidRPr="00D83AE8" w:rsidRDefault="00834855" w:rsidP="00555049">
                            <w:pPr>
                              <w:pStyle w:val="Leerplannaam"/>
                            </w:pPr>
                            <w:bookmarkStart w:id="0" w:name="Vaknaam"/>
                            <w:r>
                              <w:t>Bedrijfseconomie</w:t>
                            </w:r>
                          </w:p>
                          <w:bookmarkEnd w:id="0"/>
                          <w:p w14:paraId="2B29F6F9" w14:textId="4E78F057" w:rsidR="00060480" w:rsidRPr="00D83AE8" w:rsidRDefault="000E44E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2de graad D/A-finaliteit</w:t>
                            </w:r>
                          </w:p>
                          <w:p w14:paraId="03F46D53" w14:textId="3CBB32B0" w:rsidR="00060480" w:rsidRPr="00D83AE8" w:rsidRDefault="00CC638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II-Bed-da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tangle: Rounded Corners 10" o:spid="_x0000_s1026"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" fillcolor="#ae2081" stroked="f" strokeweight="1pt">
                <v:stroke joinstyle="miter"/>
                <v:textbox>
                  <w:txbxContent>
                    <w:p w14:paraId="6E721F5C" w14:textId="07435453" w:rsidR="00060480" w:rsidRPr="00D83AE8" w:rsidRDefault="00834855" w:rsidP="00555049">
                      <w:pPr>
                        <w:pStyle w:val="Leerplannaam"/>
                      </w:pPr>
                      <w:bookmarkStart w:id="1" w:name="Vaknaam"/>
                      <w:r>
                        <w:t>Bedrijfseconomie</w:t>
                      </w:r>
                    </w:p>
                    <w:bookmarkEnd w:id="1"/>
                    <w:p w14:paraId="2B29F6F9" w14:textId="4E78F057" w:rsidR="00060480" w:rsidRPr="00D83AE8" w:rsidRDefault="000E44E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2de graad D/A-finaliteit</w:t>
                      </w:r>
                    </w:p>
                    <w:p w14:paraId="03F46D53" w14:textId="3CBB32B0" w:rsidR="00060480" w:rsidRPr="00D83AE8" w:rsidRDefault="00CC638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II-Bed-da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17352D4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967789">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92973">
                              <w:rPr>
                                <w:rFonts w:ascii="Trebuchet MS" w:hAnsi="Trebuchet MS"/>
                                <w:color w:val="FFFFFF" w:themeColor="background1"/>
                                <w:sz w:val="32"/>
                                <w:szCs w:val="20"/>
                              </w:rPr>
                              <w:t>0</w:t>
                            </w:r>
                            <w:r w:rsidR="00261F0B">
                              <w:rPr>
                                <w:rFonts w:ascii="Trebuchet MS" w:hAnsi="Trebuchet MS"/>
                                <w:color w:val="FFFFFF" w:themeColor="background1"/>
                                <w:sz w:val="32"/>
                                <w:szCs w:val="20"/>
                              </w:rPr>
                              <w:t>71</w:t>
                            </w:r>
                          </w:p>
                          <w:p w14:paraId="3B1F4BE8" w14:textId="31BFA8E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C2CAB">
                              <w:rPr>
                                <w:rFonts w:ascii="Trebuchet MS" w:hAnsi="Trebuchet MS"/>
                                <w:color w:val="FFFFFF" w:themeColor="background1"/>
                                <w:sz w:val="24"/>
                                <w:szCs w:val="16"/>
                              </w:rPr>
                              <w:t>oktober</w:t>
                            </w:r>
                            <w:r w:rsidR="00E738EF">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E9E54C" id="_x0000_t202" coordsize="21600,21600" o:spt="202" path="m,l,21600r21600,l21600,xe">
                <v:stroke joinstyle="miter"/>
                <v:path gradientshapeok="t" o:connecttype="rect"/>
              </v:shapetype>
              <v:shape id="Text Box 15" o:spid="_x0000_s1027"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PWIO8y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17352D4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967789">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92973">
                        <w:rPr>
                          <w:rFonts w:ascii="Trebuchet MS" w:hAnsi="Trebuchet MS"/>
                          <w:color w:val="FFFFFF" w:themeColor="background1"/>
                          <w:sz w:val="32"/>
                          <w:szCs w:val="20"/>
                        </w:rPr>
                        <w:t>0</w:t>
                      </w:r>
                      <w:r w:rsidR="00261F0B">
                        <w:rPr>
                          <w:rFonts w:ascii="Trebuchet MS" w:hAnsi="Trebuchet MS"/>
                          <w:color w:val="FFFFFF" w:themeColor="background1"/>
                          <w:sz w:val="32"/>
                          <w:szCs w:val="20"/>
                        </w:rPr>
                        <w:t>71</w:t>
                      </w:r>
                    </w:p>
                    <w:p w14:paraId="3B1F4BE8" w14:textId="31BFA8E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C2CAB">
                        <w:rPr>
                          <w:rFonts w:ascii="Trebuchet MS" w:hAnsi="Trebuchet MS"/>
                          <w:color w:val="FFFFFF" w:themeColor="background1"/>
                          <w:sz w:val="24"/>
                          <w:szCs w:val="16"/>
                        </w:rPr>
                        <w:t>oktober</w:t>
                      </w:r>
                      <w:r w:rsidR="00E738EF">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F4167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276A3463" w14:textId="77777777" w:rsidR="00D736C5" w:rsidRDefault="00D736C5" w:rsidP="00D736C5">
      <w:pPr>
        <w:pStyle w:val="Kop1"/>
      </w:pPr>
      <w:bookmarkStart w:id="2" w:name="_Toc129034605"/>
      <w:bookmarkStart w:id="3" w:name="_Toc129387317"/>
      <w:bookmarkStart w:id="4" w:name="_Toc130929930"/>
      <w:bookmarkStart w:id="5" w:name="_Toc156923590"/>
      <w:r>
        <w:lastRenderedPageBreak/>
        <w:t>I</w:t>
      </w:r>
      <w:r w:rsidRPr="00E42F24">
        <w:t>nleiding</w:t>
      </w:r>
      <w:bookmarkEnd w:id="2"/>
      <w:bookmarkEnd w:id="3"/>
      <w:bookmarkEnd w:id="4"/>
      <w:bookmarkEnd w:id="5"/>
    </w:p>
    <w:p w14:paraId="30687F0D" w14:textId="77777777" w:rsidR="00D736C5" w:rsidRDefault="00D736C5" w:rsidP="00D736C5">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3DEDB55" w14:textId="77777777" w:rsidR="00D736C5" w:rsidRPr="00E37D4A" w:rsidRDefault="00D736C5" w:rsidP="00D736C5">
      <w:pPr>
        <w:pStyle w:val="Kop2"/>
        <w:keepNext w:val="0"/>
        <w:keepLines w:val="0"/>
        <w:widowControl w:val="0"/>
      </w:pPr>
      <w:bookmarkStart w:id="8" w:name="_Toc68370411"/>
      <w:bookmarkStart w:id="9" w:name="_Toc93661695"/>
      <w:bookmarkStart w:id="10" w:name="_Toc130929931"/>
      <w:bookmarkStart w:id="11" w:name="_Toc156923591"/>
      <w:r w:rsidRPr="00E37D4A">
        <w:t>Het leerplanconcept: vijf uitgangspunten</w:t>
      </w:r>
      <w:bookmarkEnd w:id="8"/>
      <w:bookmarkEnd w:id="9"/>
      <w:bookmarkEnd w:id="10"/>
      <w:bookmarkEnd w:id="11"/>
    </w:p>
    <w:p w14:paraId="07911BE8" w14:textId="77777777" w:rsidR="00D736C5" w:rsidRPr="00E37D4A" w:rsidRDefault="00D736C5" w:rsidP="00D736C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4E84675" w14:textId="77777777" w:rsidR="00D736C5" w:rsidRPr="00E37D4A" w:rsidRDefault="00D736C5" w:rsidP="00D736C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DE3D2AB" w14:textId="60A9AABB" w:rsidR="00D736C5" w:rsidRPr="00E37D4A" w:rsidRDefault="00D736C5" w:rsidP="00D736C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653EE1">
        <w:rPr>
          <w:rFonts w:ascii="Calibri" w:eastAsia="Calibri" w:hAnsi="Calibri" w:cs="Calibri"/>
          <w:color w:val="595959"/>
        </w:rPr>
        <w:t xml:space="preserve">  </w:t>
      </w:r>
    </w:p>
    <w:p w14:paraId="6815ADA1" w14:textId="77777777" w:rsidR="00D736C5" w:rsidRPr="00E37D4A" w:rsidRDefault="00D736C5" w:rsidP="00D736C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2B2EC95" w14:textId="77777777" w:rsidR="00D736C5" w:rsidRPr="00E37D4A" w:rsidRDefault="00D736C5" w:rsidP="00D736C5">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452AC39B" w14:textId="77777777" w:rsidR="00D736C5" w:rsidRPr="00E37D4A" w:rsidRDefault="00D736C5" w:rsidP="00D736C5">
      <w:pPr>
        <w:pStyle w:val="Kop2"/>
        <w:keepNext w:val="0"/>
        <w:keepLines w:val="0"/>
        <w:widowControl w:val="0"/>
      </w:pPr>
      <w:bookmarkStart w:id="13" w:name="_Toc68370412"/>
      <w:bookmarkStart w:id="14" w:name="_Toc93661696"/>
      <w:bookmarkStart w:id="15" w:name="_Toc130929932"/>
      <w:bookmarkStart w:id="16" w:name="_Toc156923592"/>
      <w:r w:rsidRPr="00E37D4A">
        <w:t>De vormingscirkel – de opdracht van secundair onderwijs</w:t>
      </w:r>
      <w:bookmarkEnd w:id="13"/>
      <w:bookmarkEnd w:id="14"/>
      <w:bookmarkEnd w:id="15"/>
      <w:bookmarkEnd w:id="16"/>
    </w:p>
    <w:p w14:paraId="149EE2FC" w14:textId="77777777" w:rsidR="00D736C5" w:rsidRPr="00E37D4A" w:rsidRDefault="00D736C5" w:rsidP="00D736C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E769093" w14:textId="77777777" w:rsidR="00D736C5" w:rsidRPr="00E37D4A" w:rsidRDefault="00D736C5" w:rsidP="00D736C5">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1CD74BE0" wp14:editId="0A86807C">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59525A1" w14:textId="77777777" w:rsidR="00D736C5" w:rsidRPr="00E37D4A" w:rsidRDefault="00D736C5" w:rsidP="00D736C5">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5D15D3E" w14:textId="77777777" w:rsidR="00D736C5" w:rsidRPr="00E37D4A" w:rsidRDefault="00D736C5" w:rsidP="00D736C5">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BF2DF81" w14:textId="77777777" w:rsidR="00D736C5" w:rsidRPr="009D02E3" w:rsidRDefault="00D736C5" w:rsidP="00D736C5">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F751262" w14:textId="77777777" w:rsidR="00D736C5" w:rsidRDefault="00D736C5" w:rsidP="00D736C5">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94F0E1F" w14:textId="77777777" w:rsidR="00D736C5" w:rsidRPr="00E37D4A" w:rsidRDefault="00D736C5" w:rsidP="00D736C5">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8DD90E8" w14:textId="77777777" w:rsidR="00D736C5" w:rsidRPr="00E37D4A" w:rsidRDefault="00D736C5" w:rsidP="00D736C5">
      <w:pPr>
        <w:pStyle w:val="Kop2"/>
        <w:keepNext w:val="0"/>
        <w:keepLines w:val="0"/>
        <w:widowControl w:val="0"/>
      </w:pPr>
      <w:bookmarkStart w:id="17" w:name="_Toc68370413"/>
      <w:bookmarkStart w:id="18" w:name="_Toc93661697"/>
      <w:bookmarkStart w:id="19" w:name="_Toc130929933"/>
      <w:bookmarkStart w:id="20" w:name="_Toc156923593"/>
      <w:r w:rsidRPr="00E37D4A">
        <w:t>Ruimte voor leraren(teams) en scholen</w:t>
      </w:r>
      <w:bookmarkEnd w:id="17"/>
      <w:bookmarkEnd w:id="18"/>
      <w:bookmarkEnd w:id="19"/>
      <w:bookmarkEnd w:id="20"/>
    </w:p>
    <w:p w14:paraId="770CDF5B" w14:textId="77777777" w:rsidR="00D736C5" w:rsidRDefault="00D736C5" w:rsidP="00D736C5">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3E1A669" w14:textId="77777777" w:rsidR="00D736C5" w:rsidRDefault="00D736C5" w:rsidP="00D736C5">
      <w:pPr>
        <w:widowControl w:val="0"/>
        <w:spacing w:after="0"/>
      </w:pPr>
    </w:p>
    <w:p w14:paraId="42B9E9D4" w14:textId="77777777" w:rsidR="00D736C5" w:rsidRDefault="00D736C5" w:rsidP="00D736C5">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714C4221" w14:textId="77777777" w:rsidR="00D736C5" w:rsidRPr="00E37D4A" w:rsidRDefault="00D736C5" w:rsidP="00D736C5">
      <w:pPr>
        <w:pStyle w:val="Kop2"/>
        <w:keepNext w:val="0"/>
        <w:keepLines w:val="0"/>
        <w:widowControl w:val="0"/>
      </w:pPr>
      <w:bookmarkStart w:id="22" w:name="_Toc68370414"/>
      <w:bookmarkStart w:id="23" w:name="_Toc93661698"/>
      <w:bookmarkStart w:id="24" w:name="_Toc130929934"/>
      <w:bookmarkStart w:id="25" w:name="_Toc156923594"/>
      <w:r w:rsidRPr="00E37D4A">
        <w:t>Differentiatie</w:t>
      </w:r>
      <w:bookmarkEnd w:id="22"/>
      <w:bookmarkEnd w:id="23"/>
      <w:bookmarkEnd w:id="24"/>
      <w:bookmarkEnd w:id="25"/>
      <w:r w:rsidRPr="00E37D4A">
        <w:t xml:space="preserve"> </w:t>
      </w:r>
    </w:p>
    <w:p w14:paraId="1591DD35" w14:textId="77777777" w:rsidR="00D736C5" w:rsidRDefault="00D736C5" w:rsidP="00D736C5">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7DFFF6A" w14:textId="77777777" w:rsidR="00D736C5" w:rsidRDefault="00D736C5" w:rsidP="00D736C5">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7565217" w14:textId="77777777" w:rsidR="00D736C5" w:rsidRDefault="00D736C5" w:rsidP="00D736C5">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597E1E6" w14:textId="77777777" w:rsidR="00D736C5" w:rsidRDefault="00D736C5" w:rsidP="00D736C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EC1E81A" w14:textId="77777777" w:rsidR="00D736C5" w:rsidRPr="00EC7568" w:rsidRDefault="00D736C5" w:rsidP="00D736C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FF22C72" w14:textId="77777777" w:rsidR="00D736C5" w:rsidRDefault="00D736C5" w:rsidP="00D736C5">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8A00D1F" w14:textId="77777777" w:rsidR="00D736C5" w:rsidRDefault="00D736C5" w:rsidP="00D736C5">
      <w:pPr>
        <w:spacing w:after="120"/>
        <w:rPr>
          <w:iCs/>
        </w:rPr>
      </w:pPr>
      <w:r>
        <w:rPr>
          <w:iCs/>
        </w:rPr>
        <w:t>In ‘extra’ wenken bij de leerplandoelen en in beperkte mate ook via keuzeleerplandoelen bieden we je inspiratie om te differentiëren door te verdiepen en te verbreden.</w:t>
      </w:r>
    </w:p>
    <w:bookmarkEnd w:id="26"/>
    <w:p w14:paraId="6F2433E7" w14:textId="77777777" w:rsidR="00D736C5" w:rsidRDefault="00D736C5" w:rsidP="00D736C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AE8165C" w14:textId="77777777" w:rsidR="00D736C5" w:rsidRDefault="00D736C5" w:rsidP="00D736C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4AEA190" w14:textId="77777777" w:rsidR="00D736C5" w:rsidRPr="00FE6C93" w:rsidRDefault="00D736C5" w:rsidP="00D736C5">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A78D87F" w14:textId="77777777" w:rsidR="00D736C5" w:rsidRDefault="00D736C5" w:rsidP="00D736C5">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916490A" w14:textId="77777777" w:rsidR="00D736C5" w:rsidRDefault="00D736C5" w:rsidP="00D736C5">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6FCFAB8" w14:textId="77777777" w:rsidR="00D736C5" w:rsidRDefault="00D736C5" w:rsidP="00D736C5">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22B48DF" w14:textId="77777777" w:rsidR="00D736C5" w:rsidRPr="00A27C4B" w:rsidRDefault="00D736C5" w:rsidP="00D736C5">
      <w:pPr>
        <w:spacing w:after="120" w:line="240" w:lineRule="auto"/>
        <w:rPr>
          <w:i/>
          <w:iCs/>
        </w:rPr>
      </w:pPr>
      <w:bookmarkStart w:id="28" w:name="_Hlk130322155"/>
      <w:bookmarkEnd w:id="27"/>
      <w:r>
        <w:rPr>
          <w:i/>
          <w:iCs/>
        </w:rPr>
        <w:t>Differentiatie in evaluatie</w:t>
      </w:r>
    </w:p>
    <w:p w14:paraId="01977FA9" w14:textId="77777777" w:rsidR="00D736C5" w:rsidRDefault="00D736C5" w:rsidP="00D736C5">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2C09388F" w14:textId="77777777" w:rsidR="00D736C5" w:rsidRPr="00345F65" w:rsidRDefault="00D736C5" w:rsidP="00D736C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8CB8855" w14:textId="77777777" w:rsidR="00D736C5" w:rsidRDefault="00D736C5" w:rsidP="00D736C5">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333A2E09" w14:textId="77777777" w:rsidR="00D736C5" w:rsidRPr="00E37D4A" w:rsidRDefault="00D736C5" w:rsidP="00D736C5">
      <w:pPr>
        <w:pStyle w:val="Kop2"/>
        <w:keepNext w:val="0"/>
        <w:keepLines w:val="0"/>
        <w:widowControl w:val="0"/>
      </w:pPr>
      <w:bookmarkStart w:id="29" w:name="_Toc68370415"/>
      <w:bookmarkStart w:id="30" w:name="_Toc93661699"/>
      <w:bookmarkStart w:id="31" w:name="_Toc130929935"/>
      <w:bookmarkStart w:id="32" w:name="_Toc156923595"/>
      <w:r w:rsidRPr="00E37D4A">
        <w:t>Opbouw van leerplannen</w:t>
      </w:r>
      <w:bookmarkEnd w:id="29"/>
      <w:bookmarkEnd w:id="30"/>
      <w:bookmarkEnd w:id="31"/>
      <w:bookmarkEnd w:id="32"/>
    </w:p>
    <w:p w14:paraId="5A04E8F5" w14:textId="77777777" w:rsidR="00D736C5" w:rsidRPr="00E37D4A" w:rsidRDefault="00D736C5" w:rsidP="00D736C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969E91B" w14:textId="77777777" w:rsidR="00D736C5" w:rsidRPr="00E37D4A" w:rsidRDefault="00D736C5" w:rsidP="00D736C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F206C14" w14:textId="77777777" w:rsidR="00D736C5" w:rsidRPr="00E37D4A" w:rsidRDefault="00D736C5" w:rsidP="00D736C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9DF08BD" w14:textId="08BBF042" w:rsidR="00D736C5" w:rsidRPr="00E37D4A" w:rsidRDefault="00D736C5" w:rsidP="00D736C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653EE1">
        <w:rPr>
          <w:rFonts w:ascii="Calibri" w:eastAsia="Calibri" w:hAnsi="Calibri" w:cs="Times New Roman"/>
          <w:color w:val="595959"/>
        </w:rPr>
        <w:t xml:space="preserve">  </w:t>
      </w:r>
    </w:p>
    <w:p w14:paraId="5C5F33D1" w14:textId="11EDB18A" w:rsidR="00D736C5" w:rsidRPr="00E37D4A" w:rsidRDefault="00D736C5" w:rsidP="00D736C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sidR="00270CA7">
        <w:rPr>
          <w:rFonts w:ascii="Calibri" w:eastAsia="Calibri" w:hAnsi="Calibri" w:cs="Times New Roman"/>
          <w:color w:val="595959"/>
        </w:rPr>
        <w:br/>
      </w:r>
      <w:r w:rsidR="00270CA7" w:rsidRPr="00270CA7">
        <w:rPr>
          <w:rFonts w:ascii="Calibri" w:eastAsia="Calibri" w:hAnsi="Calibri" w:cs="Times New Roman"/>
          <w:color w:val="595959"/>
        </w:rPr>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33" w:name="_Hlk130322924"/>
      <w:r>
        <w:t xml:space="preserve">De leerplandoelen zijn ingedeeld in een aantal rubrieken. Bovenaan elke rubriek vind je de relevante minimumdoelen van de basisvorming, de </w:t>
      </w:r>
      <w:r w:rsidR="00C66265">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4B53CE1D" w14:textId="77777777" w:rsidR="00D736C5" w:rsidRDefault="00D736C5" w:rsidP="00D736C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9170BAB" w14:textId="77777777" w:rsidR="00D736C5" w:rsidRPr="00E37D4A" w:rsidRDefault="00D736C5" w:rsidP="00D736C5">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42796DC" w14:textId="66F4F256" w:rsidR="00D736C5" w:rsidRDefault="00D736C5" w:rsidP="00D736C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66265">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6DD3336F" w14:textId="77777777" w:rsidR="00D736C5" w:rsidRDefault="00D736C5" w:rsidP="00D736C5">
      <w:pPr>
        <w:pStyle w:val="Kop1"/>
      </w:pPr>
      <w:bookmarkStart w:id="35" w:name="_Toc130929936"/>
      <w:bookmarkStart w:id="36" w:name="_Toc156923596"/>
      <w:r>
        <w:lastRenderedPageBreak/>
        <w:t>Situering</w:t>
      </w:r>
      <w:bookmarkEnd w:id="6"/>
      <w:bookmarkEnd w:id="7"/>
      <w:bookmarkEnd w:id="35"/>
      <w:bookmarkEnd w:id="36"/>
    </w:p>
    <w:p w14:paraId="5A692E65" w14:textId="77777777" w:rsidR="00D736C5" w:rsidRDefault="00D736C5" w:rsidP="00D736C5">
      <w:pPr>
        <w:pStyle w:val="Kop2"/>
      </w:pPr>
      <w:bookmarkStart w:id="37" w:name="_Toc121484769"/>
      <w:bookmarkStart w:id="38" w:name="_Toc127295248"/>
      <w:bookmarkStart w:id="39" w:name="_Toc128941172"/>
      <w:bookmarkStart w:id="40" w:name="_Toc129036339"/>
      <w:bookmarkStart w:id="41" w:name="_Toc129199568"/>
      <w:bookmarkStart w:id="42" w:name="_Toc156923597"/>
      <w:r w:rsidRPr="008016FA">
        <w:t xml:space="preserve">Samenhang met de </w:t>
      </w:r>
      <w:r>
        <w:t>eerste</w:t>
      </w:r>
      <w:r w:rsidRPr="008016FA">
        <w:t xml:space="preserve"> graad</w:t>
      </w:r>
      <w:bookmarkEnd w:id="37"/>
      <w:bookmarkEnd w:id="38"/>
      <w:bookmarkEnd w:id="39"/>
      <w:bookmarkEnd w:id="40"/>
      <w:bookmarkEnd w:id="41"/>
      <w:bookmarkEnd w:id="42"/>
    </w:p>
    <w:p w14:paraId="1025C950" w14:textId="66D0B927" w:rsidR="00D736C5" w:rsidRPr="008016FA" w:rsidRDefault="00C32167" w:rsidP="00D736C5">
      <w:r w:rsidRPr="008744DF">
        <w:t xml:space="preserve">Het leerplan </w:t>
      </w:r>
      <w:r>
        <w:t>Bedrijfse</w:t>
      </w:r>
      <w:r w:rsidRPr="008744DF">
        <w:t xml:space="preserve">conomie heeft een inhoudelijke verwantschap met het leerplan </w:t>
      </w:r>
      <w:r>
        <w:t>Financieel-economische vorming</w:t>
      </w:r>
      <w:r w:rsidRPr="008744DF">
        <w:t xml:space="preserve"> </w:t>
      </w:r>
      <w:r w:rsidR="008E5A07">
        <w:t xml:space="preserve">(I-FEV-a) </w:t>
      </w:r>
      <w:r w:rsidR="00E052EB">
        <w:t xml:space="preserve">in </w:t>
      </w:r>
      <w:r w:rsidRPr="008744DF">
        <w:t xml:space="preserve">de eerste graad. </w:t>
      </w:r>
    </w:p>
    <w:p w14:paraId="14A8B5C4" w14:textId="77777777" w:rsidR="00D736C5" w:rsidRDefault="00D736C5" w:rsidP="00D736C5">
      <w:pPr>
        <w:pStyle w:val="Kop2"/>
      </w:pPr>
      <w:bookmarkStart w:id="43" w:name="_Toc121484770"/>
      <w:bookmarkStart w:id="44" w:name="_Toc127295249"/>
      <w:bookmarkStart w:id="45" w:name="_Toc128941173"/>
      <w:bookmarkStart w:id="46" w:name="_Toc129036340"/>
      <w:bookmarkStart w:id="47" w:name="_Toc129199569"/>
      <w:bookmarkStart w:id="48" w:name="_Toc156923598"/>
      <w:r>
        <w:t>Samenhang in de tweede graad</w:t>
      </w:r>
      <w:bookmarkEnd w:id="43"/>
      <w:bookmarkEnd w:id="44"/>
      <w:bookmarkEnd w:id="45"/>
      <w:bookmarkEnd w:id="46"/>
      <w:bookmarkEnd w:id="47"/>
      <w:bookmarkEnd w:id="48"/>
    </w:p>
    <w:p w14:paraId="0B1B35E7" w14:textId="4C15C728" w:rsidR="00D736C5" w:rsidRDefault="00D736C5" w:rsidP="00633F1F">
      <w:pPr>
        <w:pStyle w:val="Kop3"/>
      </w:pPr>
      <w:bookmarkStart w:id="49" w:name="_Toc121484771"/>
      <w:bookmarkStart w:id="50" w:name="_Toc127295250"/>
      <w:bookmarkStart w:id="51" w:name="_Toc128941174"/>
      <w:bookmarkStart w:id="52" w:name="_Toc129036341"/>
      <w:bookmarkStart w:id="53" w:name="_Toc129199570"/>
      <w:bookmarkStart w:id="54" w:name="_Toc156923599"/>
      <w:r>
        <w:t xml:space="preserve">Samenhang binnen de studierichting </w:t>
      </w:r>
      <w:bookmarkEnd w:id="49"/>
      <w:bookmarkEnd w:id="50"/>
      <w:bookmarkEnd w:id="51"/>
      <w:bookmarkEnd w:id="52"/>
      <w:bookmarkEnd w:id="53"/>
      <w:r w:rsidR="00A97A7F">
        <w:t>Bedrijf en organisatie</w:t>
      </w:r>
      <w:bookmarkEnd w:id="54"/>
    </w:p>
    <w:p w14:paraId="5BFE46B0" w14:textId="2BC2ABAD" w:rsidR="00E4660B" w:rsidRPr="00E4660B" w:rsidRDefault="00C62B11" w:rsidP="00EA312F">
      <w:r>
        <w:t xml:space="preserve">Het leerplan Bedrijfseconomie heeft een relatie met </w:t>
      </w:r>
      <w:r w:rsidR="00EA312F">
        <w:t>het leerplan Wiskunde</w:t>
      </w:r>
      <w:r w:rsidR="00A66CDA">
        <w:t xml:space="preserve"> (II-Wis-da)</w:t>
      </w:r>
      <w:r w:rsidR="00EA312F">
        <w:t>.</w:t>
      </w:r>
    </w:p>
    <w:p w14:paraId="0A4D2E5C" w14:textId="011C34F1" w:rsidR="00D736C5" w:rsidRDefault="00D736C5" w:rsidP="00633F1F">
      <w:pPr>
        <w:pStyle w:val="Kop3"/>
      </w:pPr>
      <w:bookmarkStart w:id="55" w:name="_Toc121484773"/>
      <w:bookmarkStart w:id="56" w:name="_Toc127295252"/>
      <w:bookmarkStart w:id="57" w:name="_Toc128941176"/>
      <w:bookmarkStart w:id="58" w:name="_Toc129036343"/>
      <w:bookmarkStart w:id="59" w:name="_Toc129199572"/>
      <w:bookmarkStart w:id="60" w:name="_Toc156923600"/>
      <w:r>
        <w:t>Samenhang over de</w:t>
      </w:r>
      <w:bookmarkEnd w:id="55"/>
      <w:bookmarkEnd w:id="56"/>
      <w:bookmarkEnd w:id="57"/>
      <w:bookmarkEnd w:id="58"/>
      <w:bookmarkEnd w:id="59"/>
      <w:r w:rsidR="00A97A7F">
        <w:t xml:space="preserve"> finaliteiten heen</w:t>
      </w:r>
      <w:bookmarkEnd w:id="60"/>
    </w:p>
    <w:p w14:paraId="21A90509" w14:textId="77777777" w:rsidR="00E4660B" w:rsidRDefault="00E4660B" w:rsidP="00E4660B">
      <w:r>
        <w:t>Het leerplan Bedrijfseconomie heeft raakvlakken met volgende leerplannen:</w:t>
      </w:r>
    </w:p>
    <w:p w14:paraId="3C0848E6" w14:textId="3D99F8AF" w:rsidR="008C6031" w:rsidRDefault="008C6031" w:rsidP="008C6031">
      <w:pPr>
        <w:pStyle w:val="Opsomming1"/>
      </w:pPr>
      <w:r>
        <w:t>Economie in de D-finaliteit</w:t>
      </w:r>
      <w:r w:rsidR="00184A2F">
        <w:t xml:space="preserve"> (II-Eco-d)</w:t>
      </w:r>
      <w:r>
        <w:t>;</w:t>
      </w:r>
    </w:p>
    <w:p w14:paraId="6C32FA24" w14:textId="1CE589B5" w:rsidR="00E4660B" w:rsidRDefault="00E4660B" w:rsidP="00E4660B">
      <w:pPr>
        <w:pStyle w:val="Opsomming1"/>
      </w:pPr>
      <w:r>
        <w:t>Organisatie en logistiek</w:t>
      </w:r>
      <w:r w:rsidR="008C6031">
        <w:t xml:space="preserve"> in de </w:t>
      </w:r>
      <w:r>
        <w:t>A-finaliteit</w:t>
      </w:r>
      <w:r w:rsidR="00A15B23">
        <w:t xml:space="preserve"> </w:t>
      </w:r>
      <w:r w:rsidR="00A15B23" w:rsidRPr="00A15B23">
        <w:t>(II-OrLo-a)</w:t>
      </w:r>
      <w:r w:rsidR="00031D3D">
        <w:t>;</w:t>
      </w:r>
    </w:p>
    <w:p w14:paraId="633FDD1A" w14:textId="1B0C943B" w:rsidR="0010323E" w:rsidRDefault="0010323E" w:rsidP="00E4660B">
      <w:pPr>
        <w:pStyle w:val="Opsomming1"/>
      </w:pPr>
      <w:r>
        <w:t>Wellness en lifetstyle</w:t>
      </w:r>
      <w:r w:rsidR="005F494F">
        <w:t xml:space="preserve"> </w:t>
      </w:r>
      <w:r w:rsidR="00235E56">
        <w:t xml:space="preserve">in de </w:t>
      </w:r>
      <w:r w:rsidR="009A5EAF">
        <w:t>D/A-finaliteit</w:t>
      </w:r>
      <w:r w:rsidR="005F494F">
        <w:t xml:space="preserve"> wat betreft het </w:t>
      </w:r>
      <w:r w:rsidR="00CD5E3B">
        <w:t xml:space="preserve">toepassen van </w:t>
      </w:r>
      <w:r w:rsidR="00A154EF">
        <w:t xml:space="preserve">de </w:t>
      </w:r>
      <w:r w:rsidR="00CD5E3B">
        <w:t>principes van klantv</w:t>
      </w:r>
      <w:r w:rsidR="00A154EF">
        <w:t>r</w:t>
      </w:r>
      <w:r w:rsidR="008C6031">
        <w:t>iendelijkheid</w:t>
      </w:r>
      <w:r w:rsidR="00133114">
        <w:t xml:space="preserve"> en </w:t>
      </w:r>
      <w:r w:rsidR="008C6031">
        <w:t>verko</w:t>
      </w:r>
      <w:r w:rsidR="00235E56">
        <w:t>optechnieke</w:t>
      </w:r>
      <w:r w:rsidR="00A15B23">
        <w:t xml:space="preserve">n </w:t>
      </w:r>
      <w:r w:rsidR="00A15B23" w:rsidRPr="00A15B23">
        <w:t>(II-WeLi-da)</w:t>
      </w:r>
      <w:r w:rsidR="00EB7D3B">
        <w:t>.</w:t>
      </w:r>
    </w:p>
    <w:p w14:paraId="5888CCCD" w14:textId="77777777" w:rsidR="00D736C5" w:rsidRDefault="00D736C5" w:rsidP="00D736C5">
      <w:pPr>
        <w:pStyle w:val="Kop2"/>
      </w:pPr>
      <w:bookmarkStart w:id="61" w:name="_Toc121484774"/>
      <w:bookmarkStart w:id="62" w:name="_Toc127295253"/>
      <w:bookmarkStart w:id="63" w:name="_Toc128941177"/>
      <w:bookmarkStart w:id="64" w:name="_Toc129036344"/>
      <w:bookmarkStart w:id="65" w:name="_Toc129199573"/>
      <w:bookmarkStart w:id="66" w:name="_Toc156923601"/>
      <w:r>
        <w:t>Plaats in de lessentabel</w:t>
      </w:r>
      <w:bookmarkEnd w:id="61"/>
      <w:bookmarkEnd w:id="62"/>
      <w:bookmarkEnd w:id="63"/>
      <w:bookmarkEnd w:id="64"/>
      <w:bookmarkEnd w:id="65"/>
      <w:bookmarkEnd w:id="66"/>
    </w:p>
    <w:p w14:paraId="2C1043B2" w14:textId="527D664F" w:rsidR="00CD240E" w:rsidRDefault="00CD240E" w:rsidP="00CD240E">
      <w:r>
        <w:t>Het leerplan is gebaseerd op cesuurdoelen en doelen die leiden naar volgende beroepskwalificatie</w:t>
      </w:r>
      <w:r w:rsidR="006A1906">
        <w:t>s</w:t>
      </w:r>
      <w:r>
        <w:t>: BK Boekhoudkundig assistent, BK HR assistent, BK Commercieel assistent en BK Medewerker (inter)nationaal goederenvervoer.</w:t>
      </w:r>
    </w:p>
    <w:p w14:paraId="003850DE" w14:textId="0D3AD6A0" w:rsidR="00D736C5" w:rsidRDefault="00CD240E" w:rsidP="00D736C5">
      <w:r>
        <w:t>Het leerplan is gericht op 17 graaduren en is bestemd voor de studierichting Bedrijf en organisatie.</w:t>
      </w:r>
    </w:p>
    <w:p w14:paraId="252B9C69" w14:textId="2B0F42FF" w:rsidR="005F6042" w:rsidRDefault="005F6042" w:rsidP="00D736C5">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0B830222" w14:textId="77777777" w:rsidR="00D736C5" w:rsidRDefault="00D736C5" w:rsidP="00D736C5">
      <w:pPr>
        <w:pStyle w:val="Kop1"/>
      </w:pPr>
      <w:bookmarkStart w:id="67" w:name="_Toc121484775"/>
      <w:bookmarkStart w:id="68" w:name="_Toc127295254"/>
      <w:bookmarkStart w:id="69" w:name="_Toc128941178"/>
      <w:bookmarkStart w:id="70" w:name="_Toc129036345"/>
      <w:bookmarkStart w:id="71" w:name="_Toc129199574"/>
      <w:bookmarkStart w:id="72" w:name="_Toc156923602"/>
      <w:bookmarkStart w:id="73" w:name="_Hlk128940317"/>
      <w:r>
        <w:t>Pedagogisch-didactische duiding</w:t>
      </w:r>
      <w:bookmarkEnd w:id="67"/>
      <w:bookmarkEnd w:id="68"/>
      <w:bookmarkEnd w:id="69"/>
      <w:bookmarkEnd w:id="70"/>
      <w:bookmarkEnd w:id="71"/>
      <w:bookmarkEnd w:id="72"/>
    </w:p>
    <w:p w14:paraId="3BF58FA5" w14:textId="623818C1" w:rsidR="00D736C5" w:rsidRPr="008016FA" w:rsidRDefault="00880AF8" w:rsidP="00D736C5">
      <w:pPr>
        <w:pStyle w:val="Kop2"/>
      </w:pPr>
      <w:bookmarkStart w:id="74" w:name="_Toc121484776"/>
      <w:bookmarkStart w:id="75" w:name="_Toc127295255"/>
      <w:bookmarkStart w:id="76" w:name="_Toc128941179"/>
      <w:bookmarkStart w:id="77" w:name="_Toc129036346"/>
      <w:bookmarkStart w:id="78" w:name="_Toc129199575"/>
      <w:bookmarkStart w:id="79" w:name="_Toc156923603"/>
      <w:bookmarkEnd w:id="73"/>
      <w:r>
        <w:t>Bedrijfseconomie</w:t>
      </w:r>
      <w:r w:rsidR="00D736C5" w:rsidRPr="008016FA">
        <w:t xml:space="preserve"> en het vormingsconcept</w:t>
      </w:r>
      <w:bookmarkEnd w:id="74"/>
      <w:bookmarkEnd w:id="75"/>
      <w:bookmarkEnd w:id="76"/>
      <w:bookmarkEnd w:id="77"/>
      <w:bookmarkEnd w:id="78"/>
      <w:bookmarkEnd w:id="79"/>
    </w:p>
    <w:p w14:paraId="3A5006B7" w14:textId="77777777" w:rsidR="00541DB4" w:rsidRPr="001B674D" w:rsidRDefault="00541DB4" w:rsidP="00541DB4">
      <w:pPr>
        <w:rPr>
          <w:b/>
          <w:bCs/>
        </w:rPr>
      </w:pPr>
      <w:bookmarkStart w:id="80" w:name="_Hlk45630374"/>
      <w:r>
        <w:t xml:space="preserve">Het leerplan is ingebed in het vormingsconcept van de katholieke dialoogschool. In het leerplan ligt de nadruk op de </w:t>
      </w:r>
      <w:r w:rsidRPr="004B0D4E">
        <w:rPr>
          <w:b/>
          <w:bCs/>
        </w:rPr>
        <w:t>economische vorming</w:t>
      </w:r>
      <w:r>
        <w:t xml:space="preserve"> maar ook </w:t>
      </w:r>
      <w:r w:rsidRPr="004B0D4E">
        <w:rPr>
          <w:b/>
          <w:bCs/>
        </w:rPr>
        <w:t xml:space="preserve">sociale, maatschappelijke </w:t>
      </w:r>
      <w:r w:rsidRPr="00241047">
        <w:t>en</w:t>
      </w:r>
      <w:r w:rsidRPr="004B0D4E">
        <w:rPr>
          <w:b/>
          <w:bCs/>
        </w:rPr>
        <w:t xml:space="preserve"> talige vorming</w:t>
      </w:r>
      <w:r>
        <w:t xml:space="preserve"> spelen een belangrijke rol. De wegwijzers kwetsbaarheid en belofte, duurzaamheid en generositeit maken er inherent deel van uit. </w:t>
      </w:r>
    </w:p>
    <w:p w14:paraId="2B1E68A2" w14:textId="4E1E9647" w:rsidR="00541DB4" w:rsidRDefault="00541DB4" w:rsidP="00541DB4">
      <w:bookmarkStart w:id="81" w:name="_Hlk54964201"/>
      <w:bookmarkEnd w:id="80"/>
      <w:r>
        <w:t xml:space="preserve">Het bestuderen van economische modellen geeft inzicht in de werking van de economie als systeem en de rol die de overheid </w:t>
      </w:r>
      <w:r w:rsidR="00960981">
        <w:t xml:space="preserve">daarin </w:t>
      </w:r>
      <w:r>
        <w:t xml:space="preserve">speelt. Vanuit de wegwijzers </w:t>
      </w:r>
      <w:r w:rsidRPr="4F70391B">
        <w:rPr>
          <w:b/>
          <w:bCs/>
        </w:rPr>
        <w:t>duurzaamheid</w:t>
      </w:r>
      <w:r>
        <w:t xml:space="preserve"> en </w:t>
      </w:r>
      <w:r w:rsidRPr="4F70391B">
        <w:rPr>
          <w:b/>
          <w:bCs/>
        </w:rPr>
        <w:t>kwetsbaarheid en belofte</w:t>
      </w:r>
      <w:r>
        <w:t xml:space="preserve"> helpen we leerlingen om een kritische houding aan te nemen als consument, toekomstig werknemer of ondernemer. Zo reflecteren leerlingen over de ruimere betekenis van welvaart waarbij ook het individueel welzijn centraal staat en kijken ze met een brede blik naar de manier waarop ondernemingen zich organiseren en ontwikkelen met aandacht voor mens en planeet.</w:t>
      </w:r>
    </w:p>
    <w:p w14:paraId="48A0D3A3" w14:textId="77777777" w:rsidR="00541DB4" w:rsidRDefault="00541DB4" w:rsidP="00541DB4">
      <w:r>
        <w:lastRenderedPageBreak/>
        <w:t xml:space="preserve">Het leerplan bedrijfseconomie is ook gericht op het ontwikkelen van competenties m.b.t. het ondersteunen van boekhoudkundige, commerciële en HR-activiteiten. Die bedrijfsgerichte vorming kan niet los gezien worden van onderbouwende competenties waarbij leerlingen steeds duurzaam, oplossingsgericht en teamgericht handelen. </w:t>
      </w:r>
      <w:r w:rsidRPr="00320CE1">
        <w:t xml:space="preserve">Het ontwikkelen van communicatieve en relationele aspecten </w:t>
      </w:r>
      <w:r>
        <w:t xml:space="preserve">is </w:t>
      </w:r>
      <w:r w:rsidRPr="00320CE1">
        <w:t xml:space="preserve">van groot belang voor de professionele beroepsuitoefening. Leerlingen leren op een </w:t>
      </w:r>
      <w:r w:rsidRPr="00640FCE">
        <w:rPr>
          <w:b/>
          <w:bCs/>
        </w:rPr>
        <w:t>genereuze</w:t>
      </w:r>
      <w:r w:rsidRPr="00320CE1">
        <w:t xml:space="preserve"> en respectvolle manier omgaan met </w:t>
      </w:r>
      <w:r>
        <w:t xml:space="preserve">anderen en </w:t>
      </w:r>
      <w:r w:rsidRPr="00320CE1">
        <w:t>efficiënt, kwaliteitsvol en klant</w:t>
      </w:r>
      <w:r>
        <w:t>gericht</w:t>
      </w:r>
      <w:r w:rsidRPr="00320CE1">
        <w:t xml:space="preserve"> communiceren, adviseren en begeleiden in alle omstandigheden.</w:t>
      </w:r>
    </w:p>
    <w:p w14:paraId="4B9A6029" w14:textId="4CC57977" w:rsidR="000241B1" w:rsidRPr="00541DB4" w:rsidRDefault="00541DB4" w:rsidP="00D736C5">
      <w:pPr>
        <w:rPr>
          <w:b/>
          <w:bCs/>
        </w:rPr>
      </w:pPr>
      <w:r>
        <w:t>Uit die vormingscomponenten en wegwijzers zijn de krachtlijnen van het leerplan ontstaan.</w:t>
      </w:r>
      <w:bookmarkEnd w:id="81"/>
    </w:p>
    <w:p w14:paraId="5DAC7FE5" w14:textId="77777777" w:rsidR="00541DB4" w:rsidRDefault="00D736C5" w:rsidP="00D736C5">
      <w:pPr>
        <w:pStyle w:val="Kop2"/>
      </w:pPr>
      <w:bookmarkStart w:id="82" w:name="_Toc121484777"/>
      <w:bookmarkStart w:id="83" w:name="_Toc127295256"/>
      <w:bookmarkStart w:id="84" w:name="_Toc128941180"/>
      <w:bookmarkStart w:id="85" w:name="_Toc129036347"/>
      <w:bookmarkStart w:id="86" w:name="_Toc129199576"/>
      <w:bookmarkStart w:id="87" w:name="_Toc156923604"/>
      <w:r w:rsidRPr="006F6012">
        <w:t>Krachtlijnen</w:t>
      </w:r>
      <w:bookmarkEnd w:id="82"/>
      <w:bookmarkEnd w:id="83"/>
      <w:bookmarkEnd w:id="84"/>
      <w:bookmarkEnd w:id="85"/>
      <w:bookmarkEnd w:id="86"/>
      <w:bookmarkEnd w:id="87"/>
    </w:p>
    <w:p w14:paraId="7FC6E20B" w14:textId="77777777" w:rsidR="00E35452" w:rsidRDefault="00D736C5" w:rsidP="00E35452">
      <w:pPr>
        <w:rPr>
          <w:rStyle w:val="Nadruk"/>
        </w:rPr>
      </w:pPr>
      <w:r w:rsidRPr="006F6012">
        <w:t xml:space="preserve"> </w:t>
      </w:r>
      <w:bookmarkStart w:id="88" w:name="_Hlk52705971"/>
      <w:r w:rsidR="00E35452">
        <w:rPr>
          <w:rStyle w:val="Nadruk"/>
        </w:rPr>
        <w:t>D</w:t>
      </w:r>
      <w:r w:rsidR="00E35452" w:rsidRPr="00F94280">
        <w:rPr>
          <w:rStyle w:val="Nadruk"/>
        </w:rPr>
        <w:t>e</w:t>
      </w:r>
      <w:r w:rsidR="00E35452">
        <w:rPr>
          <w:rStyle w:val="Nadruk"/>
        </w:rPr>
        <w:t xml:space="preserve"> consument en producent in relatie tot </w:t>
      </w:r>
      <w:r w:rsidR="00E35452" w:rsidRPr="00F94280">
        <w:rPr>
          <w:rStyle w:val="Nadruk"/>
        </w:rPr>
        <w:t>de economische wereld</w:t>
      </w:r>
    </w:p>
    <w:p w14:paraId="0BDAC5BF" w14:textId="77777777" w:rsidR="00E35452" w:rsidRDefault="00E35452" w:rsidP="00E35452">
      <w:pPr>
        <w:jc w:val="both"/>
      </w:pPr>
      <w:r>
        <w:t xml:space="preserve">Het economisch principe vertrekt vanuit het keuzeprobleem van de consument die met beperkte middelen een maximale behoeftebevrediging wil bereiken. Ook producenten dienen bewuste keuzes te maken: hoe kunnen zij hun winst optimaliseren gegeven de mensen en middelen die ze ter beschikking hebben en de internationale context waarin ze willen groeien? De theoretische verklaring van het </w:t>
      </w:r>
      <w:r w:rsidRPr="00972B27">
        <w:t xml:space="preserve">consumenten- en </w:t>
      </w:r>
      <w:r>
        <w:t>producentengedrag vormt de basis voor het afleiden van de marktvraag en het marktaanbod en het verloop van de aanbodcurve.</w:t>
      </w:r>
    </w:p>
    <w:p w14:paraId="62E0ECB4" w14:textId="77777777" w:rsidR="00E35452" w:rsidRDefault="00E35452" w:rsidP="00E35452">
      <w:pPr>
        <w:jc w:val="both"/>
        <w:rPr>
          <w:rStyle w:val="Nadruk"/>
          <w:b w:val="0"/>
          <w:i w:val="0"/>
          <w:iCs w:val="0"/>
          <w:color w:val="595959" w:themeColor="text1" w:themeTint="A6"/>
          <w:sz w:val="22"/>
        </w:rPr>
      </w:pPr>
      <w:r>
        <w:t>De leerlingen hebben aandacht voor het belang van ondernemingen en de manier waarop ze waarde en dus welvaart creëren. Daa</w:t>
      </w:r>
      <w:r>
        <w:rPr>
          <w:rStyle w:val="Nadruk"/>
          <w:b w:val="0"/>
          <w:i w:val="0"/>
          <w:iCs w:val="0"/>
          <w:color w:val="595959" w:themeColor="text1" w:themeTint="A6"/>
          <w:sz w:val="22"/>
        </w:rPr>
        <w:t>rbij</w:t>
      </w:r>
      <w:r w:rsidRPr="00C43A6F">
        <w:rPr>
          <w:rStyle w:val="Nadruk"/>
          <w:b w:val="0"/>
          <w:i w:val="0"/>
          <w:iCs w:val="0"/>
          <w:color w:val="595959" w:themeColor="text1" w:themeTint="A6"/>
          <w:sz w:val="22"/>
        </w:rPr>
        <w:t xml:space="preserve"> streven </w:t>
      </w:r>
      <w:r>
        <w:rPr>
          <w:rStyle w:val="Nadruk"/>
          <w:b w:val="0"/>
          <w:i w:val="0"/>
          <w:iCs w:val="0"/>
          <w:color w:val="595959" w:themeColor="text1" w:themeTint="A6"/>
          <w:sz w:val="22"/>
        </w:rPr>
        <w:t xml:space="preserve">ondernemingen </w:t>
      </w:r>
      <w:r w:rsidRPr="00C43A6F">
        <w:rPr>
          <w:rStyle w:val="Nadruk"/>
          <w:b w:val="0"/>
          <w:i w:val="0"/>
          <w:iCs w:val="0"/>
          <w:color w:val="595959" w:themeColor="text1" w:themeTint="A6"/>
          <w:sz w:val="22"/>
        </w:rPr>
        <w:t>in de eerste plaats naar continuïteit</w:t>
      </w:r>
      <w:r>
        <w:rPr>
          <w:rStyle w:val="Nadruk"/>
          <w:b w:val="0"/>
          <w:i w:val="0"/>
          <w:iCs w:val="0"/>
          <w:color w:val="595959" w:themeColor="text1" w:themeTint="A6"/>
          <w:sz w:val="22"/>
        </w:rPr>
        <w:t xml:space="preserve"> en </w:t>
      </w:r>
      <w:r w:rsidRPr="00C43A6F">
        <w:rPr>
          <w:rStyle w:val="Nadruk"/>
          <w:b w:val="0"/>
          <w:i w:val="0"/>
          <w:iCs w:val="0"/>
          <w:color w:val="595959" w:themeColor="text1" w:themeTint="A6"/>
          <w:sz w:val="22"/>
        </w:rPr>
        <w:t xml:space="preserve">spelen </w:t>
      </w:r>
      <w:r>
        <w:rPr>
          <w:rStyle w:val="Nadruk"/>
          <w:b w:val="0"/>
          <w:i w:val="0"/>
          <w:iCs w:val="0"/>
          <w:color w:val="595959" w:themeColor="text1" w:themeTint="A6"/>
          <w:sz w:val="22"/>
        </w:rPr>
        <w:t xml:space="preserve">bijgevolg </w:t>
      </w:r>
      <w:r w:rsidRPr="00C43A6F">
        <w:rPr>
          <w:rStyle w:val="Nadruk"/>
          <w:b w:val="0"/>
          <w:i w:val="0"/>
          <w:iCs w:val="0"/>
          <w:color w:val="595959" w:themeColor="text1" w:themeTint="A6"/>
          <w:sz w:val="22"/>
        </w:rPr>
        <w:t xml:space="preserve">factoren zoals concurrentiepositie </w:t>
      </w:r>
      <w:r>
        <w:rPr>
          <w:rStyle w:val="Nadruk"/>
          <w:b w:val="0"/>
          <w:i w:val="0"/>
          <w:iCs w:val="0"/>
          <w:color w:val="595959" w:themeColor="text1" w:themeTint="A6"/>
          <w:sz w:val="22"/>
        </w:rPr>
        <w:t xml:space="preserve">en winstgevendheid </w:t>
      </w:r>
      <w:r w:rsidRPr="00C43A6F">
        <w:rPr>
          <w:rStyle w:val="Nadruk"/>
          <w:b w:val="0"/>
          <w:i w:val="0"/>
          <w:iCs w:val="0"/>
          <w:color w:val="595959" w:themeColor="text1" w:themeTint="A6"/>
          <w:sz w:val="22"/>
        </w:rPr>
        <w:t xml:space="preserve">een belangrijke rol. </w:t>
      </w:r>
      <w:bookmarkStart w:id="89" w:name="_Hlk43915455"/>
      <w:r w:rsidRPr="00C43A6F">
        <w:rPr>
          <w:rStyle w:val="Nadruk"/>
          <w:b w:val="0"/>
          <w:i w:val="0"/>
          <w:iCs w:val="0"/>
          <w:color w:val="595959" w:themeColor="text1" w:themeTint="A6"/>
          <w:sz w:val="22"/>
        </w:rPr>
        <w:t xml:space="preserve">Zo moeten </w:t>
      </w:r>
      <w:r>
        <w:rPr>
          <w:rStyle w:val="Nadruk"/>
          <w:b w:val="0"/>
          <w:i w:val="0"/>
          <w:iCs w:val="0"/>
          <w:color w:val="595959" w:themeColor="text1" w:themeTint="A6"/>
          <w:sz w:val="22"/>
        </w:rPr>
        <w:t xml:space="preserve">ze steeds </w:t>
      </w:r>
      <w:r w:rsidRPr="00C43A6F">
        <w:rPr>
          <w:rStyle w:val="Nadruk"/>
          <w:b w:val="0"/>
          <w:i w:val="0"/>
          <w:iCs w:val="0"/>
          <w:color w:val="595959" w:themeColor="text1" w:themeTint="A6"/>
          <w:sz w:val="22"/>
        </w:rPr>
        <w:t>nadenken over product- en marktontwikkeling</w:t>
      </w:r>
      <w:r>
        <w:rPr>
          <w:rStyle w:val="Nadruk"/>
          <w:b w:val="0"/>
          <w:i w:val="0"/>
          <w:iCs w:val="0"/>
          <w:color w:val="595959" w:themeColor="text1" w:themeTint="A6"/>
          <w:sz w:val="22"/>
        </w:rPr>
        <w:t xml:space="preserve"> om de consument te blijven overtuigen</w:t>
      </w:r>
      <w:bookmarkEnd w:id="89"/>
      <w:r>
        <w:rPr>
          <w:rStyle w:val="Nadruk"/>
          <w:b w:val="0"/>
          <w:i w:val="0"/>
          <w:iCs w:val="0"/>
          <w:color w:val="595959" w:themeColor="text1" w:themeTint="A6"/>
          <w:sz w:val="22"/>
        </w:rPr>
        <w:t>.</w:t>
      </w:r>
    </w:p>
    <w:p w14:paraId="69E597B2" w14:textId="77777777" w:rsidR="00E35452" w:rsidRDefault="00E35452" w:rsidP="00E35452">
      <w:pPr>
        <w:rPr>
          <w:rStyle w:val="Nadruk"/>
        </w:rPr>
      </w:pPr>
      <w:r>
        <w:rPr>
          <w:rStyle w:val="Nadruk"/>
        </w:rPr>
        <w:t>D</w:t>
      </w:r>
      <w:r w:rsidRPr="00F94280">
        <w:rPr>
          <w:rStyle w:val="Nadruk"/>
        </w:rPr>
        <w:t xml:space="preserve">e </w:t>
      </w:r>
      <w:r>
        <w:rPr>
          <w:rStyle w:val="Nadruk"/>
        </w:rPr>
        <w:t>organisatie</w:t>
      </w:r>
      <w:r w:rsidRPr="00F94280">
        <w:rPr>
          <w:rStyle w:val="Nadruk"/>
        </w:rPr>
        <w:t xml:space="preserve"> </w:t>
      </w:r>
      <w:r>
        <w:rPr>
          <w:rStyle w:val="Nadruk"/>
        </w:rPr>
        <w:t>van ondernemingsactiviteiten</w:t>
      </w:r>
    </w:p>
    <w:p w14:paraId="27F96D7E" w14:textId="77777777" w:rsidR="00E35452" w:rsidRPr="002C7AB9" w:rsidRDefault="00E35452" w:rsidP="00E35452">
      <w:pPr>
        <w:rPr>
          <w:rStyle w:val="Nadruk"/>
          <w:b w:val="0"/>
          <w:i w:val="0"/>
          <w:iCs w:val="0"/>
          <w:color w:val="595959" w:themeColor="text1" w:themeTint="A6"/>
          <w:sz w:val="22"/>
        </w:rPr>
      </w:pPr>
      <w:r>
        <w:t>Vooraleer leerlingen competenties ontwikkelen m.b.t. het ondersteunen van boekhoudkundige, commerciële en HR-activiteiten is het belangrijk om dieper in te gaan op alle activiteiten die noodzakelijk zijn om een product op de markt te brengen en daarvoor een afzetmarkt te creëren. Daarbij wordt de aandacht gevestigd op het onderscheid tussen kern-, ondersteunende en managementactiviteiten en hun onderlinge samenhang.</w:t>
      </w:r>
    </w:p>
    <w:p w14:paraId="26EA4ED8" w14:textId="77777777" w:rsidR="00E35452" w:rsidRDefault="00E35452" w:rsidP="00E35452">
      <w:pPr>
        <w:rPr>
          <w:rStyle w:val="Nadruk"/>
        </w:rPr>
      </w:pPr>
      <w:r>
        <w:rPr>
          <w:rStyle w:val="Nadruk"/>
        </w:rPr>
        <w:t>Boekhoudkundig en financieel beheer</w:t>
      </w:r>
    </w:p>
    <w:p w14:paraId="05DF86AB" w14:textId="77777777" w:rsidR="00E35452" w:rsidRPr="007205BD" w:rsidRDefault="00E35452" w:rsidP="00E35452">
      <w:pPr>
        <w:rPr>
          <w:rStyle w:val="Nadruk"/>
          <w:b w:val="0"/>
          <w:i w:val="0"/>
          <w:iCs w:val="0"/>
          <w:color w:val="595959" w:themeColor="text1" w:themeTint="A6"/>
          <w:sz w:val="22"/>
        </w:rPr>
      </w:pPr>
      <w:r w:rsidRPr="00C43A6F">
        <w:rPr>
          <w:rStyle w:val="Nadruk"/>
          <w:b w:val="0"/>
          <w:i w:val="0"/>
          <w:iCs w:val="0"/>
          <w:color w:val="595959" w:themeColor="text1" w:themeTint="A6"/>
          <w:sz w:val="22"/>
        </w:rPr>
        <w:t>In functie van de administratieve organisatie is de keuze voor een ondernemingsvorm bepalend voor de financiële aansprakelijkheid van de ondernemer en de boekhoudkundige verplichtingen waaraan hij moet voldoen.</w:t>
      </w:r>
      <w:r>
        <w:rPr>
          <w:rStyle w:val="Nadruk"/>
          <w:b w:val="0"/>
          <w:i w:val="0"/>
          <w:iCs w:val="0"/>
          <w:color w:val="595959" w:themeColor="text1" w:themeTint="A6"/>
          <w:sz w:val="22"/>
        </w:rPr>
        <w:t xml:space="preserve"> Vanuit een inzicht in de documentenstroom worden courante bedrijfsverrichtingen geregistreerd volgens het systeem van dubbelboekhouden.</w:t>
      </w:r>
    </w:p>
    <w:p w14:paraId="6B3E0B8F" w14:textId="77777777" w:rsidR="00E35452" w:rsidRDefault="00E35452" w:rsidP="00E35452">
      <w:pPr>
        <w:rPr>
          <w:rStyle w:val="Nadruk"/>
        </w:rPr>
      </w:pPr>
      <w:r>
        <w:rPr>
          <w:rStyle w:val="Nadruk"/>
        </w:rPr>
        <w:t>Personeelsbeheer</w:t>
      </w:r>
    </w:p>
    <w:p w14:paraId="464E6B0E" w14:textId="06DE7C5C" w:rsidR="00E35452" w:rsidRDefault="00E35452" w:rsidP="00E35452">
      <w:pPr>
        <w:rPr>
          <w:rStyle w:val="Nadruk"/>
          <w:b w:val="0"/>
          <w:i w:val="0"/>
          <w:iCs w:val="0"/>
          <w:color w:val="595959" w:themeColor="text1" w:themeTint="A6"/>
          <w:sz w:val="22"/>
        </w:rPr>
      </w:pPr>
      <w:r w:rsidRPr="00C43A6F">
        <w:rPr>
          <w:rStyle w:val="Nadruk"/>
          <w:b w:val="0"/>
          <w:i w:val="0"/>
          <w:iCs w:val="0"/>
          <w:color w:val="595959" w:themeColor="text1" w:themeTint="A6"/>
          <w:sz w:val="22"/>
        </w:rPr>
        <w:t>Leerlingen in de 2</w:t>
      </w:r>
      <w:r>
        <w:rPr>
          <w:rStyle w:val="Nadruk"/>
          <w:b w:val="0"/>
          <w:i w:val="0"/>
          <w:iCs w:val="0"/>
          <w:color w:val="595959" w:themeColor="text1" w:themeTint="A6"/>
          <w:sz w:val="22"/>
        </w:rPr>
        <w:t xml:space="preserve">de </w:t>
      </w:r>
      <w:r w:rsidRPr="00C43A6F">
        <w:rPr>
          <w:rStyle w:val="Nadruk"/>
          <w:b w:val="0"/>
          <w:i w:val="0"/>
          <w:iCs w:val="0"/>
          <w:color w:val="595959" w:themeColor="text1" w:themeTint="A6"/>
          <w:sz w:val="22"/>
        </w:rPr>
        <w:t xml:space="preserve">graad zetten vaak hun eerste stappen op de arbeidsmarkt en ondertekenen </w:t>
      </w:r>
      <w:r>
        <w:rPr>
          <w:rStyle w:val="Nadruk"/>
          <w:b w:val="0"/>
          <w:i w:val="0"/>
          <w:iCs w:val="0"/>
          <w:color w:val="595959" w:themeColor="text1" w:themeTint="A6"/>
          <w:sz w:val="22"/>
        </w:rPr>
        <w:t>een arbeids</w:t>
      </w:r>
      <w:r w:rsidRPr="00C43A6F">
        <w:rPr>
          <w:rStyle w:val="Nadruk"/>
          <w:b w:val="0"/>
          <w:i w:val="0"/>
          <w:iCs w:val="0"/>
          <w:color w:val="595959" w:themeColor="text1" w:themeTint="A6"/>
          <w:sz w:val="22"/>
        </w:rPr>
        <w:t xml:space="preserve">overeenkomst. Kennis van rechten en plichten </w:t>
      </w:r>
      <w:r>
        <w:rPr>
          <w:rStyle w:val="Nadruk"/>
          <w:b w:val="0"/>
          <w:i w:val="0"/>
          <w:iCs w:val="0"/>
          <w:color w:val="595959" w:themeColor="text1" w:themeTint="A6"/>
          <w:sz w:val="22"/>
        </w:rPr>
        <w:t xml:space="preserve">van werknemer en werkgever </w:t>
      </w:r>
      <w:r w:rsidRPr="00C43A6F">
        <w:rPr>
          <w:rStyle w:val="Nadruk"/>
          <w:b w:val="0"/>
          <w:i w:val="0"/>
          <w:iCs w:val="0"/>
          <w:color w:val="595959" w:themeColor="text1" w:themeTint="A6"/>
          <w:sz w:val="22"/>
        </w:rPr>
        <w:t xml:space="preserve">maakt leerlingen weerbaar in de toekomstige relatie met hun werkgever. Inzicht in de wettelijke verplichtingen, formaliteiten en taken </w:t>
      </w:r>
      <w:r>
        <w:rPr>
          <w:rStyle w:val="Nadruk"/>
          <w:b w:val="0"/>
          <w:i w:val="0"/>
          <w:iCs w:val="0"/>
          <w:color w:val="595959" w:themeColor="text1" w:themeTint="A6"/>
          <w:sz w:val="22"/>
        </w:rPr>
        <w:t xml:space="preserve">bij het aanwerven van personeel </w:t>
      </w:r>
      <w:r w:rsidRPr="00C43A6F">
        <w:rPr>
          <w:rStyle w:val="Nadruk"/>
          <w:b w:val="0"/>
          <w:i w:val="0"/>
          <w:iCs w:val="0"/>
          <w:color w:val="595959" w:themeColor="text1" w:themeTint="A6"/>
          <w:sz w:val="22"/>
        </w:rPr>
        <w:t xml:space="preserve">laat leerlingen toe zich een beeld te vormen </w:t>
      </w:r>
      <w:r>
        <w:rPr>
          <w:rStyle w:val="Nadruk"/>
          <w:b w:val="0"/>
          <w:i w:val="0"/>
          <w:iCs w:val="0"/>
          <w:color w:val="595959" w:themeColor="text1" w:themeTint="A6"/>
          <w:sz w:val="22"/>
        </w:rPr>
        <w:t>van de HR-kernactiviteiten rond instroom.</w:t>
      </w:r>
    </w:p>
    <w:p w14:paraId="496DC689" w14:textId="77777777" w:rsidR="00E35452" w:rsidRDefault="00E35452" w:rsidP="00E35452">
      <w:pPr>
        <w:rPr>
          <w:rStyle w:val="Nadruk"/>
        </w:rPr>
      </w:pPr>
      <w:r>
        <w:rPr>
          <w:rStyle w:val="Nadruk"/>
        </w:rPr>
        <w:t>Commercieel beheer</w:t>
      </w:r>
    </w:p>
    <w:p w14:paraId="1366566E" w14:textId="525CBFB5" w:rsidR="00E35452" w:rsidRPr="008B5DE6" w:rsidRDefault="00E35452" w:rsidP="00E35452">
      <w:pPr>
        <w:rPr>
          <w:rStyle w:val="Nadruk"/>
          <w:b w:val="0"/>
          <w:i w:val="0"/>
          <w:iCs w:val="0"/>
          <w:color w:val="595959" w:themeColor="text1" w:themeTint="A6"/>
          <w:sz w:val="22"/>
        </w:rPr>
      </w:pPr>
      <w:r>
        <w:t xml:space="preserve">Leerlingen leren commerciële documenten opstellen en op een professionele manier communiceren met klanten. </w:t>
      </w:r>
      <w:r w:rsidRPr="004041D8">
        <w:t xml:space="preserve">Continuïteit en competitiviteit staan centraal in de beleidsvoering van ondernemingen. </w:t>
      </w:r>
      <w:r>
        <w:t xml:space="preserve">De </w:t>
      </w:r>
      <w:r>
        <w:lastRenderedPageBreak/>
        <w:t>l</w:t>
      </w:r>
      <w:r w:rsidRPr="004041D8">
        <w:t>eerlingen leren hoe ondernemingen kunnen groeien en via een gerichte marketingaanpak inspelen op de behoeften van de consument.</w:t>
      </w:r>
    </w:p>
    <w:p w14:paraId="580E7993" w14:textId="77777777" w:rsidR="00E35452" w:rsidRDefault="00E35452" w:rsidP="00E35452">
      <w:pPr>
        <w:rPr>
          <w:rStyle w:val="Nadruk"/>
        </w:rPr>
      </w:pPr>
      <w:r>
        <w:rPr>
          <w:rStyle w:val="Nadruk"/>
        </w:rPr>
        <w:t>Logistiek en transport</w:t>
      </w:r>
    </w:p>
    <w:p w14:paraId="528B212C" w14:textId="13760F48" w:rsidR="00D736C5" w:rsidRPr="006507E5" w:rsidRDefault="00E35452" w:rsidP="00D736C5">
      <w:r w:rsidRPr="00C43A6F">
        <w:rPr>
          <w:rStyle w:val="Nadruk"/>
          <w:b w:val="0"/>
          <w:i w:val="0"/>
          <w:iCs w:val="0"/>
          <w:color w:val="595959" w:themeColor="text1" w:themeTint="A6"/>
          <w:sz w:val="22"/>
        </w:rPr>
        <w:t xml:space="preserve">In het kader van beleidsvoering </w:t>
      </w:r>
      <w:r>
        <w:rPr>
          <w:rStyle w:val="Nadruk"/>
          <w:b w:val="0"/>
          <w:i w:val="0"/>
          <w:iCs w:val="0"/>
          <w:color w:val="595959" w:themeColor="text1" w:themeTint="A6"/>
          <w:sz w:val="22"/>
        </w:rPr>
        <w:t>mogen</w:t>
      </w:r>
      <w:r w:rsidRPr="00C43A6F">
        <w:rPr>
          <w:rStyle w:val="Nadruk"/>
          <w:b w:val="0"/>
          <w:i w:val="0"/>
          <w:iCs w:val="0"/>
          <w:color w:val="595959" w:themeColor="text1" w:themeTint="A6"/>
          <w:sz w:val="22"/>
        </w:rPr>
        <w:t xml:space="preserve"> logistieke doelen niet ontbreken: producten moeten zo snel en efficiënt mogelijk geleverd worden</w:t>
      </w:r>
      <w:r>
        <w:rPr>
          <w:rStyle w:val="Nadruk"/>
          <w:b w:val="0"/>
          <w:i w:val="0"/>
          <w:iCs w:val="0"/>
          <w:color w:val="595959" w:themeColor="text1" w:themeTint="A6"/>
          <w:sz w:val="22"/>
        </w:rPr>
        <w:t xml:space="preserve"> op de juiste plaats en in de juiste hoeveelheden.</w:t>
      </w:r>
      <w:r w:rsidRPr="00C43A6F">
        <w:rPr>
          <w:rStyle w:val="Nadruk"/>
          <w:b w:val="0"/>
          <w:i w:val="0"/>
          <w:iCs w:val="0"/>
          <w:color w:val="595959" w:themeColor="text1" w:themeTint="A6"/>
          <w:sz w:val="22"/>
        </w:rPr>
        <w:t xml:space="preserve"> Kennis van de logistieke flow en de administratieve afhandeling van onderliggend transport biedt inzicht in de samenhang van activiteiten die gericht zijn op de klant</w:t>
      </w:r>
      <w:r>
        <w:rPr>
          <w:rStyle w:val="Nadruk"/>
          <w:b w:val="0"/>
          <w:i w:val="0"/>
          <w:iCs w:val="0"/>
          <w:color w:val="595959" w:themeColor="text1" w:themeTint="A6"/>
          <w:sz w:val="22"/>
        </w:rPr>
        <w:t>.</w:t>
      </w:r>
      <w:bookmarkEnd w:id="88"/>
    </w:p>
    <w:p w14:paraId="3E847006" w14:textId="77777777" w:rsidR="00D736C5" w:rsidRDefault="00D736C5" w:rsidP="00D736C5">
      <w:pPr>
        <w:pStyle w:val="Kop2"/>
      </w:pPr>
      <w:bookmarkStart w:id="90" w:name="_Toc121484778"/>
      <w:bookmarkStart w:id="91" w:name="_Toc127295257"/>
      <w:bookmarkStart w:id="92" w:name="_Toc128941181"/>
      <w:bookmarkStart w:id="93" w:name="_Toc129036348"/>
      <w:bookmarkStart w:id="94" w:name="_Toc129199577"/>
      <w:bookmarkStart w:id="95" w:name="_Toc156923605"/>
      <w:r>
        <w:t>Opbouw</w:t>
      </w:r>
      <w:bookmarkEnd w:id="90"/>
      <w:bookmarkEnd w:id="91"/>
      <w:bookmarkEnd w:id="92"/>
      <w:bookmarkEnd w:id="93"/>
      <w:bookmarkEnd w:id="94"/>
      <w:bookmarkEnd w:id="95"/>
    </w:p>
    <w:p w14:paraId="3CE5B984" w14:textId="77777777" w:rsidR="00BE1F3C" w:rsidRPr="0076090F" w:rsidRDefault="00BE1F3C" w:rsidP="0076090F">
      <w:pPr>
        <w:pStyle w:val="Opsomming1"/>
        <w:rPr>
          <w:rStyle w:val="Nadruk"/>
          <w:b w:val="0"/>
          <w:i w:val="0"/>
          <w:iCs w:val="0"/>
          <w:color w:val="595959" w:themeColor="text1" w:themeTint="A6"/>
          <w:sz w:val="22"/>
        </w:rPr>
      </w:pPr>
      <w:bookmarkStart w:id="96" w:name="_Hlk52706086"/>
      <w:r w:rsidRPr="0076090F">
        <w:rPr>
          <w:rStyle w:val="Nadruk"/>
          <w:b w:val="0"/>
          <w:i w:val="0"/>
          <w:iCs w:val="0"/>
          <w:color w:val="595959" w:themeColor="text1" w:themeTint="A6"/>
          <w:sz w:val="22"/>
        </w:rPr>
        <w:t>De consument en producent in relatie tot de economische wereld</w:t>
      </w:r>
    </w:p>
    <w:p w14:paraId="572A11EA" w14:textId="77777777" w:rsidR="001D752C" w:rsidRPr="00256CE9" w:rsidRDefault="00BE1F3C" w:rsidP="00256CE9">
      <w:pPr>
        <w:pStyle w:val="Opsomming2"/>
      </w:pPr>
      <w:r w:rsidRPr="00256CE9">
        <w:t>Het keuzeprobleem van de consument vanuit een economisch perspectief</w:t>
      </w:r>
      <w:bookmarkStart w:id="97" w:name="_Hlk43912221"/>
    </w:p>
    <w:p w14:paraId="0F8B30B6" w14:textId="3E1A3DC6" w:rsidR="00BE1F3C" w:rsidRPr="00256CE9" w:rsidRDefault="00BE1F3C" w:rsidP="00256CE9">
      <w:pPr>
        <w:pStyle w:val="Opsomming2"/>
      </w:pPr>
      <w:r w:rsidRPr="00256CE9">
        <w:t>De individuele en collectieve vraag- en aanbodcurve</w:t>
      </w:r>
      <w:bookmarkStart w:id="98" w:name="_Hlk43911512"/>
    </w:p>
    <w:p w14:paraId="69D87C9F" w14:textId="77777777" w:rsidR="00BE1F3C" w:rsidRPr="00256CE9" w:rsidRDefault="00BE1F3C" w:rsidP="00256CE9">
      <w:pPr>
        <w:pStyle w:val="Opsomming2"/>
      </w:pPr>
      <w:r w:rsidRPr="00256CE9">
        <w:t>Belang van internationale handel</w:t>
      </w:r>
    </w:p>
    <w:bookmarkEnd w:id="97"/>
    <w:bookmarkEnd w:id="98"/>
    <w:p w14:paraId="3131DD0B" w14:textId="77777777" w:rsidR="00BE1F3C" w:rsidRPr="00256CE9" w:rsidRDefault="00BE1F3C" w:rsidP="00256CE9">
      <w:pPr>
        <w:pStyle w:val="Opsomming1"/>
        <w:rPr>
          <w:rStyle w:val="Nadruk"/>
          <w:b w:val="0"/>
          <w:i w:val="0"/>
          <w:iCs w:val="0"/>
          <w:color w:val="595959" w:themeColor="text1" w:themeTint="A6"/>
          <w:sz w:val="22"/>
        </w:rPr>
      </w:pPr>
      <w:r w:rsidRPr="00256CE9">
        <w:rPr>
          <w:rStyle w:val="Nadruk"/>
          <w:b w:val="0"/>
          <w:i w:val="0"/>
          <w:iCs w:val="0"/>
          <w:color w:val="595959" w:themeColor="text1" w:themeTint="A6"/>
          <w:sz w:val="22"/>
        </w:rPr>
        <w:t>De organisatie van ondernemingsactiviteiten</w:t>
      </w:r>
    </w:p>
    <w:p w14:paraId="60F9BD72" w14:textId="77777777" w:rsidR="00BE1F3C" w:rsidRPr="007650A2" w:rsidRDefault="00BE1F3C" w:rsidP="00256CE9">
      <w:pPr>
        <w:pStyle w:val="Opsomming2"/>
        <w:rPr>
          <w:sz w:val="16"/>
          <w:szCs w:val="16"/>
        </w:rPr>
      </w:pPr>
      <w:bookmarkStart w:id="99" w:name="_Hlk43911605"/>
      <w:r>
        <w:t>Ondernemingsactiviteiten en hun samenhang</w:t>
      </w:r>
    </w:p>
    <w:p w14:paraId="67E59F12" w14:textId="77777777" w:rsidR="00BE1F3C" w:rsidRPr="007650A2" w:rsidRDefault="00BE1F3C" w:rsidP="00256CE9">
      <w:pPr>
        <w:pStyle w:val="Opsomming2"/>
        <w:rPr>
          <w:sz w:val="16"/>
          <w:szCs w:val="16"/>
        </w:rPr>
      </w:pPr>
      <w:r>
        <w:t>Organisatieculturen en -structuren</w:t>
      </w:r>
    </w:p>
    <w:p w14:paraId="6F145B84" w14:textId="77777777" w:rsidR="00BE1F3C" w:rsidRPr="00631A8C" w:rsidRDefault="00BE1F3C" w:rsidP="00256CE9">
      <w:pPr>
        <w:pStyle w:val="Opsomming2"/>
        <w:rPr>
          <w:rStyle w:val="Nadruk"/>
          <w:b w:val="0"/>
          <w:i w:val="0"/>
          <w:iCs w:val="0"/>
          <w:color w:val="595959" w:themeColor="text1" w:themeTint="A6"/>
          <w:sz w:val="16"/>
          <w:szCs w:val="16"/>
        </w:rPr>
      </w:pPr>
      <w:r>
        <w:t>Analyse van de documentenstroom</w:t>
      </w:r>
      <w:bookmarkEnd w:id="99"/>
    </w:p>
    <w:p w14:paraId="7B07B8F5" w14:textId="77777777" w:rsidR="00BE1F3C" w:rsidRPr="00256CE9" w:rsidRDefault="00BE1F3C" w:rsidP="00256CE9">
      <w:pPr>
        <w:pStyle w:val="Opsomming1"/>
        <w:rPr>
          <w:rStyle w:val="Nadruk"/>
          <w:b w:val="0"/>
          <w:i w:val="0"/>
          <w:iCs w:val="0"/>
          <w:color w:val="595959" w:themeColor="text1" w:themeTint="A6"/>
          <w:sz w:val="22"/>
        </w:rPr>
      </w:pPr>
      <w:r w:rsidRPr="00256CE9">
        <w:rPr>
          <w:rStyle w:val="Nadruk"/>
          <w:b w:val="0"/>
          <w:i w:val="0"/>
          <w:iCs w:val="0"/>
          <w:color w:val="595959" w:themeColor="text1" w:themeTint="A6"/>
          <w:sz w:val="22"/>
        </w:rPr>
        <w:t>Boekhoudkundig en financieel beheer</w:t>
      </w:r>
    </w:p>
    <w:p w14:paraId="724F7F52" w14:textId="77777777" w:rsidR="00BE1F3C" w:rsidRPr="007650A2" w:rsidRDefault="00BE1F3C" w:rsidP="00867176">
      <w:pPr>
        <w:pStyle w:val="Opsomming2"/>
        <w:rPr>
          <w:sz w:val="16"/>
          <w:szCs w:val="16"/>
        </w:rPr>
      </w:pPr>
      <w:r>
        <w:t>Ondernemingsvormen</w:t>
      </w:r>
    </w:p>
    <w:p w14:paraId="6ED4516A" w14:textId="77777777" w:rsidR="00BE1F3C" w:rsidRDefault="00BE1F3C" w:rsidP="00867176">
      <w:pPr>
        <w:pStyle w:val="Opsomming2"/>
        <w:rPr>
          <w:sz w:val="16"/>
          <w:szCs w:val="16"/>
        </w:rPr>
      </w:pPr>
      <w:r>
        <w:t xml:space="preserve">Het belang van </w:t>
      </w:r>
      <w:bookmarkStart w:id="100" w:name="_Hlk43912102"/>
      <w:r>
        <w:t>financiële rapportering</w:t>
      </w:r>
    </w:p>
    <w:p w14:paraId="62444D9C" w14:textId="77777777" w:rsidR="00BE1F3C" w:rsidRPr="004B187B" w:rsidRDefault="00BE1F3C" w:rsidP="00867176">
      <w:pPr>
        <w:pStyle w:val="Opsomming2"/>
        <w:rPr>
          <w:rStyle w:val="Nadruk"/>
          <w:b w:val="0"/>
          <w:i w:val="0"/>
          <w:iCs w:val="0"/>
          <w:color w:val="595959" w:themeColor="text1" w:themeTint="A6"/>
          <w:sz w:val="16"/>
          <w:szCs w:val="16"/>
        </w:rPr>
      </w:pPr>
      <w:r>
        <w:t>Registratie van courante bedrijfsverrichtingen</w:t>
      </w:r>
    </w:p>
    <w:bookmarkEnd w:id="100"/>
    <w:p w14:paraId="71624E7B" w14:textId="77777777" w:rsidR="00BE1F3C" w:rsidRPr="00E84F30" w:rsidRDefault="00BE1F3C" w:rsidP="00E84F30">
      <w:pPr>
        <w:pStyle w:val="Opsomming1"/>
        <w:rPr>
          <w:rStyle w:val="Nadruk"/>
          <w:b w:val="0"/>
          <w:i w:val="0"/>
          <w:iCs w:val="0"/>
          <w:color w:val="595959" w:themeColor="text1" w:themeTint="A6"/>
          <w:sz w:val="22"/>
        </w:rPr>
      </w:pPr>
      <w:r w:rsidRPr="00E84F30">
        <w:rPr>
          <w:rStyle w:val="Nadruk"/>
          <w:b w:val="0"/>
          <w:i w:val="0"/>
          <w:iCs w:val="0"/>
          <w:color w:val="595959" w:themeColor="text1" w:themeTint="A6"/>
          <w:sz w:val="22"/>
        </w:rPr>
        <w:t>Personeelsbeheer</w:t>
      </w:r>
    </w:p>
    <w:p w14:paraId="6369CBB4" w14:textId="2EB03B02" w:rsidR="00BE1F3C" w:rsidRPr="007650A2" w:rsidRDefault="00BE1F3C" w:rsidP="00E84F30">
      <w:pPr>
        <w:pStyle w:val="Opsomming2"/>
        <w:rPr>
          <w:sz w:val="16"/>
          <w:szCs w:val="16"/>
        </w:rPr>
      </w:pPr>
      <w:r>
        <w:t>Human Resources</w:t>
      </w:r>
      <w:r w:rsidR="001D752C">
        <w:t xml:space="preserve"> Management</w:t>
      </w:r>
      <w:r>
        <w:t>: kerntaken</w:t>
      </w:r>
    </w:p>
    <w:p w14:paraId="6CB89E84" w14:textId="77777777" w:rsidR="00BE1F3C" w:rsidRPr="007650A2" w:rsidRDefault="00BE1F3C" w:rsidP="00E84F30">
      <w:pPr>
        <w:pStyle w:val="Opsomming2"/>
        <w:rPr>
          <w:rStyle w:val="Nadruk"/>
          <w:b w:val="0"/>
          <w:i w:val="0"/>
          <w:iCs w:val="0"/>
          <w:color w:val="595959" w:themeColor="text1" w:themeTint="A6"/>
          <w:sz w:val="16"/>
          <w:szCs w:val="16"/>
        </w:rPr>
      </w:pPr>
      <w:r w:rsidRPr="007650A2">
        <w:rPr>
          <w:rStyle w:val="Nadruk"/>
          <w:b w:val="0"/>
          <w:i w:val="0"/>
          <w:iCs w:val="0"/>
          <w:color w:val="595959" w:themeColor="text1" w:themeTint="A6"/>
          <w:sz w:val="22"/>
        </w:rPr>
        <w:t>Instroom: ondersteunen van het re</w:t>
      </w:r>
      <w:r>
        <w:rPr>
          <w:rStyle w:val="Nadruk"/>
          <w:b w:val="0"/>
          <w:i w:val="0"/>
          <w:iCs w:val="0"/>
          <w:color w:val="595959" w:themeColor="text1" w:themeTint="A6"/>
          <w:sz w:val="22"/>
        </w:rPr>
        <w:t>k</w:t>
      </w:r>
      <w:r w:rsidRPr="007650A2">
        <w:rPr>
          <w:rStyle w:val="Nadruk"/>
          <w:b w:val="0"/>
          <w:i w:val="0"/>
          <w:iCs w:val="0"/>
          <w:color w:val="595959" w:themeColor="text1" w:themeTint="A6"/>
          <w:sz w:val="22"/>
        </w:rPr>
        <w:t>ruteringsproces</w:t>
      </w:r>
    </w:p>
    <w:p w14:paraId="01A61DE6" w14:textId="77777777" w:rsidR="00BE1F3C" w:rsidRPr="007650A2" w:rsidRDefault="00BE1F3C" w:rsidP="00E84F30">
      <w:pPr>
        <w:pStyle w:val="Opsomming2"/>
        <w:rPr>
          <w:rStyle w:val="Nadruk"/>
          <w:b w:val="0"/>
          <w:i w:val="0"/>
          <w:iCs w:val="0"/>
          <w:color w:val="595959" w:themeColor="text1" w:themeTint="A6"/>
          <w:sz w:val="16"/>
          <w:szCs w:val="16"/>
        </w:rPr>
      </w:pPr>
      <w:r w:rsidRPr="007650A2">
        <w:rPr>
          <w:rStyle w:val="Nadruk"/>
          <w:b w:val="0"/>
          <w:i w:val="0"/>
          <w:iCs w:val="0"/>
          <w:color w:val="595959" w:themeColor="text1" w:themeTint="A6"/>
          <w:sz w:val="22"/>
        </w:rPr>
        <w:t>Rechten en plichten van werknemer en werkgever in een juridische context</w:t>
      </w:r>
    </w:p>
    <w:p w14:paraId="5CD5C26A" w14:textId="77777777" w:rsidR="00BE1F3C" w:rsidRPr="007650A2" w:rsidRDefault="00BE1F3C" w:rsidP="00E84F30">
      <w:pPr>
        <w:pStyle w:val="Opsomming2"/>
        <w:rPr>
          <w:rStyle w:val="Nadruk"/>
          <w:b w:val="0"/>
          <w:i w:val="0"/>
          <w:iCs w:val="0"/>
          <w:color w:val="595959" w:themeColor="text1" w:themeTint="A6"/>
          <w:sz w:val="16"/>
          <w:szCs w:val="16"/>
        </w:rPr>
      </w:pPr>
      <w:r w:rsidRPr="007650A2">
        <w:rPr>
          <w:rStyle w:val="Nadruk"/>
          <w:b w:val="0"/>
          <w:i w:val="0"/>
          <w:iCs w:val="0"/>
          <w:color w:val="595959" w:themeColor="text1" w:themeTint="A6"/>
          <w:sz w:val="22"/>
        </w:rPr>
        <w:t>Loonadministratie: loonberekening en documenten</w:t>
      </w:r>
    </w:p>
    <w:p w14:paraId="0F904FC1" w14:textId="77777777" w:rsidR="00BE1F3C" w:rsidRPr="00E84F30" w:rsidRDefault="00BE1F3C" w:rsidP="00E84F30">
      <w:pPr>
        <w:pStyle w:val="Opsomming1"/>
        <w:rPr>
          <w:rStyle w:val="Nadruk"/>
          <w:b w:val="0"/>
          <w:i w:val="0"/>
          <w:iCs w:val="0"/>
          <w:color w:val="595959" w:themeColor="text1" w:themeTint="A6"/>
          <w:sz w:val="22"/>
        </w:rPr>
      </w:pPr>
      <w:r w:rsidRPr="00E84F30">
        <w:rPr>
          <w:rStyle w:val="Nadruk"/>
          <w:b w:val="0"/>
          <w:i w:val="0"/>
          <w:iCs w:val="0"/>
          <w:color w:val="595959" w:themeColor="text1" w:themeTint="A6"/>
          <w:sz w:val="22"/>
        </w:rPr>
        <w:t>Commercieel beheer</w:t>
      </w:r>
    </w:p>
    <w:p w14:paraId="588BF2E6" w14:textId="77777777" w:rsidR="00BE1F3C" w:rsidRPr="00C039E2" w:rsidRDefault="00BE1F3C" w:rsidP="00E84F30">
      <w:pPr>
        <w:pStyle w:val="Opsomming2"/>
        <w:rPr>
          <w:rStyle w:val="Nadruk"/>
          <w:b w:val="0"/>
          <w:i w:val="0"/>
          <w:iCs w:val="0"/>
          <w:color w:val="595959" w:themeColor="text1" w:themeTint="A6"/>
          <w:sz w:val="16"/>
          <w:szCs w:val="16"/>
        </w:rPr>
      </w:pPr>
      <w:r w:rsidRPr="007650A2">
        <w:rPr>
          <w:rStyle w:val="Nadruk"/>
          <w:b w:val="0"/>
          <w:i w:val="0"/>
          <w:iCs w:val="0"/>
          <w:color w:val="595959" w:themeColor="text1" w:themeTint="A6"/>
          <w:sz w:val="22"/>
        </w:rPr>
        <w:t>Professioneel communiceren met klanten: opstellen van commerciële documenten, verkoopgesprek</w:t>
      </w:r>
    </w:p>
    <w:p w14:paraId="0BF2515A" w14:textId="77777777" w:rsidR="00BE1F3C" w:rsidRPr="007650A2" w:rsidRDefault="00BE1F3C" w:rsidP="00E84F30">
      <w:pPr>
        <w:pStyle w:val="Opsomming2"/>
        <w:rPr>
          <w:rStyle w:val="Nadruk"/>
          <w:b w:val="0"/>
          <w:i w:val="0"/>
          <w:iCs w:val="0"/>
          <w:color w:val="595959" w:themeColor="text1" w:themeTint="A6"/>
          <w:sz w:val="16"/>
          <w:szCs w:val="16"/>
        </w:rPr>
      </w:pPr>
      <w:r>
        <w:rPr>
          <w:rStyle w:val="Nadruk"/>
          <w:b w:val="0"/>
          <w:i w:val="0"/>
          <w:iCs w:val="0"/>
          <w:color w:val="595959" w:themeColor="text1" w:themeTint="A6"/>
          <w:sz w:val="22"/>
        </w:rPr>
        <w:t>Aspecten van marketing</w:t>
      </w:r>
    </w:p>
    <w:p w14:paraId="6A279D78" w14:textId="77777777" w:rsidR="00BE1F3C" w:rsidRPr="00E84F30" w:rsidRDefault="00BE1F3C" w:rsidP="00E84F30">
      <w:pPr>
        <w:pStyle w:val="Opsomming1"/>
      </w:pPr>
      <w:r w:rsidRPr="00E84F30">
        <w:rPr>
          <w:rStyle w:val="Nadruk"/>
          <w:b w:val="0"/>
          <w:i w:val="0"/>
          <w:iCs w:val="0"/>
          <w:color w:val="595959" w:themeColor="text1" w:themeTint="A6"/>
          <w:sz w:val="22"/>
        </w:rPr>
        <w:t>Logistiek en transport</w:t>
      </w:r>
    </w:p>
    <w:p w14:paraId="0CD0F224" w14:textId="77777777" w:rsidR="00BE1F3C" w:rsidRPr="00C039E2" w:rsidRDefault="00BE1F3C" w:rsidP="00E84F30">
      <w:pPr>
        <w:pStyle w:val="Opsomming2"/>
        <w:rPr>
          <w:sz w:val="16"/>
          <w:szCs w:val="16"/>
        </w:rPr>
      </w:pPr>
      <w:r>
        <w:t xml:space="preserve">Het economische belang </w:t>
      </w:r>
      <w:r w:rsidRPr="00C039E2">
        <w:t xml:space="preserve">van de logistieke sector voor </w:t>
      </w:r>
      <w:r>
        <w:t>België</w:t>
      </w:r>
    </w:p>
    <w:p w14:paraId="46E617FC" w14:textId="77777777" w:rsidR="00BE1F3C" w:rsidRPr="007650A2" w:rsidRDefault="00BE1F3C" w:rsidP="00E84F30">
      <w:pPr>
        <w:pStyle w:val="Opsomming2"/>
        <w:rPr>
          <w:sz w:val="16"/>
          <w:szCs w:val="16"/>
        </w:rPr>
      </w:pPr>
      <w:r>
        <w:t xml:space="preserve">Deelgebieden van de logistieke flow: </w:t>
      </w:r>
      <w:bookmarkStart w:id="101" w:name="_Hlk52731842"/>
      <w:r>
        <w:t>voorraadbeheer, inkoop-, productie-, distributie- en retourlogistiek</w:t>
      </w:r>
    </w:p>
    <w:bookmarkEnd w:id="101"/>
    <w:p w14:paraId="0432EE46" w14:textId="77777777" w:rsidR="00BE1F3C" w:rsidRPr="007650A2" w:rsidRDefault="00BE1F3C" w:rsidP="00E84F30">
      <w:pPr>
        <w:pStyle w:val="Opsomming2"/>
        <w:rPr>
          <w:rStyle w:val="Nadruk"/>
          <w:b w:val="0"/>
          <w:i w:val="0"/>
          <w:iCs w:val="0"/>
          <w:color w:val="595959" w:themeColor="text1" w:themeTint="A6"/>
          <w:sz w:val="16"/>
          <w:szCs w:val="16"/>
        </w:rPr>
      </w:pPr>
      <w:r w:rsidRPr="007650A2">
        <w:rPr>
          <w:rStyle w:val="Nadruk"/>
          <w:b w:val="0"/>
          <w:i w:val="0"/>
          <w:iCs w:val="0"/>
          <w:color w:val="595959" w:themeColor="text1" w:themeTint="A6"/>
          <w:sz w:val="22"/>
        </w:rPr>
        <w:t>Transportmodi</w:t>
      </w:r>
    </w:p>
    <w:p w14:paraId="6474F5CA" w14:textId="32125B97" w:rsidR="00D736C5" w:rsidRPr="00E77C69" w:rsidRDefault="00BE1F3C" w:rsidP="00E84F30">
      <w:pPr>
        <w:pStyle w:val="Opsomming2"/>
        <w:rPr>
          <w:sz w:val="16"/>
          <w:szCs w:val="16"/>
        </w:rPr>
      </w:pPr>
      <w:r w:rsidRPr="007650A2">
        <w:rPr>
          <w:rStyle w:val="Nadruk"/>
          <w:b w:val="0"/>
          <w:i w:val="0"/>
          <w:iCs w:val="0"/>
          <w:color w:val="595959" w:themeColor="text1" w:themeTint="A6"/>
          <w:sz w:val="22"/>
        </w:rPr>
        <w:t>CMR</w:t>
      </w:r>
      <w:r>
        <w:rPr>
          <w:rStyle w:val="Nadruk"/>
          <w:b w:val="0"/>
          <w:i w:val="0"/>
          <w:iCs w:val="0"/>
          <w:color w:val="595959" w:themeColor="text1" w:themeTint="A6"/>
          <w:sz w:val="22"/>
        </w:rPr>
        <w:t>-vrachtbrief</w:t>
      </w:r>
      <w:bookmarkEnd w:id="96"/>
    </w:p>
    <w:p w14:paraId="7606410A" w14:textId="77777777" w:rsidR="00D736C5" w:rsidRDefault="00D736C5" w:rsidP="00D736C5">
      <w:pPr>
        <w:pStyle w:val="Kop2"/>
      </w:pPr>
      <w:bookmarkStart w:id="102" w:name="_Toc121484779"/>
      <w:bookmarkStart w:id="103" w:name="_Toc127295258"/>
      <w:bookmarkStart w:id="104" w:name="_Toc128941182"/>
      <w:bookmarkStart w:id="105" w:name="_Toc129036349"/>
      <w:bookmarkStart w:id="106" w:name="_Toc129199578"/>
      <w:bookmarkStart w:id="107" w:name="_Toc156923606"/>
      <w:r>
        <w:lastRenderedPageBreak/>
        <w:t>Leerlijnen</w:t>
      </w:r>
      <w:bookmarkEnd w:id="102"/>
      <w:bookmarkEnd w:id="103"/>
      <w:bookmarkEnd w:id="104"/>
      <w:bookmarkEnd w:id="105"/>
      <w:bookmarkEnd w:id="106"/>
      <w:bookmarkEnd w:id="107"/>
    </w:p>
    <w:p w14:paraId="68FA03BB" w14:textId="77777777" w:rsidR="00D736C5" w:rsidRDefault="00D736C5" w:rsidP="00633F1F">
      <w:pPr>
        <w:pStyle w:val="Kop3"/>
      </w:pPr>
      <w:bookmarkStart w:id="108" w:name="_Toc121484781"/>
      <w:bookmarkStart w:id="109" w:name="_Toc127295260"/>
      <w:bookmarkStart w:id="110" w:name="_Toc128941183"/>
      <w:bookmarkStart w:id="111" w:name="_Toc129036350"/>
      <w:bookmarkStart w:id="112" w:name="_Toc129199579"/>
      <w:bookmarkStart w:id="113" w:name="_Toc156923607"/>
      <w:r>
        <w:t>Samenhang met de eerste graad</w:t>
      </w:r>
      <w:bookmarkEnd w:id="108"/>
      <w:bookmarkEnd w:id="109"/>
      <w:bookmarkEnd w:id="110"/>
      <w:bookmarkEnd w:id="111"/>
      <w:bookmarkEnd w:id="112"/>
      <w:bookmarkEnd w:id="113"/>
    </w:p>
    <w:p w14:paraId="33007158" w14:textId="77777777" w:rsidR="00F12720" w:rsidRDefault="00F12720" w:rsidP="00F12720">
      <w:r w:rsidRPr="000E799F">
        <w:t>Vanui</w:t>
      </w:r>
      <w:r>
        <w:t>t het leerplan Financieel-economische vorming</w:t>
      </w:r>
      <w:r w:rsidRPr="000E799F">
        <w:t xml:space="preserve"> worden leerlingen vertrouwd met financiële en (bedrijfs)economische concepten</w:t>
      </w:r>
      <w:r>
        <w:t xml:space="preserve"> waaronder</w:t>
      </w:r>
    </w:p>
    <w:p w14:paraId="330918AF" w14:textId="77777777" w:rsidR="00F12720" w:rsidRDefault="00F12720" w:rsidP="00F12720">
      <w:pPr>
        <w:pStyle w:val="Opsomming1"/>
        <w:numPr>
          <w:ilvl w:val="0"/>
          <w:numId w:val="2"/>
        </w:numPr>
      </w:pPr>
      <w:r>
        <w:t>factoren die behoeften en koopgedrag beïnvloeden;</w:t>
      </w:r>
    </w:p>
    <w:p w14:paraId="7F04B1A2" w14:textId="77777777" w:rsidR="00F12720" w:rsidRDefault="00F12720" w:rsidP="00F12720">
      <w:pPr>
        <w:pStyle w:val="Opsomming1"/>
        <w:numPr>
          <w:ilvl w:val="0"/>
          <w:numId w:val="2"/>
        </w:numPr>
      </w:pPr>
      <w:r>
        <w:t xml:space="preserve">betaalmiddelen en verkoopkanalen; </w:t>
      </w:r>
    </w:p>
    <w:p w14:paraId="4D049D86" w14:textId="0A0F52CF" w:rsidR="00D736C5" w:rsidRDefault="00F12720" w:rsidP="00D736C5">
      <w:pPr>
        <w:pStyle w:val="Opsomming1"/>
        <w:numPr>
          <w:ilvl w:val="0"/>
          <w:numId w:val="2"/>
        </w:numPr>
      </w:pPr>
      <w:r>
        <w:t>de rol van gezinnen</w:t>
      </w:r>
      <w:r w:rsidR="00634236">
        <w:t xml:space="preserve">, </w:t>
      </w:r>
      <w:r>
        <w:t xml:space="preserve">bedrijven </w:t>
      </w:r>
      <w:r w:rsidR="00634236">
        <w:t xml:space="preserve">en overheid </w:t>
      </w:r>
      <w:r>
        <w:t>in de economie.</w:t>
      </w:r>
    </w:p>
    <w:p w14:paraId="451C07DA" w14:textId="77777777" w:rsidR="00D736C5" w:rsidRDefault="00D736C5" w:rsidP="00633F1F">
      <w:pPr>
        <w:pStyle w:val="Kop3"/>
      </w:pPr>
      <w:bookmarkStart w:id="114" w:name="_Toc121484782"/>
      <w:bookmarkStart w:id="115" w:name="_Toc127295261"/>
      <w:bookmarkStart w:id="116" w:name="_Toc128941184"/>
      <w:bookmarkStart w:id="117" w:name="_Toc129036351"/>
      <w:bookmarkStart w:id="118" w:name="_Toc129199580"/>
      <w:bookmarkStart w:id="119" w:name="_Toc156923608"/>
      <w:r>
        <w:t>Samenhang in de tweede graad</w:t>
      </w:r>
      <w:bookmarkEnd w:id="114"/>
      <w:bookmarkEnd w:id="115"/>
      <w:bookmarkEnd w:id="116"/>
      <w:bookmarkEnd w:id="117"/>
      <w:bookmarkEnd w:id="118"/>
      <w:bookmarkEnd w:id="119"/>
    </w:p>
    <w:p w14:paraId="6F202CA8" w14:textId="77777777" w:rsidR="001A1942" w:rsidRPr="001A1942" w:rsidRDefault="001A1942" w:rsidP="00271FFC">
      <w:pPr>
        <w:pStyle w:val="Kop5"/>
      </w:pPr>
      <w:r w:rsidRPr="001A1942">
        <w:t>Binnen de finaliteit</w:t>
      </w:r>
    </w:p>
    <w:p w14:paraId="16213339" w14:textId="3DF35CA3" w:rsidR="001A1942" w:rsidRPr="001A1942" w:rsidRDefault="001A1942" w:rsidP="00BD3487">
      <w:r w:rsidRPr="001A1942">
        <w:t>Leerplan Wiskunde:</w:t>
      </w:r>
    </w:p>
    <w:p w14:paraId="12B6DC0A" w14:textId="73F081C4" w:rsidR="001A1942" w:rsidRPr="001A1942" w:rsidRDefault="001A1942" w:rsidP="00BD3487">
      <w:pPr>
        <w:pStyle w:val="Opsomming1"/>
      </w:pPr>
      <w:r w:rsidRPr="001A1942">
        <w:t>Kennis en vaardigheden m.b.t. algebra en functieleer zijn onderliggend aan de rekenkundige en grafische analyses m.b.t. producentengedra</w:t>
      </w:r>
      <w:r w:rsidR="007015D7">
        <w:t>g.</w:t>
      </w:r>
    </w:p>
    <w:p w14:paraId="0C24264E" w14:textId="77777777" w:rsidR="001A1942" w:rsidRPr="001A1942" w:rsidRDefault="001A1942" w:rsidP="00271FFC">
      <w:pPr>
        <w:pStyle w:val="Kop5"/>
      </w:pPr>
      <w:r w:rsidRPr="001A1942">
        <w:t>Over de finaliteiten heen</w:t>
      </w:r>
    </w:p>
    <w:tbl>
      <w:tblPr>
        <w:tblStyle w:val="Tabelraster"/>
        <w:tblW w:w="9677" w:type="dxa"/>
        <w:tblLook w:val="04A0" w:firstRow="1" w:lastRow="0" w:firstColumn="1" w:lastColumn="0" w:noHBand="0" w:noVBand="1"/>
      </w:tblPr>
      <w:tblGrid>
        <w:gridCol w:w="2357"/>
        <w:gridCol w:w="2411"/>
        <w:gridCol w:w="2455"/>
        <w:gridCol w:w="2454"/>
      </w:tblGrid>
      <w:tr w:rsidR="001A1942" w:rsidRPr="001A1942" w14:paraId="65E071D3" w14:textId="77777777" w:rsidTr="00006545">
        <w:trPr>
          <w:trHeight w:val="620"/>
        </w:trPr>
        <w:tc>
          <w:tcPr>
            <w:tcW w:w="2357" w:type="dxa"/>
            <w:tcBorders>
              <w:bottom w:val="single" w:sz="4" w:space="0" w:color="auto"/>
            </w:tcBorders>
            <w:shd w:val="clear" w:color="auto" w:fill="E7E6E6" w:themeFill="background2"/>
          </w:tcPr>
          <w:p w14:paraId="61DE3A6D" w14:textId="77777777" w:rsidR="001A1942" w:rsidRPr="001A1942" w:rsidRDefault="001A1942" w:rsidP="001A1942">
            <w:pPr>
              <w:jc w:val="center"/>
            </w:pPr>
          </w:p>
          <w:p w14:paraId="25745B5D" w14:textId="77777777" w:rsidR="001A1942" w:rsidRPr="001A1942" w:rsidRDefault="001A1942" w:rsidP="001A1942">
            <w:pPr>
              <w:jc w:val="center"/>
              <w:rPr>
                <w:b/>
                <w:bCs/>
              </w:rPr>
            </w:pPr>
          </w:p>
        </w:tc>
        <w:tc>
          <w:tcPr>
            <w:tcW w:w="2411" w:type="dxa"/>
            <w:shd w:val="clear" w:color="auto" w:fill="E7E6E6" w:themeFill="background2"/>
            <w:vAlign w:val="center"/>
          </w:tcPr>
          <w:p w14:paraId="7BE1CA9C" w14:textId="77777777" w:rsidR="001A1942" w:rsidRPr="001A1942" w:rsidRDefault="001A1942" w:rsidP="001A1942">
            <w:pPr>
              <w:jc w:val="center"/>
              <w:rPr>
                <w:b/>
                <w:bCs/>
              </w:rPr>
            </w:pPr>
            <w:r w:rsidRPr="001A1942">
              <w:rPr>
                <w:b/>
                <w:bCs/>
              </w:rPr>
              <w:t>Doorstroom</w:t>
            </w:r>
          </w:p>
        </w:tc>
        <w:tc>
          <w:tcPr>
            <w:tcW w:w="2455" w:type="dxa"/>
            <w:shd w:val="clear" w:color="auto" w:fill="E7E6E6" w:themeFill="background2"/>
            <w:vAlign w:val="center"/>
          </w:tcPr>
          <w:p w14:paraId="2026BBFC" w14:textId="77777777" w:rsidR="001A1942" w:rsidRPr="001A1942" w:rsidRDefault="001A1942" w:rsidP="001A1942">
            <w:pPr>
              <w:jc w:val="center"/>
              <w:rPr>
                <w:b/>
                <w:bCs/>
              </w:rPr>
            </w:pPr>
          </w:p>
          <w:p w14:paraId="09066906" w14:textId="77777777" w:rsidR="001A1942" w:rsidRPr="001A1942" w:rsidRDefault="001A1942" w:rsidP="001A1942">
            <w:pPr>
              <w:jc w:val="center"/>
              <w:rPr>
                <w:b/>
                <w:bCs/>
              </w:rPr>
            </w:pPr>
            <w:r w:rsidRPr="001A1942">
              <w:rPr>
                <w:b/>
                <w:bCs/>
              </w:rPr>
              <w:t>Dubbele finaliteit</w:t>
            </w:r>
          </w:p>
          <w:p w14:paraId="55F7C0AD" w14:textId="77777777" w:rsidR="001A1942" w:rsidRPr="001A1942" w:rsidRDefault="001A1942" w:rsidP="001A1942">
            <w:pPr>
              <w:jc w:val="center"/>
            </w:pPr>
          </w:p>
        </w:tc>
        <w:tc>
          <w:tcPr>
            <w:tcW w:w="2454" w:type="dxa"/>
            <w:shd w:val="clear" w:color="auto" w:fill="E7E6E6" w:themeFill="background2"/>
            <w:vAlign w:val="center"/>
          </w:tcPr>
          <w:p w14:paraId="1CA7A137" w14:textId="77777777" w:rsidR="001A1942" w:rsidRPr="001A1942" w:rsidRDefault="001A1942" w:rsidP="001A1942">
            <w:pPr>
              <w:jc w:val="center"/>
              <w:rPr>
                <w:b/>
                <w:bCs/>
              </w:rPr>
            </w:pPr>
            <w:r w:rsidRPr="001A1942">
              <w:rPr>
                <w:b/>
                <w:bCs/>
              </w:rPr>
              <w:t>Arbeidsmarktfinaliteit</w:t>
            </w:r>
          </w:p>
        </w:tc>
      </w:tr>
      <w:tr w:rsidR="001A1942" w:rsidRPr="001A1942" w14:paraId="2DF26C48" w14:textId="77777777" w:rsidTr="00006545">
        <w:trPr>
          <w:trHeight w:val="789"/>
        </w:trPr>
        <w:tc>
          <w:tcPr>
            <w:tcW w:w="2357" w:type="dxa"/>
            <w:tcBorders>
              <w:right w:val="single" w:sz="4" w:space="0" w:color="FFFFFF" w:themeColor="background1"/>
              <w:tl2br w:val="single" w:sz="6" w:space="0" w:color="FFFFFF" w:themeColor="background1"/>
            </w:tcBorders>
            <w:shd w:val="clear" w:color="auto" w:fill="990099"/>
          </w:tcPr>
          <w:p w14:paraId="6E7BAA5B" w14:textId="77777777" w:rsidR="001A1942" w:rsidRPr="001A1942" w:rsidRDefault="001A1942" w:rsidP="001A1942">
            <w:pPr>
              <w:ind w:firstLine="1166"/>
              <w:rPr>
                <w:b/>
                <w:bCs/>
                <w:color w:val="FFFFFF" w:themeColor="background1"/>
              </w:rPr>
            </w:pPr>
            <w:r w:rsidRPr="001A1942">
              <w:rPr>
                <w:b/>
                <w:bCs/>
                <w:color w:val="FFFFFF" w:themeColor="background1"/>
              </w:rPr>
              <w:t>Leerplan</w:t>
            </w:r>
          </w:p>
          <w:p w14:paraId="194344D2" w14:textId="77777777" w:rsidR="001A1942" w:rsidRPr="001A1942" w:rsidRDefault="001A1942" w:rsidP="001A1942">
            <w:pPr>
              <w:ind w:firstLine="1166"/>
              <w:rPr>
                <w:b/>
                <w:bCs/>
                <w:color w:val="FFFFFF" w:themeColor="background1"/>
              </w:rPr>
            </w:pPr>
          </w:p>
          <w:p w14:paraId="44B3E529" w14:textId="77777777" w:rsidR="001A1942" w:rsidRPr="001A1942" w:rsidRDefault="001A1942" w:rsidP="001A1942">
            <w:pPr>
              <w:rPr>
                <w:b/>
                <w:bCs/>
                <w:color w:val="FFFFFF" w:themeColor="background1"/>
              </w:rPr>
            </w:pPr>
            <w:r w:rsidRPr="001A1942">
              <w:rPr>
                <w:b/>
                <w:bCs/>
                <w:color w:val="FFFFFF" w:themeColor="background1"/>
              </w:rPr>
              <w:t>Onderdelen</w:t>
            </w:r>
          </w:p>
        </w:tc>
        <w:tc>
          <w:tcPr>
            <w:tcW w:w="2411" w:type="dxa"/>
            <w:tcBorders>
              <w:left w:val="single" w:sz="4" w:space="0" w:color="FFFFFF" w:themeColor="background1"/>
              <w:right w:val="single" w:sz="4" w:space="0" w:color="FFFFFF" w:themeColor="background1"/>
            </w:tcBorders>
            <w:shd w:val="clear" w:color="auto" w:fill="990099"/>
            <w:vAlign w:val="center"/>
          </w:tcPr>
          <w:p w14:paraId="70DCF2B7" w14:textId="77777777" w:rsidR="001A1942" w:rsidRDefault="001A1942" w:rsidP="001A1942">
            <w:pPr>
              <w:jc w:val="center"/>
              <w:rPr>
                <w:b/>
                <w:bCs/>
                <w:color w:val="FFFFFF" w:themeColor="background1"/>
              </w:rPr>
            </w:pPr>
            <w:r w:rsidRPr="001A1942">
              <w:rPr>
                <w:b/>
                <w:bCs/>
                <w:color w:val="FFFFFF" w:themeColor="background1"/>
              </w:rPr>
              <w:t>Economie</w:t>
            </w:r>
          </w:p>
          <w:p w14:paraId="5597BD27" w14:textId="77777777" w:rsidR="003444E9" w:rsidRDefault="003444E9" w:rsidP="001A1942">
            <w:pPr>
              <w:jc w:val="center"/>
              <w:rPr>
                <w:b/>
                <w:bCs/>
                <w:color w:val="FFFFFF" w:themeColor="background1"/>
              </w:rPr>
            </w:pPr>
          </w:p>
          <w:p w14:paraId="446B2A90" w14:textId="5479895E" w:rsidR="00920D76" w:rsidRPr="001A1942" w:rsidRDefault="00920D76" w:rsidP="001A1942">
            <w:pPr>
              <w:jc w:val="center"/>
              <w:rPr>
                <w:b/>
                <w:bCs/>
                <w:color w:val="FFFFFF" w:themeColor="background1"/>
              </w:rPr>
            </w:pPr>
            <w:r>
              <w:rPr>
                <w:b/>
                <w:bCs/>
                <w:color w:val="FFFFFF" w:themeColor="background1"/>
              </w:rPr>
              <w:t>II-Eco-d</w:t>
            </w:r>
          </w:p>
        </w:tc>
        <w:tc>
          <w:tcPr>
            <w:tcW w:w="2455" w:type="dxa"/>
            <w:tcBorders>
              <w:left w:val="single" w:sz="4" w:space="0" w:color="FFFFFF" w:themeColor="background1"/>
              <w:right w:val="single" w:sz="4" w:space="0" w:color="FFFFFF" w:themeColor="background1"/>
            </w:tcBorders>
            <w:shd w:val="clear" w:color="auto" w:fill="990099"/>
            <w:vAlign w:val="center"/>
          </w:tcPr>
          <w:p w14:paraId="2AD863F1" w14:textId="77777777" w:rsidR="001A1942" w:rsidRDefault="001A1942" w:rsidP="001A1942">
            <w:pPr>
              <w:jc w:val="center"/>
              <w:rPr>
                <w:b/>
                <w:bCs/>
                <w:color w:val="FFFFFF" w:themeColor="background1"/>
              </w:rPr>
            </w:pPr>
            <w:r w:rsidRPr="001A1942">
              <w:rPr>
                <w:b/>
                <w:bCs/>
                <w:color w:val="FFFFFF" w:themeColor="background1"/>
              </w:rPr>
              <w:t>Bedrijfseconomie</w:t>
            </w:r>
          </w:p>
          <w:p w14:paraId="784E8699" w14:textId="77777777" w:rsidR="003444E9" w:rsidRDefault="003444E9" w:rsidP="001A1942">
            <w:pPr>
              <w:jc w:val="center"/>
              <w:rPr>
                <w:b/>
                <w:bCs/>
                <w:color w:val="FFFFFF" w:themeColor="background1"/>
              </w:rPr>
            </w:pPr>
          </w:p>
          <w:p w14:paraId="5E4CB9E4" w14:textId="3940717C" w:rsidR="007F0A15" w:rsidRPr="001A1942" w:rsidRDefault="007F0A15" w:rsidP="001A1942">
            <w:pPr>
              <w:jc w:val="center"/>
              <w:rPr>
                <w:b/>
                <w:bCs/>
                <w:color w:val="FFFFFF" w:themeColor="background1"/>
              </w:rPr>
            </w:pPr>
            <w:r>
              <w:rPr>
                <w:b/>
                <w:bCs/>
                <w:color w:val="FFFFFF" w:themeColor="background1"/>
              </w:rPr>
              <w:t>II-Bed-da</w:t>
            </w:r>
          </w:p>
        </w:tc>
        <w:tc>
          <w:tcPr>
            <w:tcW w:w="2454" w:type="dxa"/>
            <w:tcBorders>
              <w:left w:val="single" w:sz="4" w:space="0" w:color="FFFFFF" w:themeColor="background1"/>
            </w:tcBorders>
            <w:shd w:val="clear" w:color="auto" w:fill="990099"/>
            <w:vAlign w:val="center"/>
          </w:tcPr>
          <w:p w14:paraId="2E64EA14" w14:textId="77777777" w:rsidR="001A1942" w:rsidRDefault="001A1942" w:rsidP="001A1942">
            <w:pPr>
              <w:jc w:val="center"/>
              <w:rPr>
                <w:b/>
                <w:bCs/>
                <w:color w:val="FFFFFF" w:themeColor="background1"/>
              </w:rPr>
            </w:pPr>
            <w:r w:rsidRPr="001A1942">
              <w:rPr>
                <w:b/>
                <w:bCs/>
                <w:color w:val="FFFFFF" w:themeColor="background1"/>
              </w:rPr>
              <w:t>Organisatie en logistiek</w:t>
            </w:r>
          </w:p>
          <w:p w14:paraId="339C8F8C" w14:textId="77777777" w:rsidR="003444E9" w:rsidRDefault="003444E9" w:rsidP="001A1942">
            <w:pPr>
              <w:jc w:val="center"/>
              <w:rPr>
                <w:b/>
                <w:bCs/>
                <w:color w:val="FFFFFF" w:themeColor="background1"/>
              </w:rPr>
            </w:pPr>
          </w:p>
          <w:p w14:paraId="40844907" w14:textId="778E92A4" w:rsidR="007F0A15" w:rsidRPr="001A1942" w:rsidRDefault="007F0A15" w:rsidP="001A1942">
            <w:pPr>
              <w:jc w:val="center"/>
              <w:rPr>
                <w:b/>
                <w:bCs/>
                <w:color w:val="FFFFFF" w:themeColor="background1"/>
              </w:rPr>
            </w:pPr>
            <w:r>
              <w:rPr>
                <w:b/>
                <w:bCs/>
                <w:color w:val="FFFFFF" w:themeColor="background1"/>
              </w:rPr>
              <w:t>II-Orlo-a</w:t>
            </w:r>
          </w:p>
        </w:tc>
      </w:tr>
      <w:tr w:rsidR="001A1942" w:rsidRPr="001A1942" w14:paraId="46A226AB" w14:textId="77777777" w:rsidTr="00006545">
        <w:trPr>
          <w:trHeight w:val="551"/>
        </w:trPr>
        <w:tc>
          <w:tcPr>
            <w:tcW w:w="2357" w:type="dxa"/>
            <w:vMerge w:val="restart"/>
          </w:tcPr>
          <w:p w14:paraId="4830DEB9" w14:textId="77777777" w:rsidR="001A1942" w:rsidRPr="001A1942" w:rsidRDefault="001A1942" w:rsidP="001A1942">
            <w:r w:rsidRPr="001A1942">
              <w:t>Algemene economie</w:t>
            </w:r>
          </w:p>
        </w:tc>
        <w:tc>
          <w:tcPr>
            <w:tcW w:w="2411" w:type="dxa"/>
          </w:tcPr>
          <w:p w14:paraId="15DD2D83" w14:textId="77777777" w:rsidR="001A1942" w:rsidRPr="001A1942" w:rsidRDefault="001A1942" w:rsidP="001A1942">
            <w:r w:rsidRPr="001A1942">
              <w:t>Economische kringloop en aggregaten</w:t>
            </w:r>
          </w:p>
        </w:tc>
        <w:tc>
          <w:tcPr>
            <w:tcW w:w="2455" w:type="dxa"/>
          </w:tcPr>
          <w:p w14:paraId="6127A6F2" w14:textId="77777777" w:rsidR="001A1942" w:rsidRPr="001A1942" w:rsidRDefault="001A1942" w:rsidP="001A1942"/>
          <w:p w14:paraId="493C8022" w14:textId="77777777" w:rsidR="001A1942" w:rsidRPr="001A1942" w:rsidRDefault="001A1942" w:rsidP="001A1942"/>
        </w:tc>
        <w:tc>
          <w:tcPr>
            <w:tcW w:w="2454" w:type="dxa"/>
            <w:vMerge w:val="restart"/>
          </w:tcPr>
          <w:p w14:paraId="310C799C" w14:textId="77777777" w:rsidR="001A1942" w:rsidRPr="001A1942" w:rsidRDefault="001A1942" w:rsidP="001A1942"/>
        </w:tc>
      </w:tr>
      <w:tr w:rsidR="001A1942" w:rsidRPr="001A1942" w14:paraId="0B4D4E53" w14:textId="77777777" w:rsidTr="00006545">
        <w:trPr>
          <w:trHeight w:val="320"/>
        </w:trPr>
        <w:tc>
          <w:tcPr>
            <w:tcW w:w="2357" w:type="dxa"/>
            <w:vMerge/>
          </w:tcPr>
          <w:p w14:paraId="55B25585" w14:textId="77777777" w:rsidR="001A1942" w:rsidRPr="001A1942" w:rsidRDefault="001A1942" w:rsidP="001A1942"/>
        </w:tc>
        <w:tc>
          <w:tcPr>
            <w:tcW w:w="2411" w:type="dxa"/>
          </w:tcPr>
          <w:p w14:paraId="3587C2A2" w14:textId="77777777" w:rsidR="001A1942" w:rsidRPr="001A1942" w:rsidRDefault="001A1942" w:rsidP="001A1942">
            <w:r w:rsidRPr="001A1942">
              <w:t>Economisch principe</w:t>
            </w:r>
          </w:p>
        </w:tc>
        <w:tc>
          <w:tcPr>
            <w:tcW w:w="2455" w:type="dxa"/>
          </w:tcPr>
          <w:p w14:paraId="3442893C" w14:textId="77777777" w:rsidR="001A1942" w:rsidRPr="001A1942" w:rsidRDefault="001A1942" w:rsidP="001A1942">
            <w:r w:rsidRPr="001A1942">
              <w:t>Economisch principe</w:t>
            </w:r>
          </w:p>
        </w:tc>
        <w:tc>
          <w:tcPr>
            <w:tcW w:w="2454" w:type="dxa"/>
            <w:vMerge/>
          </w:tcPr>
          <w:p w14:paraId="7797881A" w14:textId="77777777" w:rsidR="001A1942" w:rsidRPr="001A1942" w:rsidRDefault="001A1942" w:rsidP="001A1942"/>
        </w:tc>
      </w:tr>
      <w:tr w:rsidR="001A1942" w:rsidRPr="001A1942" w14:paraId="6453FF02" w14:textId="77777777" w:rsidTr="00006545">
        <w:trPr>
          <w:trHeight w:val="547"/>
        </w:trPr>
        <w:tc>
          <w:tcPr>
            <w:tcW w:w="2357" w:type="dxa"/>
            <w:vMerge/>
          </w:tcPr>
          <w:p w14:paraId="2FC289D0" w14:textId="77777777" w:rsidR="001A1942" w:rsidRPr="001A1942" w:rsidRDefault="001A1942" w:rsidP="001A1942"/>
        </w:tc>
        <w:tc>
          <w:tcPr>
            <w:tcW w:w="2411" w:type="dxa"/>
          </w:tcPr>
          <w:p w14:paraId="552DCB3A" w14:textId="77777777" w:rsidR="001A1942" w:rsidRPr="001A1942" w:rsidRDefault="001A1942" w:rsidP="001A1942">
            <w:r w:rsidRPr="001A1942">
              <w:t>Keuzegedrag:</w:t>
            </w:r>
          </w:p>
          <w:p w14:paraId="58DA41AB" w14:textId="77777777" w:rsidR="001A1942" w:rsidRPr="001A1942" w:rsidRDefault="001A1942" w:rsidP="001A1942">
            <w:pPr>
              <w:numPr>
                <w:ilvl w:val="1"/>
                <w:numId w:val="2"/>
              </w:numPr>
              <w:ind w:left="547"/>
              <w:contextualSpacing/>
            </w:pPr>
            <w:r w:rsidRPr="001A1942">
              <w:t>Producent</w:t>
            </w:r>
          </w:p>
          <w:p w14:paraId="48160F8B" w14:textId="77777777" w:rsidR="001A1942" w:rsidRPr="001A1942" w:rsidRDefault="001A1942" w:rsidP="001A1942">
            <w:pPr>
              <w:numPr>
                <w:ilvl w:val="1"/>
                <w:numId w:val="2"/>
              </w:numPr>
              <w:ind w:left="547"/>
              <w:contextualSpacing/>
            </w:pPr>
            <w:r w:rsidRPr="001A1942">
              <w:t>Consument</w:t>
            </w:r>
          </w:p>
        </w:tc>
        <w:tc>
          <w:tcPr>
            <w:tcW w:w="2455" w:type="dxa"/>
          </w:tcPr>
          <w:p w14:paraId="115F19D8" w14:textId="77777777" w:rsidR="001A1942" w:rsidRPr="001A1942" w:rsidRDefault="001A1942" w:rsidP="001A1942">
            <w:r w:rsidRPr="001A1942">
              <w:t>Keuzegedrag:</w:t>
            </w:r>
          </w:p>
          <w:p w14:paraId="086F3EDA" w14:textId="77777777" w:rsidR="001A1942" w:rsidRPr="001A1942" w:rsidRDefault="001A1942" w:rsidP="001A1942">
            <w:pPr>
              <w:numPr>
                <w:ilvl w:val="1"/>
                <w:numId w:val="2"/>
              </w:numPr>
              <w:ind w:left="589"/>
              <w:contextualSpacing/>
            </w:pPr>
            <w:r w:rsidRPr="001A1942">
              <w:t>Producent</w:t>
            </w:r>
          </w:p>
          <w:p w14:paraId="2ECADA55" w14:textId="77777777" w:rsidR="001A1942" w:rsidRPr="001A1942" w:rsidRDefault="001A1942" w:rsidP="001A1942">
            <w:pPr>
              <w:numPr>
                <w:ilvl w:val="1"/>
                <w:numId w:val="2"/>
              </w:numPr>
              <w:ind w:left="589"/>
              <w:contextualSpacing/>
            </w:pPr>
            <w:r w:rsidRPr="001A1942">
              <w:t>Consument</w:t>
            </w:r>
          </w:p>
        </w:tc>
        <w:tc>
          <w:tcPr>
            <w:tcW w:w="2454" w:type="dxa"/>
            <w:vMerge/>
          </w:tcPr>
          <w:p w14:paraId="3726BE01" w14:textId="77777777" w:rsidR="001A1942" w:rsidRPr="001A1942" w:rsidRDefault="001A1942" w:rsidP="001A1942"/>
        </w:tc>
      </w:tr>
      <w:tr w:rsidR="001A1942" w:rsidRPr="001A1942" w14:paraId="6C9BD193" w14:textId="77777777" w:rsidTr="00006545">
        <w:trPr>
          <w:trHeight w:val="547"/>
        </w:trPr>
        <w:tc>
          <w:tcPr>
            <w:tcW w:w="2357" w:type="dxa"/>
            <w:vMerge/>
          </w:tcPr>
          <w:p w14:paraId="056AD6FB" w14:textId="77777777" w:rsidR="001A1942" w:rsidRPr="001A1942" w:rsidRDefault="001A1942" w:rsidP="001A1942"/>
        </w:tc>
        <w:tc>
          <w:tcPr>
            <w:tcW w:w="2411" w:type="dxa"/>
          </w:tcPr>
          <w:p w14:paraId="6EC61A32" w14:textId="77777777" w:rsidR="001A1942" w:rsidRPr="001A1942" w:rsidRDefault="001A1942" w:rsidP="001A1942">
            <w:r w:rsidRPr="001A1942">
              <w:t>Marktwerking:</w:t>
            </w:r>
          </w:p>
          <w:p w14:paraId="40E7E727" w14:textId="77777777" w:rsidR="001A1942" w:rsidRPr="001A1942" w:rsidRDefault="001A1942" w:rsidP="001A1942">
            <w:pPr>
              <w:numPr>
                <w:ilvl w:val="1"/>
                <w:numId w:val="2"/>
              </w:numPr>
              <w:ind w:left="547"/>
              <w:contextualSpacing/>
            </w:pPr>
            <w:r w:rsidRPr="001A1942">
              <w:t>Productmarkt</w:t>
            </w:r>
          </w:p>
          <w:p w14:paraId="3E4DD47F" w14:textId="4FC556D0" w:rsidR="001A1942" w:rsidRPr="001A1942" w:rsidRDefault="001A1942" w:rsidP="00953A26">
            <w:pPr>
              <w:numPr>
                <w:ilvl w:val="1"/>
                <w:numId w:val="2"/>
              </w:numPr>
              <w:ind w:left="547"/>
              <w:contextualSpacing/>
            </w:pPr>
            <w:r w:rsidRPr="001A1942">
              <w:t>Arbeidsmarkt</w:t>
            </w:r>
          </w:p>
        </w:tc>
        <w:tc>
          <w:tcPr>
            <w:tcW w:w="2455" w:type="dxa"/>
          </w:tcPr>
          <w:p w14:paraId="3D5C5E89" w14:textId="2FE27902" w:rsidR="001A1942" w:rsidRPr="001A1942" w:rsidRDefault="001A1942" w:rsidP="00953A26">
            <w:pPr>
              <w:contextualSpacing/>
            </w:pPr>
          </w:p>
        </w:tc>
        <w:tc>
          <w:tcPr>
            <w:tcW w:w="2454" w:type="dxa"/>
            <w:vMerge/>
          </w:tcPr>
          <w:p w14:paraId="1BA38E6E" w14:textId="77777777" w:rsidR="001A1942" w:rsidRPr="001A1942" w:rsidRDefault="001A1942" w:rsidP="001A1942"/>
        </w:tc>
      </w:tr>
      <w:tr w:rsidR="001A1942" w:rsidRPr="001A1942" w14:paraId="41665489" w14:textId="77777777" w:rsidTr="00006545">
        <w:trPr>
          <w:trHeight w:val="547"/>
        </w:trPr>
        <w:tc>
          <w:tcPr>
            <w:tcW w:w="2357" w:type="dxa"/>
            <w:vMerge/>
          </w:tcPr>
          <w:p w14:paraId="30C3D669" w14:textId="77777777" w:rsidR="001A1942" w:rsidRPr="001A1942" w:rsidRDefault="001A1942" w:rsidP="001A1942"/>
        </w:tc>
        <w:tc>
          <w:tcPr>
            <w:tcW w:w="2411" w:type="dxa"/>
          </w:tcPr>
          <w:p w14:paraId="64054419" w14:textId="77777777" w:rsidR="001A1942" w:rsidRPr="001A1942" w:rsidRDefault="001A1942" w:rsidP="001A1942">
            <w:r w:rsidRPr="001A1942">
              <w:t>Internationale handel en economische relaties</w:t>
            </w:r>
          </w:p>
        </w:tc>
        <w:tc>
          <w:tcPr>
            <w:tcW w:w="2455" w:type="dxa"/>
          </w:tcPr>
          <w:p w14:paraId="391257A3" w14:textId="77777777" w:rsidR="001A1942" w:rsidRPr="001A1942" w:rsidRDefault="001A1942" w:rsidP="001A1942">
            <w:r w:rsidRPr="001A1942">
              <w:t>Internationale handel</w:t>
            </w:r>
          </w:p>
        </w:tc>
        <w:tc>
          <w:tcPr>
            <w:tcW w:w="2454" w:type="dxa"/>
            <w:vMerge/>
          </w:tcPr>
          <w:p w14:paraId="0FB8D8EA" w14:textId="77777777" w:rsidR="001A1942" w:rsidRPr="001A1942" w:rsidRDefault="001A1942" w:rsidP="001A1942"/>
        </w:tc>
      </w:tr>
      <w:tr w:rsidR="001A1942" w:rsidRPr="001A1942" w14:paraId="5DF1C8A3" w14:textId="77777777" w:rsidTr="00006545">
        <w:trPr>
          <w:trHeight w:val="366"/>
        </w:trPr>
        <w:tc>
          <w:tcPr>
            <w:tcW w:w="2357" w:type="dxa"/>
            <w:vMerge w:val="restart"/>
          </w:tcPr>
          <w:p w14:paraId="0DC5E935" w14:textId="77777777" w:rsidR="001A1942" w:rsidRPr="001A1942" w:rsidRDefault="001A1942" w:rsidP="001A1942">
            <w:r w:rsidRPr="001A1942">
              <w:t>Bedrijfswetenschappen</w:t>
            </w:r>
          </w:p>
        </w:tc>
        <w:tc>
          <w:tcPr>
            <w:tcW w:w="2411" w:type="dxa"/>
          </w:tcPr>
          <w:p w14:paraId="7C905D22" w14:textId="77777777" w:rsidR="001A1942" w:rsidRPr="001A1942" w:rsidRDefault="001A1942" w:rsidP="001A1942">
            <w:r w:rsidRPr="001A1942">
              <w:t>Ondernemingsvormen</w:t>
            </w:r>
          </w:p>
        </w:tc>
        <w:tc>
          <w:tcPr>
            <w:tcW w:w="2455" w:type="dxa"/>
          </w:tcPr>
          <w:p w14:paraId="4951DB1C" w14:textId="77777777" w:rsidR="001A1942" w:rsidRPr="001A1942" w:rsidRDefault="001A1942" w:rsidP="001A1942">
            <w:r w:rsidRPr="001A1942">
              <w:t>Ondernemingsvormen</w:t>
            </w:r>
          </w:p>
        </w:tc>
        <w:tc>
          <w:tcPr>
            <w:tcW w:w="2454" w:type="dxa"/>
            <w:vMerge w:val="restart"/>
          </w:tcPr>
          <w:p w14:paraId="644FA174" w14:textId="77777777" w:rsidR="001A1942" w:rsidRPr="001A1942" w:rsidRDefault="001A1942" w:rsidP="001A1942"/>
        </w:tc>
      </w:tr>
      <w:tr w:rsidR="001A1942" w:rsidRPr="001A1942" w14:paraId="6B1608C4" w14:textId="77777777" w:rsidTr="00006545">
        <w:trPr>
          <w:trHeight w:val="364"/>
        </w:trPr>
        <w:tc>
          <w:tcPr>
            <w:tcW w:w="2357" w:type="dxa"/>
            <w:vMerge/>
          </w:tcPr>
          <w:p w14:paraId="1FAB0BD4" w14:textId="77777777" w:rsidR="001A1942" w:rsidRPr="001A1942" w:rsidRDefault="001A1942" w:rsidP="001A1942"/>
        </w:tc>
        <w:tc>
          <w:tcPr>
            <w:tcW w:w="2411" w:type="dxa"/>
          </w:tcPr>
          <w:p w14:paraId="7FF18C18" w14:textId="77777777" w:rsidR="001A1942" w:rsidRPr="001A1942" w:rsidRDefault="001A1942" w:rsidP="001A1942">
            <w:r w:rsidRPr="001A1942">
              <w:t>Boekhouden</w:t>
            </w:r>
          </w:p>
        </w:tc>
        <w:tc>
          <w:tcPr>
            <w:tcW w:w="2455" w:type="dxa"/>
          </w:tcPr>
          <w:p w14:paraId="70986AE1" w14:textId="77777777" w:rsidR="001A1942" w:rsidRPr="001A1942" w:rsidRDefault="001A1942" w:rsidP="001A1942">
            <w:r w:rsidRPr="001A1942">
              <w:t>Boekhouden</w:t>
            </w:r>
          </w:p>
        </w:tc>
        <w:tc>
          <w:tcPr>
            <w:tcW w:w="2454" w:type="dxa"/>
            <w:vMerge/>
          </w:tcPr>
          <w:p w14:paraId="224924D0" w14:textId="77777777" w:rsidR="001A1942" w:rsidRPr="001A1942" w:rsidRDefault="001A1942" w:rsidP="001A1942"/>
        </w:tc>
      </w:tr>
      <w:tr w:rsidR="001A1942" w:rsidRPr="001A1942" w14:paraId="20239104" w14:textId="77777777" w:rsidTr="00006545">
        <w:trPr>
          <w:trHeight w:val="364"/>
        </w:trPr>
        <w:tc>
          <w:tcPr>
            <w:tcW w:w="2357" w:type="dxa"/>
            <w:vMerge/>
          </w:tcPr>
          <w:p w14:paraId="475B32CD" w14:textId="77777777" w:rsidR="001A1942" w:rsidRPr="001A1942" w:rsidRDefault="001A1942" w:rsidP="001A1942"/>
        </w:tc>
        <w:tc>
          <w:tcPr>
            <w:tcW w:w="2411" w:type="dxa"/>
          </w:tcPr>
          <w:p w14:paraId="192BA59A" w14:textId="67BC01EE" w:rsidR="001A1942" w:rsidRPr="001A1942" w:rsidRDefault="001A1942" w:rsidP="001A1942">
            <w:pPr>
              <w:rPr>
                <w:strike/>
              </w:rPr>
            </w:pPr>
            <w:r w:rsidRPr="001A1942">
              <w:t>Bedrijfs-en marketingstrategie</w:t>
            </w:r>
          </w:p>
        </w:tc>
        <w:tc>
          <w:tcPr>
            <w:tcW w:w="2455" w:type="dxa"/>
          </w:tcPr>
          <w:p w14:paraId="3A7CB8DF" w14:textId="77777777" w:rsidR="001A1942" w:rsidRPr="001A1942" w:rsidRDefault="001A1942" w:rsidP="001A1942">
            <w:r w:rsidRPr="001A1942">
              <w:t>Aspecten van marketing</w:t>
            </w:r>
          </w:p>
        </w:tc>
        <w:tc>
          <w:tcPr>
            <w:tcW w:w="2454" w:type="dxa"/>
            <w:vMerge/>
          </w:tcPr>
          <w:p w14:paraId="5DCD1821" w14:textId="77777777" w:rsidR="001A1942" w:rsidRPr="001A1942" w:rsidRDefault="001A1942" w:rsidP="001A1942"/>
        </w:tc>
      </w:tr>
      <w:tr w:rsidR="001A1942" w:rsidRPr="001A1942" w14:paraId="6772AFCD" w14:textId="77777777" w:rsidTr="00006545">
        <w:trPr>
          <w:trHeight w:val="137"/>
        </w:trPr>
        <w:tc>
          <w:tcPr>
            <w:tcW w:w="2357" w:type="dxa"/>
            <w:vMerge w:val="restart"/>
          </w:tcPr>
          <w:p w14:paraId="0F7F16EE" w14:textId="77777777" w:rsidR="001A1942" w:rsidRPr="001A1942" w:rsidRDefault="001A1942" w:rsidP="001A1942">
            <w:r w:rsidRPr="001A1942">
              <w:t>Doelen die leiden naar beroepskwalificaties</w:t>
            </w:r>
          </w:p>
        </w:tc>
        <w:tc>
          <w:tcPr>
            <w:tcW w:w="2411" w:type="dxa"/>
            <w:vMerge w:val="restart"/>
          </w:tcPr>
          <w:p w14:paraId="199F5F16" w14:textId="77777777" w:rsidR="001A1942" w:rsidRPr="001A1942" w:rsidRDefault="001A1942" w:rsidP="001A1942"/>
        </w:tc>
        <w:tc>
          <w:tcPr>
            <w:tcW w:w="2455" w:type="dxa"/>
          </w:tcPr>
          <w:p w14:paraId="120F926E" w14:textId="77777777" w:rsidR="001A1942" w:rsidRPr="001A1942" w:rsidRDefault="001A1942" w:rsidP="001A1942">
            <w:r w:rsidRPr="001A1942">
              <w:t>Documentenstroom</w:t>
            </w:r>
          </w:p>
        </w:tc>
        <w:tc>
          <w:tcPr>
            <w:tcW w:w="2454" w:type="dxa"/>
          </w:tcPr>
          <w:p w14:paraId="7A714BB7" w14:textId="77777777" w:rsidR="001A1942" w:rsidRPr="001A1942" w:rsidRDefault="001A1942" w:rsidP="001A1942">
            <w:r w:rsidRPr="001A1942">
              <w:t>Documentenstroom</w:t>
            </w:r>
          </w:p>
        </w:tc>
      </w:tr>
      <w:tr w:rsidR="001A1942" w:rsidRPr="001A1942" w14:paraId="13C8587B" w14:textId="77777777" w:rsidTr="00006545">
        <w:trPr>
          <w:trHeight w:val="137"/>
        </w:trPr>
        <w:tc>
          <w:tcPr>
            <w:tcW w:w="2357" w:type="dxa"/>
            <w:vMerge/>
          </w:tcPr>
          <w:p w14:paraId="35CF4349" w14:textId="77777777" w:rsidR="001A1942" w:rsidRPr="001A1942" w:rsidRDefault="001A1942" w:rsidP="001A1942"/>
        </w:tc>
        <w:tc>
          <w:tcPr>
            <w:tcW w:w="2411" w:type="dxa"/>
            <w:vMerge/>
          </w:tcPr>
          <w:p w14:paraId="6B550C00" w14:textId="77777777" w:rsidR="001A1942" w:rsidRPr="001A1942" w:rsidRDefault="001A1942" w:rsidP="001A1942"/>
        </w:tc>
        <w:tc>
          <w:tcPr>
            <w:tcW w:w="2455" w:type="dxa"/>
          </w:tcPr>
          <w:p w14:paraId="38BA5CF4" w14:textId="77777777" w:rsidR="001A1942" w:rsidRPr="001A1942" w:rsidRDefault="001A1942" w:rsidP="001A1942">
            <w:r w:rsidRPr="001A1942">
              <w:t>Opstellen van commerciële documenten</w:t>
            </w:r>
          </w:p>
        </w:tc>
        <w:tc>
          <w:tcPr>
            <w:tcW w:w="2454" w:type="dxa"/>
          </w:tcPr>
          <w:p w14:paraId="608CC758" w14:textId="77777777" w:rsidR="001A1942" w:rsidRPr="001A1942" w:rsidRDefault="001A1942" w:rsidP="001A1942">
            <w:r w:rsidRPr="001A1942">
              <w:t>Opstellen van commerciële documenten</w:t>
            </w:r>
          </w:p>
        </w:tc>
      </w:tr>
      <w:tr w:rsidR="001A1942" w:rsidRPr="001A1942" w14:paraId="5B5F4B0E" w14:textId="77777777" w:rsidTr="00006545">
        <w:trPr>
          <w:trHeight w:val="137"/>
        </w:trPr>
        <w:tc>
          <w:tcPr>
            <w:tcW w:w="2357" w:type="dxa"/>
            <w:vMerge/>
          </w:tcPr>
          <w:p w14:paraId="07F7348A" w14:textId="77777777" w:rsidR="001A1942" w:rsidRPr="001A1942" w:rsidRDefault="001A1942" w:rsidP="001A1942"/>
        </w:tc>
        <w:tc>
          <w:tcPr>
            <w:tcW w:w="2411" w:type="dxa"/>
            <w:vMerge/>
          </w:tcPr>
          <w:p w14:paraId="31A73B0B" w14:textId="77777777" w:rsidR="001A1942" w:rsidRPr="001A1942" w:rsidRDefault="001A1942" w:rsidP="001A1942"/>
        </w:tc>
        <w:tc>
          <w:tcPr>
            <w:tcW w:w="2455" w:type="dxa"/>
          </w:tcPr>
          <w:p w14:paraId="7790F593" w14:textId="77777777" w:rsidR="001A1942" w:rsidRPr="001A1942" w:rsidRDefault="001A1942" w:rsidP="001A1942">
            <w:r w:rsidRPr="001A1942">
              <w:t>Communiceren met klanten</w:t>
            </w:r>
          </w:p>
        </w:tc>
        <w:tc>
          <w:tcPr>
            <w:tcW w:w="2454" w:type="dxa"/>
          </w:tcPr>
          <w:p w14:paraId="0F2A0DC7" w14:textId="77777777" w:rsidR="001A1942" w:rsidRPr="001A1942" w:rsidRDefault="001A1942" w:rsidP="001A1942">
            <w:r w:rsidRPr="001A1942">
              <w:t>Communiceren met klanten en bezoekers</w:t>
            </w:r>
          </w:p>
        </w:tc>
      </w:tr>
      <w:tr w:rsidR="001A1942" w:rsidRPr="001A1942" w14:paraId="655103EE" w14:textId="77777777" w:rsidTr="00006545">
        <w:trPr>
          <w:trHeight w:val="137"/>
        </w:trPr>
        <w:tc>
          <w:tcPr>
            <w:tcW w:w="2357" w:type="dxa"/>
            <w:vMerge/>
          </w:tcPr>
          <w:p w14:paraId="71CF4807" w14:textId="77777777" w:rsidR="001A1942" w:rsidRPr="001A1942" w:rsidRDefault="001A1942" w:rsidP="001A1942"/>
        </w:tc>
        <w:tc>
          <w:tcPr>
            <w:tcW w:w="2411" w:type="dxa"/>
            <w:vMerge/>
          </w:tcPr>
          <w:p w14:paraId="380B1C9F" w14:textId="77777777" w:rsidR="001A1942" w:rsidRPr="001A1942" w:rsidRDefault="001A1942" w:rsidP="001A1942"/>
        </w:tc>
        <w:tc>
          <w:tcPr>
            <w:tcW w:w="2455" w:type="dxa"/>
          </w:tcPr>
          <w:p w14:paraId="1D55BEC7" w14:textId="77777777" w:rsidR="001A1942" w:rsidRPr="001A1942" w:rsidRDefault="001A1942" w:rsidP="001A1942">
            <w:r w:rsidRPr="001A1942">
              <w:t>Personeelsbeheer</w:t>
            </w:r>
          </w:p>
        </w:tc>
        <w:tc>
          <w:tcPr>
            <w:tcW w:w="2454" w:type="dxa"/>
          </w:tcPr>
          <w:p w14:paraId="7D84A8EA" w14:textId="77777777" w:rsidR="001A1942" w:rsidRPr="001A1942" w:rsidRDefault="001A1942" w:rsidP="001A1942"/>
        </w:tc>
      </w:tr>
      <w:tr w:rsidR="001A1942" w:rsidRPr="001A1942" w14:paraId="3B8A23EF" w14:textId="77777777" w:rsidTr="00006545">
        <w:trPr>
          <w:trHeight w:val="137"/>
        </w:trPr>
        <w:tc>
          <w:tcPr>
            <w:tcW w:w="2357" w:type="dxa"/>
            <w:vMerge/>
          </w:tcPr>
          <w:p w14:paraId="7010A317" w14:textId="77777777" w:rsidR="001A1942" w:rsidRPr="001A1942" w:rsidRDefault="001A1942" w:rsidP="001A1942"/>
        </w:tc>
        <w:tc>
          <w:tcPr>
            <w:tcW w:w="2411" w:type="dxa"/>
            <w:vMerge/>
          </w:tcPr>
          <w:p w14:paraId="494D9D32" w14:textId="77777777" w:rsidR="001A1942" w:rsidRPr="001A1942" w:rsidRDefault="001A1942" w:rsidP="001A1942"/>
        </w:tc>
        <w:tc>
          <w:tcPr>
            <w:tcW w:w="2455" w:type="dxa"/>
          </w:tcPr>
          <w:p w14:paraId="41945A1C" w14:textId="77777777" w:rsidR="001A1942" w:rsidRPr="001A1942" w:rsidRDefault="001A1942" w:rsidP="001A1942">
            <w:r w:rsidRPr="001A1942">
              <w:t>Transport en logistiek</w:t>
            </w:r>
          </w:p>
          <w:p w14:paraId="7351C0EE" w14:textId="77777777" w:rsidR="001A1942" w:rsidRPr="001A1942" w:rsidRDefault="001A1942" w:rsidP="001A1942">
            <w:pPr>
              <w:numPr>
                <w:ilvl w:val="1"/>
                <w:numId w:val="2"/>
              </w:numPr>
              <w:ind w:left="589"/>
              <w:contextualSpacing/>
            </w:pPr>
            <w:r w:rsidRPr="001A1942">
              <w:t>De logistieke flow</w:t>
            </w:r>
          </w:p>
          <w:p w14:paraId="226365B8" w14:textId="77777777" w:rsidR="001A1942" w:rsidRPr="001A1942" w:rsidRDefault="001A1942" w:rsidP="001A1942">
            <w:pPr>
              <w:numPr>
                <w:ilvl w:val="1"/>
                <w:numId w:val="2"/>
              </w:numPr>
              <w:ind w:left="589"/>
              <w:contextualSpacing/>
            </w:pPr>
            <w:r w:rsidRPr="001A1942">
              <w:t>Transportmodi</w:t>
            </w:r>
          </w:p>
          <w:p w14:paraId="5A42160A" w14:textId="77777777" w:rsidR="001A1942" w:rsidRPr="001A1942" w:rsidRDefault="001A1942" w:rsidP="001A1942">
            <w:pPr>
              <w:numPr>
                <w:ilvl w:val="1"/>
                <w:numId w:val="2"/>
              </w:numPr>
              <w:ind w:left="589"/>
              <w:contextualSpacing/>
            </w:pPr>
            <w:r w:rsidRPr="001A1942">
              <w:lastRenderedPageBreak/>
              <w:t>CMR</w:t>
            </w:r>
          </w:p>
        </w:tc>
        <w:tc>
          <w:tcPr>
            <w:tcW w:w="2454" w:type="dxa"/>
          </w:tcPr>
          <w:p w14:paraId="34546170" w14:textId="77777777" w:rsidR="001A1942" w:rsidRPr="001A1942" w:rsidRDefault="001A1942" w:rsidP="001A1942">
            <w:r w:rsidRPr="001A1942">
              <w:lastRenderedPageBreak/>
              <w:t>Logistiek:</w:t>
            </w:r>
          </w:p>
          <w:p w14:paraId="242ADD6E" w14:textId="77777777" w:rsidR="001A1942" w:rsidRPr="001A1942" w:rsidRDefault="001A1942" w:rsidP="001A1942">
            <w:pPr>
              <w:numPr>
                <w:ilvl w:val="1"/>
                <w:numId w:val="2"/>
              </w:numPr>
              <w:ind w:left="465"/>
              <w:contextualSpacing/>
            </w:pPr>
            <w:r w:rsidRPr="001A1942">
              <w:lastRenderedPageBreak/>
              <w:t>De goederen-en dienstenstroom (4 O’s)</w:t>
            </w:r>
          </w:p>
          <w:p w14:paraId="1B7D9357" w14:textId="77777777" w:rsidR="001A1942" w:rsidRPr="001A1942" w:rsidRDefault="001A1942" w:rsidP="001A1942">
            <w:pPr>
              <w:numPr>
                <w:ilvl w:val="1"/>
                <w:numId w:val="2"/>
              </w:numPr>
              <w:ind w:left="465"/>
              <w:contextualSpacing/>
            </w:pPr>
            <w:r w:rsidRPr="001A1942">
              <w:t>Ontvangst en opslag van goederen</w:t>
            </w:r>
          </w:p>
        </w:tc>
      </w:tr>
      <w:tr w:rsidR="001A1942" w:rsidRPr="001A1942" w14:paraId="393842A2" w14:textId="77777777" w:rsidTr="00006545">
        <w:trPr>
          <w:trHeight w:val="137"/>
        </w:trPr>
        <w:tc>
          <w:tcPr>
            <w:tcW w:w="2357" w:type="dxa"/>
            <w:vMerge/>
          </w:tcPr>
          <w:p w14:paraId="3D914B8F" w14:textId="77777777" w:rsidR="001A1942" w:rsidRPr="001A1942" w:rsidRDefault="001A1942" w:rsidP="001A1942"/>
        </w:tc>
        <w:tc>
          <w:tcPr>
            <w:tcW w:w="2411" w:type="dxa"/>
            <w:vMerge/>
          </w:tcPr>
          <w:p w14:paraId="0A0C8E96" w14:textId="77777777" w:rsidR="001A1942" w:rsidRPr="001A1942" w:rsidRDefault="001A1942" w:rsidP="001A1942"/>
        </w:tc>
        <w:tc>
          <w:tcPr>
            <w:tcW w:w="2455" w:type="dxa"/>
          </w:tcPr>
          <w:p w14:paraId="1EC6B79B" w14:textId="77777777" w:rsidR="001A1942" w:rsidRPr="001A1942" w:rsidRDefault="001A1942" w:rsidP="001A1942"/>
        </w:tc>
        <w:tc>
          <w:tcPr>
            <w:tcW w:w="2454" w:type="dxa"/>
          </w:tcPr>
          <w:p w14:paraId="487E881B" w14:textId="77777777" w:rsidR="001A1942" w:rsidRPr="001A1942" w:rsidRDefault="001A1942" w:rsidP="001A1942">
            <w:r w:rsidRPr="001A1942">
              <w:t>Onthaalactiviteiten</w:t>
            </w:r>
          </w:p>
        </w:tc>
      </w:tr>
      <w:tr w:rsidR="001A1942" w:rsidRPr="001A1942" w14:paraId="099D5471" w14:textId="77777777" w:rsidTr="00006545">
        <w:trPr>
          <w:trHeight w:val="137"/>
        </w:trPr>
        <w:tc>
          <w:tcPr>
            <w:tcW w:w="2357" w:type="dxa"/>
            <w:vMerge/>
          </w:tcPr>
          <w:p w14:paraId="3E611DFD" w14:textId="77777777" w:rsidR="001A1942" w:rsidRPr="001A1942" w:rsidRDefault="001A1942" w:rsidP="001A1942"/>
        </w:tc>
        <w:tc>
          <w:tcPr>
            <w:tcW w:w="2411" w:type="dxa"/>
            <w:vMerge/>
          </w:tcPr>
          <w:p w14:paraId="2EC84449" w14:textId="77777777" w:rsidR="001A1942" w:rsidRPr="001A1942" w:rsidRDefault="001A1942" w:rsidP="001A1942"/>
        </w:tc>
        <w:tc>
          <w:tcPr>
            <w:tcW w:w="2455" w:type="dxa"/>
          </w:tcPr>
          <w:p w14:paraId="53F06209" w14:textId="77777777" w:rsidR="001A1942" w:rsidRPr="001A1942" w:rsidRDefault="001A1942" w:rsidP="001A1942"/>
        </w:tc>
        <w:tc>
          <w:tcPr>
            <w:tcW w:w="2454" w:type="dxa"/>
          </w:tcPr>
          <w:p w14:paraId="47EDD1FB" w14:textId="77777777" w:rsidR="001A1942" w:rsidRPr="001A1942" w:rsidRDefault="001A1942" w:rsidP="001A1942">
            <w:r w:rsidRPr="001A1942">
              <w:t>Verkoopactiviteiten en presentatietechnieken</w:t>
            </w:r>
          </w:p>
        </w:tc>
      </w:tr>
    </w:tbl>
    <w:p w14:paraId="73BD26C0" w14:textId="2D5EB36C" w:rsidR="001A1942" w:rsidRPr="001A1942" w:rsidRDefault="001A1942" w:rsidP="00084254">
      <w:pPr>
        <w:pStyle w:val="Kop3"/>
      </w:pPr>
      <w:bookmarkStart w:id="120" w:name="_Toc137195301"/>
      <w:bookmarkStart w:id="121" w:name="_Toc156923609"/>
      <w:r w:rsidRPr="001A1942">
        <w:t>Samenhang met de derde graad</w:t>
      </w:r>
      <w:bookmarkEnd w:id="120"/>
      <w:bookmarkEnd w:id="121"/>
    </w:p>
    <w:p w14:paraId="3A847A54" w14:textId="77777777" w:rsidR="001A1942" w:rsidRPr="001A1942" w:rsidRDefault="001A1942" w:rsidP="00664104">
      <w:bookmarkStart w:id="122" w:name="_Hlk54970982"/>
      <w:r w:rsidRPr="001A1942">
        <w:t>Bij het beëindigen van de tweede graad Bedrijf en organisatie kunnen de leerlingen kiezen tussen de studierichtingen Bedrijfsorganisatie, Commerciële organisatie en Internationale handel en logistiek in de dubbele finaliteit. Het specifieke gedeelte voor elke richting omvat aspecten van algemene economie en bedrijfswetenschappen. In de derde graad worden naast micro-economische ook macro-economische thema’s behandeld. In het onderdeel bedrijfswetenschappen worden leerinhouden van de tweede graad zoals boekhouden en marketing uitgediept en komen aspecten van fiscaal recht en kostprijsberekening aan bod.</w:t>
      </w:r>
    </w:p>
    <w:bookmarkEnd w:id="122"/>
    <w:p w14:paraId="0755B59F" w14:textId="77777777" w:rsidR="001A1942" w:rsidRPr="001A1942" w:rsidRDefault="001A1942" w:rsidP="001A1942">
      <w:r w:rsidRPr="001A1942">
        <w:t>Elke studierichting voegt specifieke elementen toe op basis van de competenties van onderliggende beroepskwalificaties.</w:t>
      </w:r>
    </w:p>
    <w:p w14:paraId="7E2544B6" w14:textId="77777777" w:rsidR="001A1942" w:rsidRPr="001A1942" w:rsidRDefault="001A1942" w:rsidP="00C44530">
      <w:pPr>
        <w:pStyle w:val="Opsomming1"/>
      </w:pPr>
      <w:r w:rsidRPr="001A1942">
        <w:t xml:space="preserve">Bedrijfsorganisatie: </w:t>
      </w:r>
    </w:p>
    <w:p w14:paraId="76CA03E8" w14:textId="77777777" w:rsidR="001A1942" w:rsidRPr="001A1942" w:rsidRDefault="001A1942" w:rsidP="00C44530">
      <w:pPr>
        <w:pStyle w:val="Opsomming2"/>
      </w:pPr>
      <w:r w:rsidRPr="001A1942">
        <w:t>uitbreiding boekhouden, fiscale en sociale wetgeving</w:t>
      </w:r>
    </w:p>
    <w:p w14:paraId="3F04DCFC" w14:textId="77777777" w:rsidR="001A1942" w:rsidRPr="001A1942" w:rsidRDefault="001A1942" w:rsidP="00C44530">
      <w:pPr>
        <w:pStyle w:val="Opsomming2"/>
      </w:pPr>
      <w:r w:rsidRPr="001A1942">
        <w:t>administratieve ondersteuning kerntaken HRM: instroom, doorstroom en uitstroom</w:t>
      </w:r>
    </w:p>
    <w:p w14:paraId="389E7335" w14:textId="77777777" w:rsidR="001A1942" w:rsidRPr="001A1942" w:rsidRDefault="001A1942" w:rsidP="00C44530">
      <w:pPr>
        <w:pStyle w:val="Opsomming2"/>
      </w:pPr>
      <w:r w:rsidRPr="001A1942">
        <w:t>personeels- en loonadministratie</w:t>
      </w:r>
    </w:p>
    <w:p w14:paraId="31B692EB" w14:textId="77777777" w:rsidR="001A1942" w:rsidRPr="001A1942" w:rsidRDefault="001A1942" w:rsidP="00C44530">
      <w:pPr>
        <w:pStyle w:val="Opsomming1"/>
      </w:pPr>
      <w:r w:rsidRPr="001A1942">
        <w:t xml:space="preserve">Commerciële organisatie: </w:t>
      </w:r>
    </w:p>
    <w:p w14:paraId="442F12F8" w14:textId="77777777" w:rsidR="001A1942" w:rsidRPr="001A1942" w:rsidRDefault="001A1942" w:rsidP="00C44530">
      <w:pPr>
        <w:pStyle w:val="Opsomming2"/>
      </w:pPr>
      <w:r w:rsidRPr="001A1942">
        <w:t>administratieve en commerciële ondersteuning van het offerte- en ordertraject</w:t>
      </w:r>
    </w:p>
    <w:p w14:paraId="5CF78683" w14:textId="77777777" w:rsidR="001A1942" w:rsidRPr="001A1942" w:rsidRDefault="001A1942" w:rsidP="00C44530">
      <w:pPr>
        <w:pStyle w:val="Opsomming2"/>
      </w:pPr>
      <w:r w:rsidRPr="001A1942">
        <w:t>accountmanagement</w:t>
      </w:r>
    </w:p>
    <w:p w14:paraId="1EF0484D" w14:textId="77777777" w:rsidR="001A1942" w:rsidRPr="001A1942" w:rsidRDefault="001A1942" w:rsidP="00C44530">
      <w:pPr>
        <w:pStyle w:val="Opsomming2"/>
      </w:pPr>
      <w:r w:rsidRPr="001A1942">
        <w:t>verkoopstrategieën</w:t>
      </w:r>
    </w:p>
    <w:p w14:paraId="03127D5B" w14:textId="77777777" w:rsidR="001A1942" w:rsidRPr="001A1942" w:rsidRDefault="001A1942" w:rsidP="00C44530">
      <w:pPr>
        <w:pStyle w:val="Opsomming1"/>
      </w:pPr>
      <w:r w:rsidRPr="001A1942">
        <w:t xml:space="preserve">Internationale handel en logistiek: </w:t>
      </w:r>
    </w:p>
    <w:p w14:paraId="775FB531" w14:textId="77777777" w:rsidR="001A1942" w:rsidRPr="001A1942" w:rsidRDefault="001A1942" w:rsidP="00C44530">
      <w:pPr>
        <w:pStyle w:val="Opsomming2"/>
      </w:pPr>
      <w:r w:rsidRPr="001A1942">
        <w:t>internationale handel en handelsrelaties</w:t>
      </w:r>
    </w:p>
    <w:p w14:paraId="2DB70E4B" w14:textId="77777777" w:rsidR="001A1942" w:rsidRPr="001A1942" w:rsidRDefault="001A1942" w:rsidP="00C44530">
      <w:pPr>
        <w:pStyle w:val="Opsomming2"/>
      </w:pPr>
      <w:r w:rsidRPr="001A1942">
        <w:t>internationale verkoop en leveringsvoorwaarden</w:t>
      </w:r>
    </w:p>
    <w:p w14:paraId="6BB84176" w14:textId="53BED5A5" w:rsidR="00D736C5" w:rsidRDefault="001A1942" w:rsidP="00C44530">
      <w:pPr>
        <w:pStyle w:val="Opsomming2"/>
      </w:pPr>
      <w:r w:rsidRPr="001A1942">
        <w:t>verdieping vervoersvormen en vervoersdocumenten</w:t>
      </w:r>
    </w:p>
    <w:p w14:paraId="477D2026" w14:textId="1C8E6C4C" w:rsidR="002C42D4" w:rsidRDefault="00D736C5" w:rsidP="00D736C5">
      <w:pPr>
        <w:pStyle w:val="Kop2"/>
      </w:pPr>
      <w:bookmarkStart w:id="123" w:name="_Toc121484783"/>
      <w:bookmarkStart w:id="124" w:name="_Toc127295262"/>
      <w:bookmarkStart w:id="125" w:name="_Toc128941185"/>
      <w:bookmarkStart w:id="126" w:name="_Toc129036352"/>
      <w:bookmarkStart w:id="127" w:name="_Toc129199581"/>
      <w:bookmarkStart w:id="128" w:name="_Toc156923610"/>
      <w:r>
        <w:t>Aandachtspunten</w:t>
      </w:r>
      <w:bookmarkEnd w:id="123"/>
      <w:bookmarkEnd w:id="124"/>
      <w:bookmarkEnd w:id="125"/>
      <w:bookmarkEnd w:id="126"/>
      <w:bookmarkEnd w:id="127"/>
      <w:bookmarkEnd w:id="128"/>
    </w:p>
    <w:p w14:paraId="233F015E" w14:textId="77777777" w:rsidR="009F33EE" w:rsidRDefault="009F33EE" w:rsidP="009F33EE">
      <w:pPr>
        <w:pStyle w:val="Kop3"/>
      </w:pPr>
      <w:bookmarkStart w:id="129" w:name="_Toc156923611"/>
      <w:r>
        <w:t>Pedagogisch-didactische aanpak</w:t>
      </w:r>
      <w:bookmarkEnd w:id="129"/>
    </w:p>
    <w:p w14:paraId="1C6AA211" w14:textId="22CCBB6D" w:rsidR="008B21AC" w:rsidRDefault="008B21AC" w:rsidP="00A60B0C">
      <w:r w:rsidRPr="00A60B0C">
        <w:t>Bij het realiseren van de leerplandoelen Bedrijfseconomie is het aangewezen om voor bedrijfskundige thema’s te vertrekken vanuit concrete voorbeelden die betekenisvol zijn voor leerlingen. Zo vormen reële bedrijfssituaties of didactisch ondersteunde bedrijfsbezoeken een leercontext waarbij leerlingen zich betrokken voelen en dat komt het leerproces ten goede. Voor heel wat economische thema’s is het werken met actuele informatie en cijfers essentieel.</w:t>
      </w:r>
    </w:p>
    <w:p w14:paraId="2020C8B2" w14:textId="764A63DA" w:rsidR="0020678D" w:rsidRDefault="003427A1" w:rsidP="00A60B0C">
      <w:r w:rsidRPr="003427A1">
        <w:lastRenderedPageBreak/>
        <w:t>Voor leerplandoelen die leiden naar een beroepskwalificatie gaan we in de tweede graad uit van eenvoudige situaties of situaties waarin leerlingen vaardigheden volgens richtlijnen en onder begeleiding toepassen.</w:t>
      </w:r>
    </w:p>
    <w:p w14:paraId="065BEF72" w14:textId="5796C6C7" w:rsidR="00D61123" w:rsidRPr="00A60B0C" w:rsidRDefault="00357BB6" w:rsidP="00A60B0C">
      <w:r w:rsidRPr="00357BB6">
        <w:t>Het is belangrijk om het leerplan in zijn geheel te beschouwen: verschillende leerplandoelen zijn onlosmakelijk met elkaar verbonden en moeten over de rubrieken worden bekeken en aangepakt. In dit leerplan zijn de onderdelen en leerplandoelen niet chronologisch geordend. Als leraar hou je bij het aanbrengen van leerinhouden wel rekening met de noodzakelijke voorkennis. Bij het organiseren van de wekelijkse lestijden kunnen blokken van twee lesuren praktisch zijn voor leerplandoelen waarbij de inzet van (didactische) softwarepakketten noodzakelijk is.</w:t>
      </w:r>
    </w:p>
    <w:p w14:paraId="41D82DCF" w14:textId="77777777" w:rsidR="008B21AC" w:rsidRPr="00A60B0C" w:rsidRDefault="008B21AC" w:rsidP="00A60B0C">
      <w:r w:rsidRPr="00A60B0C">
        <w:t>In dit leerplan zijn enkele keuzedoelen opgenomen, de realisatie ervan kan in het licht van oriëntering naar de derde graad worden gezien.</w:t>
      </w:r>
    </w:p>
    <w:p w14:paraId="68882B66" w14:textId="346DBB3F" w:rsidR="005259CD" w:rsidRDefault="005259CD" w:rsidP="005259CD">
      <w:pPr>
        <w:pStyle w:val="Kop3"/>
      </w:pPr>
      <w:bookmarkStart w:id="130" w:name="_Toc156923612"/>
      <w:r>
        <w:t>Digitale vaardigheden</w:t>
      </w:r>
      <w:bookmarkEnd w:id="130"/>
    </w:p>
    <w:p w14:paraId="1D622A8E" w14:textId="5E6F226A" w:rsidR="008B21AC" w:rsidRPr="00A60B0C" w:rsidRDefault="008B21AC" w:rsidP="00A60B0C">
      <w:r w:rsidRPr="00A60B0C">
        <w:t xml:space="preserve">Digitale competenties spelen een centrale rol in het vak Bedrijfseconomie: binnen de schoolcontext kunnen leerlingen aan de slag met diverse kantoortoepassingen zodat ze zich optimaal kunnen inleven in de rol van werknemer in een omgeving waar de goederen-, documenten- en informatiestroom in sterke mate gedigitaliseerd zijn. Als leraar benut je dan ook de mogelijkheden </w:t>
      </w:r>
      <w:r w:rsidR="00106DB5" w:rsidRPr="00A60B0C">
        <w:t xml:space="preserve">optimaal </w:t>
      </w:r>
      <w:r w:rsidRPr="00A60B0C">
        <w:t xml:space="preserve">om digitale vaardigheden in te oefenen. </w:t>
      </w:r>
      <w:r w:rsidR="00E50CCC" w:rsidRPr="00A60B0C">
        <w:t>H</w:t>
      </w:r>
      <w:r w:rsidRPr="00A60B0C">
        <w:t xml:space="preserve">et </w:t>
      </w:r>
      <w:r w:rsidR="00106DB5" w:rsidRPr="00A60B0C">
        <w:t xml:space="preserve">is </w:t>
      </w:r>
      <w:r w:rsidRPr="00A60B0C">
        <w:t>belangrijk te waken over de kwaliteit van het leerproces waarbij technologie zinvol en in functie van het leerproces wordt ingezet. Als leraar hou je rekening met volgende aspecten:</w:t>
      </w:r>
      <w:bookmarkStart w:id="131" w:name="_Hlk56448324"/>
      <w:bookmarkEnd w:id="131"/>
    </w:p>
    <w:p w14:paraId="5A074095" w14:textId="25C56B48" w:rsidR="008B21AC" w:rsidRPr="00A60B0C" w:rsidRDefault="008B21AC" w:rsidP="00357BB6">
      <w:pPr>
        <w:pStyle w:val="Opsomming1"/>
        <w:rPr>
          <w:strike/>
        </w:rPr>
      </w:pPr>
      <w:r w:rsidRPr="00A60B0C">
        <w:t>Van analoog naar digitaal: bij het bepalen van de individuele en collectieve vraag- en aanbodcurve</w:t>
      </w:r>
      <w:r w:rsidR="005F2747" w:rsidRPr="00A60B0C">
        <w:t xml:space="preserve"> </w:t>
      </w:r>
      <w:r w:rsidRPr="00A60B0C">
        <w:t xml:space="preserve">voeren de leerlingen eerst manueel berekeningen uit en ze stellen ze grafisch voor. </w:t>
      </w:r>
      <w:bookmarkStart w:id="132" w:name="_Hlk56448539"/>
      <w:r w:rsidRPr="00A60B0C">
        <w:t>Ook bij het opstellen van commerciële documenten zoals een factuur of prijslijst verschaft een manuele voorbereiding inzicht in de opbouw en samenhang tussen de verschillende componenten. In een volgende fase gebruiken de leerlingen een digitaal rekenblad om oefeningen op een efficiënte manier te maken.</w:t>
      </w:r>
      <w:bookmarkEnd w:id="132"/>
    </w:p>
    <w:p w14:paraId="63457A67" w14:textId="5668C0B6" w:rsidR="008B21AC" w:rsidRPr="00A60B0C" w:rsidRDefault="008B21AC" w:rsidP="007A75C2">
      <w:pPr>
        <w:pStyle w:val="Opsomming1"/>
      </w:pPr>
      <w:r w:rsidRPr="00A60B0C">
        <w:t xml:space="preserve">In functie van de ontwikkeling van competenties gericht op ondersteuning van de commerciële en HR- afdeling is het opstellen van verzorgde en aantrekkelijke digitale documenten fundamenteel. Dat creëert kansen om standaardfunctionaliteiten van tekstverwerking- en presentatiesoftware functioneel toe te passen. </w:t>
      </w:r>
      <w:r w:rsidR="00DE16CB" w:rsidRPr="00A60B0C">
        <w:t>Daarbij is</w:t>
      </w:r>
      <w:r w:rsidR="00560967" w:rsidRPr="00A60B0C">
        <w:t xml:space="preserve"> </w:t>
      </w:r>
      <w:r w:rsidRPr="00A60B0C">
        <w:t>er ook aandacht voor het toepassen van redactionele normen, huisstijl, multimedia en actuele ontwikkelingen m.b.t. klantgericht handelen.</w:t>
      </w:r>
    </w:p>
    <w:p w14:paraId="7B75BF4B" w14:textId="54CEDF22" w:rsidR="008B21AC" w:rsidRPr="00A60B0C" w:rsidRDefault="008B21AC" w:rsidP="00A60B0C">
      <w:r w:rsidRPr="00A60B0C">
        <w:t>De leerlingen verzamelen, structureren en verwerken informatie en reflecteren kritisch over de gevonden informatie en bronnen. Zo kunnen de leerlingen doelmatig online databanken raadplegen en cijfergegevens verwerken en presenteren.</w:t>
      </w:r>
    </w:p>
    <w:p w14:paraId="6B56232D" w14:textId="5858E047" w:rsidR="008B21AC" w:rsidRPr="00A60B0C" w:rsidRDefault="008B21AC" w:rsidP="00A60B0C">
      <w:r w:rsidRPr="00A60B0C">
        <w:t xml:space="preserve">Het doelmatig gebruik van softwaretoepassingen vooronderstelt een probleemoplossende aanpak: het </w:t>
      </w:r>
      <w:r w:rsidR="004D6CD4" w:rsidRPr="00A60B0C">
        <w:t xml:space="preserve">is </w:t>
      </w:r>
      <w:r w:rsidRPr="00A60B0C">
        <w:t>zinvol te vertrekken vanuit een concrete probleemstelling die de leerlingen zelf analyseren om een gepaste oplossing uit te zoeken.</w:t>
      </w:r>
      <w:bookmarkStart w:id="133" w:name="_Hlk54969201"/>
    </w:p>
    <w:p w14:paraId="17CF7BA2" w14:textId="3EACEE67" w:rsidR="00F41029" w:rsidRDefault="00922DD8" w:rsidP="00F41029">
      <w:pPr>
        <w:pStyle w:val="Kop3"/>
      </w:pPr>
      <w:bookmarkStart w:id="134" w:name="_Toc156923613"/>
      <w:r>
        <w:t>Ontwikkelen van ondernemersvaardigheden</w:t>
      </w:r>
      <w:bookmarkEnd w:id="134"/>
    </w:p>
    <w:p w14:paraId="6290655D" w14:textId="43E3DE2F" w:rsidR="008B21AC" w:rsidRPr="00A60B0C" w:rsidRDefault="008B21AC" w:rsidP="00A60B0C">
      <w:r w:rsidRPr="00A60B0C">
        <w:t xml:space="preserve">Dit leerplan biedt kansen om kennis en vaardigheden vanuit verschillende leerplandoelen aan te wenden in een ondernemend project waarbij leerlingen initiatief en ondernemerschap tonen. </w:t>
      </w:r>
      <w:r w:rsidR="005C2FC1" w:rsidRPr="00A60B0C">
        <w:t xml:space="preserve">In dat verband </w:t>
      </w:r>
      <w:r w:rsidRPr="00A60B0C">
        <w:t>is er voldoende aandacht voor de verschillende stappen om van een idee tot een goed product te komen. Bij een ondernemend project staat teamgericht handelen centraal: leerlingen leren samenwerken om gedeelde doelstellingen te behalen en communiceren op een aangename manier met elkaar. Ze respecteren steeds afspraken (onderlinge afspraken, schoolreglement, afspraken met externe partijen) en hebben aandacht voor de schoolcultuur die zich vertaalt in hun houding en voorkomen.</w:t>
      </w:r>
    </w:p>
    <w:p w14:paraId="4A829548" w14:textId="77777777" w:rsidR="00472948" w:rsidRDefault="00472948" w:rsidP="00BD775D">
      <w:pPr>
        <w:pStyle w:val="Kop2"/>
      </w:pPr>
      <w:bookmarkStart w:id="135" w:name="_Toc149836998"/>
      <w:bookmarkStart w:id="136" w:name="_Toc150345166"/>
      <w:bookmarkStart w:id="137" w:name="_Toc156923614"/>
      <w:bookmarkEnd w:id="133"/>
      <w:r>
        <w:lastRenderedPageBreak/>
        <w:t>Leerplanpagina</w:t>
      </w:r>
      <w:bookmarkEnd w:id="135"/>
      <w:bookmarkEnd w:id="136"/>
      <w:bookmarkEnd w:id="137"/>
    </w:p>
    <w:p w14:paraId="23C38511" w14:textId="0F49DEE9" w:rsidR="00472948" w:rsidRPr="006A4F74" w:rsidRDefault="56C04D57" w:rsidP="4C5C8772">
      <w:pPr>
        <w:pStyle w:val="Opsomming1"/>
        <w:numPr>
          <w:ilvl w:val="0"/>
          <w:numId w:val="0"/>
        </w:numPr>
      </w:pPr>
      <w:r>
        <w:rPr>
          <w:noProof/>
        </w:rPr>
        <w:drawing>
          <wp:inline distT="0" distB="0" distL="0" distR="0" wp14:anchorId="6D0249C4" wp14:editId="1A5C5611">
            <wp:extent cx="1162050" cy="1162050"/>
            <wp:effectExtent l="0" t="0" r="0" b="0"/>
            <wp:docPr id="1133867379" name="Picture 1133867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867379"/>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EA5B69D" w14:textId="0F1E1A7F" w:rsidR="00472948" w:rsidRPr="006A4F74" w:rsidRDefault="00472948" w:rsidP="00472948">
      <w:pPr>
        <w:pStyle w:val="Opsomming1"/>
        <w:numPr>
          <w:ilvl w:val="0"/>
          <w:numId w:val="0"/>
        </w:numPr>
      </w:pPr>
      <w:r>
        <w:t xml:space="preserve">Wil je als gebruiker van dit leerplan op de hoogte blijven van inspirerend materiaal, achtergrond, professionaliseringen </w:t>
      </w:r>
      <w:r w:rsidRPr="002A76D9">
        <w:t xml:space="preserve">of lerarennetwerken, surf dan naar de </w:t>
      </w:r>
      <w:hyperlink r:id="rId23">
        <w:r w:rsidRPr="4C5C8772">
          <w:rPr>
            <w:rStyle w:val="Hyperlink"/>
          </w:rPr>
          <w:t>leerplanpagina</w:t>
        </w:r>
      </w:hyperlink>
      <w:r w:rsidRPr="002A76D9">
        <w:t>.</w:t>
      </w:r>
    </w:p>
    <w:p w14:paraId="18B9FAF3" w14:textId="77777777" w:rsidR="003C20F3" w:rsidRDefault="008E5D4D" w:rsidP="00E42F24">
      <w:pPr>
        <w:pStyle w:val="Kop1"/>
      </w:pPr>
      <w:bookmarkStart w:id="138" w:name="_Toc121484784"/>
      <w:bookmarkStart w:id="139" w:name="_Toc127295263"/>
      <w:bookmarkStart w:id="140" w:name="_Toc128941186"/>
      <w:bookmarkStart w:id="141" w:name="_Toc129036353"/>
      <w:bookmarkStart w:id="142" w:name="_Toc129199582"/>
      <w:bookmarkStart w:id="143" w:name="_Toc135631673"/>
      <w:bookmarkStart w:id="144" w:name="_Toc156923615"/>
      <w:r w:rsidRPr="00731063">
        <w:t>Leerplandoelen</w:t>
      </w:r>
      <w:bookmarkEnd w:id="138"/>
      <w:bookmarkEnd w:id="139"/>
      <w:bookmarkEnd w:id="140"/>
      <w:bookmarkEnd w:id="141"/>
      <w:bookmarkEnd w:id="142"/>
      <w:bookmarkEnd w:id="143"/>
      <w:bookmarkEnd w:id="144"/>
    </w:p>
    <w:p w14:paraId="31DCF3BA" w14:textId="15451858" w:rsidR="00DE3CD5" w:rsidRDefault="00CC638E" w:rsidP="00AC5339">
      <w:pPr>
        <w:pStyle w:val="Kop2"/>
      </w:pPr>
      <w:bookmarkStart w:id="145" w:name="_Toc156923616"/>
      <w:bookmarkStart w:id="146" w:name="_Hlk121423666"/>
      <w:r>
        <w:t>Basiscompetenties</w:t>
      </w:r>
      <w:bookmarkEnd w:id="145"/>
    </w:p>
    <w:p w14:paraId="7F3AD122" w14:textId="03703FE7" w:rsidR="00CC638E" w:rsidRDefault="00CC638E" w:rsidP="00CC638E">
      <w:pPr>
        <w:pStyle w:val="Concordantie"/>
      </w:pPr>
      <w:bookmarkStart w:id="147" w:name="_Hlk127796455"/>
      <w:bookmarkStart w:id="148" w:name="_Hlk134788239"/>
      <w:r w:rsidRPr="006C43F4">
        <w:t xml:space="preserve">Minimumdoelen, </w:t>
      </w:r>
      <w:r w:rsidR="00C66265">
        <w:t>cesuurdoelen</w:t>
      </w:r>
      <w:r w:rsidRPr="006C43F4">
        <w:t xml:space="preserve"> of doelen die leiden naar BK</w:t>
      </w:r>
    </w:p>
    <w:p w14:paraId="0E75F06D" w14:textId="3BCD4B24" w:rsidR="00CC638E" w:rsidRPr="00EB1E88" w:rsidRDefault="00CC638E" w:rsidP="00CC638E">
      <w:pPr>
        <w:pStyle w:val="MDSMDBK"/>
        <w:ind w:left="709" w:hanging="539"/>
      </w:pPr>
      <w:r w:rsidRPr="00EB1E88">
        <w:t>BK 01 De leerlingen werken in teamverband (organisatiecultuur, communicatie, procedures). (LPD</w:t>
      </w:r>
      <w:r w:rsidR="008E35EE">
        <w:t xml:space="preserve"> 1</w:t>
      </w:r>
      <w:r w:rsidRPr="00EB1E88">
        <w:t xml:space="preserve"> </w:t>
      </w:r>
      <w:r>
        <w:t>, 7</w:t>
      </w:r>
      <w:r w:rsidRPr="00EB1E88">
        <w:t>)</w:t>
      </w:r>
    </w:p>
    <w:p w14:paraId="5D954ECD" w14:textId="3A419958" w:rsidR="00CC638E" w:rsidRPr="00EB1E88" w:rsidRDefault="00CC638E" w:rsidP="00CC638E">
      <w:pPr>
        <w:pStyle w:val="MDSMDBK"/>
      </w:pPr>
      <w:r w:rsidRPr="00EB1E88">
        <w:t xml:space="preserve">BK 02 De leerlingen handelen kwaliteitsbewust. (LPD </w:t>
      </w:r>
      <w:r w:rsidR="008E35EE">
        <w:t>1</w:t>
      </w:r>
      <w:r w:rsidRPr="00EB1E88">
        <w:t>)</w:t>
      </w:r>
    </w:p>
    <w:p w14:paraId="43FCFA12" w14:textId="208A7E1C" w:rsidR="00CC638E" w:rsidRPr="00EB1E88" w:rsidRDefault="00CC638E" w:rsidP="00CC638E">
      <w:pPr>
        <w:pStyle w:val="MDSMDBK"/>
      </w:pPr>
      <w:r w:rsidRPr="00EB1E88">
        <w:t xml:space="preserve">BK 03 De leerlingen handelen economisch en duurzaam. (LPD </w:t>
      </w:r>
      <w:r w:rsidR="008E35EE">
        <w:t>1</w:t>
      </w:r>
      <w:r w:rsidRPr="00EB1E88">
        <w:t>)</w:t>
      </w:r>
    </w:p>
    <w:p w14:paraId="5B125815" w14:textId="43769509" w:rsidR="00CC638E" w:rsidRPr="00EB1E88" w:rsidRDefault="00CC638E" w:rsidP="00CC638E">
      <w:pPr>
        <w:pStyle w:val="MDSMDBK"/>
      </w:pPr>
      <w:r w:rsidRPr="00EB1E88">
        <w:t xml:space="preserve">BK 04 De leerlingen handelen veilig, ergonomisch en hygiënisch. (LPD </w:t>
      </w:r>
      <w:r w:rsidR="008E35EE">
        <w:t>1</w:t>
      </w:r>
      <w:r w:rsidRPr="00EB1E88">
        <w:t>)</w:t>
      </w:r>
    </w:p>
    <w:p w14:paraId="05C479EA" w14:textId="77777777" w:rsidR="008E35EE" w:rsidRPr="008E35EE" w:rsidRDefault="008E35EE" w:rsidP="00525209">
      <w:pPr>
        <w:pStyle w:val="Doel"/>
        <w:rPr>
          <w:color w:val="1F3864"/>
        </w:rPr>
      </w:pPr>
      <w:bookmarkStart w:id="149" w:name="_Hlk88755369"/>
      <w:bookmarkEnd w:id="147"/>
      <w:bookmarkEnd w:id="148"/>
      <w:r w:rsidRPr="008E35EE">
        <w:t>De leerlingen handelen</w:t>
      </w:r>
    </w:p>
    <w:p w14:paraId="5D85C5B2" w14:textId="31B329E7" w:rsidR="008E35EE" w:rsidRPr="008E35EE" w:rsidRDefault="008E35EE" w:rsidP="00C7044F">
      <w:pPr>
        <w:numPr>
          <w:ilvl w:val="0"/>
          <w:numId w:val="3"/>
        </w:numPr>
        <w:spacing w:line="252" w:lineRule="auto"/>
        <w:ind w:left="1134"/>
        <w:contextualSpacing/>
        <w:rPr>
          <w:b/>
          <w:color w:val="1F4E79" w:themeColor="accent1" w:themeShade="80"/>
          <w:sz w:val="24"/>
          <w:szCs w:val="24"/>
        </w:rPr>
      </w:pPr>
      <w:r w:rsidRPr="008E35EE">
        <w:rPr>
          <w:b/>
          <w:color w:val="1F4E79" w:themeColor="accent1" w:themeShade="80"/>
          <w:sz w:val="24"/>
          <w:szCs w:val="24"/>
        </w:rPr>
        <w:t>in teamverband (</w:t>
      </w:r>
      <w:hyperlink w:anchor="_Organisatiecultuur" w:history="1">
        <w:r w:rsidRPr="001C6FB5">
          <w:rPr>
            <w:rStyle w:val="Lexicon"/>
            <w:b/>
            <w:bCs/>
          </w:rPr>
          <w:t>organisatiecultuur</w:t>
        </w:r>
      </w:hyperlink>
      <w:r w:rsidRPr="008E35EE">
        <w:rPr>
          <w:b/>
          <w:color w:val="1F4E79" w:themeColor="accent1" w:themeShade="80"/>
          <w:sz w:val="24"/>
          <w:szCs w:val="24"/>
        </w:rPr>
        <w:t>, communicatie, procedures);</w:t>
      </w:r>
    </w:p>
    <w:p w14:paraId="6FFE26A3" w14:textId="77777777" w:rsidR="008E35EE" w:rsidRPr="008E35EE" w:rsidRDefault="008E35EE" w:rsidP="00C7044F">
      <w:pPr>
        <w:numPr>
          <w:ilvl w:val="0"/>
          <w:numId w:val="3"/>
        </w:numPr>
        <w:spacing w:line="252" w:lineRule="auto"/>
        <w:ind w:left="1134"/>
        <w:contextualSpacing/>
        <w:rPr>
          <w:b/>
          <w:color w:val="1F4E79" w:themeColor="accent1" w:themeShade="80"/>
          <w:sz w:val="24"/>
          <w:szCs w:val="24"/>
        </w:rPr>
      </w:pPr>
      <w:r w:rsidRPr="008E35EE">
        <w:rPr>
          <w:b/>
          <w:color w:val="1F4E79" w:themeColor="accent1" w:themeShade="80"/>
          <w:sz w:val="24"/>
          <w:szCs w:val="24"/>
        </w:rPr>
        <w:t>kwaliteitsbewust;</w:t>
      </w:r>
    </w:p>
    <w:p w14:paraId="041D276A" w14:textId="77777777" w:rsidR="008E35EE" w:rsidRPr="008E35EE" w:rsidRDefault="008E35EE" w:rsidP="00C7044F">
      <w:pPr>
        <w:numPr>
          <w:ilvl w:val="0"/>
          <w:numId w:val="3"/>
        </w:numPr>
        <w:spacing w:line="252" w:lineRule="auto"/>
        <w:ind w:left="1134"/>
        <w:contextualSpacing/>
        <w:rPr>
          <w:b/>
          <w:color w:val="1F4E79" w:themeColor="accent1" w:themeShade="80"/>
          <w:sz w:val="24"/>
          <w:szCs w:val="24"/>
        </w:rPr>
      </w:pPr>
      <w:r w:rsidRPr="008E35EE">
        <w:rPr>
          <w:b/>
          <w:color w:val="1F4E79" w:themeColor="accent1" w:themeShade="80"/>
          <w:sz w:val="24"/>
          <w:szCs w:val="24"/>
        </w:rPr>
        <w:t>economisch en duurzaam;</w:t>
      </w:r>
    </w:p>
    <w:p w14:paraId="1982DCE0" w14:textId="05A7A66C" w:rsidR="008E35EE" w:rsidRDefault="008E35EE" w:rsidP="00C7044F">
      <w:pPr>
        <w:numPr>
          <w:ilvl w:val="0"/>
          <w:numId w:val="3"/>
        </w:numPr>
        <w:spacing w:line="252" w:lineRule="auto"/>
        <w:ind w:left="1134"/>
        <w:contextualSpacing/>
        <w:rPr>
          <w:b/>
          <w:color w:val="1F4E79" w:themeColor="accent1" w:themeShade="80"/>
          <w:sz w:val="24"/>
          <w:szCs w:val="24"/>
        </w:rPr>
      </w:pPr>
      <w:r w:rsidRPr="008E35EE">
        <w:rPr>
          <w:b/>
          <w:color w:val="1F4E79" w:themeColor="accent1" w:themeShade="80"/>
          <w:sz w:val="24"/>
          <w:szCs w:val="24"/>
        </w:rPr>
        <w:t>veilig, ergonomisch en hygiënisch.</w:t>
      </w:r>
      <w:bookmarkEnd w:id="149"/>
    </w:p>
    <w:p w14:paraId="4A241868" w14:textId="77777777" w:rsidR="00F01896" w:rsidRDefault="00F01896" w:rsidP="00F01896">
      <w:pPr>
        <w:pStyle w:val="Wenk"/>
      </w:pPr>
      <w:r>
        <w:t>Leerlingen leren op een aangename manier te communiceren met elkaar en afspraken te respecteren (onderlinge afspraken, schoolreglement, afspraken met externe partijen) in het kader van een project, event, bedrijfsbezoek …</w:t>
      </w:r>
    </w:p>
    <w:p w14:paraId="3371D049" w14:textId="541F90D9" w:rsidR="00457769" w:rsidRDefault="00F01896" w:rsidP="00F01896">
      <w:pPr>
        <w:pStyle w:val="Wenk"/>
      </w:pPr>
      <w:r>
        <w:t xml:space="preserve">Het respecteren van normen en waarden (bedrijfscultuur, LPD 7) kan je </w:t>
      </w:r>
      <w:r w:rsidR="006E6166">
        <w:t xml:space="preserve">best </w:t>
      </w:r>
      <w:r>
        <w:t>onder de aandacht brengen: zo kan je leerlingen in het kader van een (ondernemend) project of event wijzen op de schoolcultuur en op welke manier ze de waarden van hun school kunnen vertalen naar hun gedrag, houding en manier van communiceren met anderen.</w:t>
      </w:r>
    </w:p>
    <w:p w14:paraId="3FB645DF" w14:textId="0D6BAFBB" w:rsidR="00C234AB" w:rsidRPr="008E35EE" w:rsidRDefault="00C234AB" w:rsidP="00C234AB">
      <w:pPr>
        <w:pStyle w:val="Wenk"/>
      </w:pPr>
      <w:r w:rsidRPr="00C234AB">
        <w:t>Kwaliteitsbewust handelen uit zich in zorgvuldig werken, het hebben van aandacht voor details, het controleren van het eigen werk op fouten, het voortdurend reflecteren en zich bijsturen met het oog op het bereiken van de verwachte kwaliteit. Je kan dat zowel op het niveau van het proces als op het product (bv. LPD 14, 2</w:t>
      </w:r>
      <w:r w:rsidR="00D42389">
        <w:t>0, 21, 24 …</w:t>
      </w:r>
      <w:r w:rsidRPr="00C234AB">
        <w:t>) nastreven.</w:t>
      </w:r>
    </w:p>
    <w:p w14:paraId="2189A982" w14:textId="77777777" w:rsidR="008E35EE" w:rsidRDefault="008E35EE" w:rsidP="008E35EE">
      <w:pPr>
        <w:pStyle w:val="Kop2"/>
      </w:pPr>
      <w:bookmarkStart w:id="150" w:name="_Toc135660920"/>
      <w:bookmarkStart w:id="151" w:name="_Toc156923617"/>
      <w:r w:rsidRPr="008E35EE">
        <w:t>De consument en producent in relatie tot de economische wereld</w:t>
      </w:r>
      <w:bookmarkEnd w:id="150"/>
      <w:bookmarkEnd w:id="151"/>
    </w:p>
    <w:p w14:paraId="4EF84A74" w14:textId="16583CF3" w:rsidR="00493148" w:rsidRDefault="00493148" w:rsidP="00493148">
      <w:pPr>
        <w:pStyle w:val="Concordantie"/>
      </w:pPr>
      <w:r w:rsidRPr="006C43F4">
        <w:t xml:space="preserve">Minimumdoelen, </w:t>
      </w:r>
      <w:r w:rsidR="00C66265">
        <w:t>cesuurdoelen</w:t>
      </w:r>
      <w:r w:rsidRPr="006C43F4">
        <w:t xml:space="preserve"> of doelen die leiden naar BK</w:t>
      </w:r>
    </w:p>
    <w:p w14:paraId="2A84126D" w14:textId="6B7A9CF6" w:rsidR="00493148" w:rsidRPr="00493148" w:rsidRDefault="00493148" w:rsidP="00493148">
      <w:pPr>
        <w:pStyle w:val="MDSMDBK"/>
      </w:pPr>
      <w:r>
        <w:t>CD 16.04.01</w:t>
      </w:r>
      <w:r>
        <w:tab/>
      </w:r>
      <w:r w:rsidRPr="00C946A2">
        <w:t xml:space="preserve">De leerlingen </w:t>
      </w:r>
      <w:r w:rsidR="00055607">
        <w:t>bepalen</w:t>
      </w:r>
      <w:r>
        <w:t xml:space="preserve"> grafisch de individuele en collectieve vraag- en aanbodcurve. (LPD 3, </w:t>
      </w:r>
      <w:r w:rsidR="00352EEB">
        <w:t>5</w:t>
      </w:r>
      <w:r>
        <w:t>)</w:t>
      </w:r>
    </w:p>
    <w:p w14:paraId="3938C72D" w14:textId="77777777" w:rsidR="008F4B92" w:rsidRDefault="008E35EE" w:rsidP="00CD7D28">
      <w:pPr>
        <w:pStyle w:val="DoelExtra"/>
      </w:pPr>
      <w:r>
        <w:t>De leerlingen verklaren het keuzeprobleem van de consument.</w:t>
      </w:r>
    </w:p>
    <w:p w14:paraId="41F3CDB0" w14:textId="742AFF33" w:rsidR="00166F85" w:rsidRDefault="00B75218" w:rsidP="00F41614">
      <w:pPr>
        <w:pStyle w:val="Samenhanggraad1"/>
      </w:pPr>
      <w:bookmarkStart w:id="152" w:name="_Hlk39660954"/>
      <w:r>
        <w:t xml:space="preserve">Factoren die </w:t>
      </w:r>
      <w:r w:rsidR="00166F85">
        <w:t xml:space="preserve">het </w:t>
      </w:r>
      <w:r>
        <w:t xml:space="preserve">keuzegedrag beïnvloeden </w:t>
      </w:r>
      <w:r w:rsidR="00386D76">
        <w:t>(</w:t>
      </w:r>
      <w:r w:rsidR="00825816">
        <w:t>I-FEV-a LPD 1</w:t>
      </w:r>
      <w:r w:rsidR="00386D76">
        <w:t>).</w:t>
      </w:r>
    </w:p>
    <w:p w14:paraId="37C28EB5" w14:textId="1F37FD0E" w:rsidR="00F41614" w:rsidRDefault="00F41614" w:rsidP="00166F85">
      <w:pPr>
        <w:pStyle w:val="Wenk"/>
      </w:pPr>
      <w:r w:rsidRPr="00636B98">
        <w:t>In de eerste graad le</w:t>
      </w:r>
      <w:r>
        <w:t>ren</w:t>
      </w:r>
      <w:r w:rsidRPr="00636B98">
        <w:t xml:space="preserve"> de leerlingen dat hun behoeften en keuzegedrag worden </w:t>
      </w:r>
      <w:r w:rsidRPr="00636B98">
        <w:lastRenderedPageBreak/>
        <w:t xml:space="preserve">beïnvloed door anderen. In de tweede graad ontdekken </w:t>
      </w:r>
      <w:r>
        <w:t xml:space="preserve">ze </w:t>
      </w:r>
      <w:r w:rsidRPr="00636B98">
        <w:t xml:space="preserve">dat de middelen om hun behoeften te bevredigen schaars zijn. </w:t>
      </w:r>
      <w:r>
        <w:t>In dat verband</w:t>
      </w:r>
      <w:r w:rsidRPr="00636B98">
        <w:t xml:space="preserve"> moet opgemerkt dat de behoeftebevrediging of het nut dat ervaren wordt bij het consumeren voor iedereen anders is.</w:t>
      </w:r>
    </w:p>
    <w:p w14:paraId="4583E74B" w14:textId="77777777" w:rsidR="001145F3" w:rsidRDefault="001145F3" w:rsidP="001145F3">
      <w:pPr>
        <w:pStyle w:val="Wenk"/>
      </w:pPr>
      <w:r>
        <w:t>In de economische wetenschap gaat het om economische of schaarse goederen, wat niet op de hoeveelheid goederen en diensten slaat, maar op het feit dat het inkomen om ze te verwerven beperkt is. Je kan wijzen op de onderverdeling volgens verschillende criteria: al naargelang uitsluitbaarheid van gebruik (individuele goederen versus collectieve goederen); of ze de behoeften van gezinnen bevredigen (consumptiegoederen) of ingezet worden om andere goederen te produceren (investeringsgoederen).</w:t>
      </w:r>
    </w:p>
    <w:p w14:paraId="6A1B0FB9" w14:textId="36017FBD" w:rsidR="00A516D8" w:rsidRDefault="001145F3" w:rsidP="001145F3">
      <w:pPr>
        <w:pStyle w:val="Wenk"/>
      </w:pPr>
      <w:r>
        <w:t>Het keuzeprobleem van de consument (of economisch principe) breng je best in verband met het concept welvaart of de mate waarin mensen met de beschikbare en dus schaarse middelen hun behoeften kunnen bevredigen. Individueel welzijn (welbevinden) kan ook in verband gebracht worden met de bevrediging van behoeften zoals geluk, gezondheid en liefde waarbij er geen beslag gelegd wordt op het inkomen. In die zin kan je welvaart best wat ruimer zien als “maatschappelijke” welvaart in functie van het individueel welzijn.</w:t>
      </w:r>
    </w:p>
    <w:bookmarkEnd w:id="152"/>
    <w:p w14:paraId="034E24E9" w14:textId="46FB41C7" w:rsidR="008E35EE" w:rsidRDefault="008E35EE" w:rsidP="00C7044F">
      <w:pPr>
        <w:pStyle w:val="Doel"/>
        <w:numPr>
          <w:ilvl w:val="0"/>
          <w:numId w:val="15"/>
        </w:numPr>
      </w:pPr>
      <w:r w:rsidRPr="0086696B">
        <w:t xml:space="preserve">De leerlingen </w:t>
      </w:r>
      <w:r w:rsidR="00055607">
        <w:t xml:space="preserve">bepalen </w:t>
      </w:r>
      <w:r w:rsidRPr="0086696B">
        <w:t>grafisch de individuele en collectieve vraagcurve</w:t>
      </w:r>
      <w:r w:rsidR="004E4559">
        <w:t>.</w:t>
      </w:r>
    </w:p>
    <w:p w14:paraId="4C97B5B1" w14:textId="2F29EBF4" w:rsidR="00582202" w:rsidRDefault="00E12B8D" w:rsidP="00E12B8D">
      <w:pPr>
        <w:pStyle w:val="Wenk"/>
      </w:pPr>
      <w:r>
        <w:t>H</w:t>
      </w:r>
      <w:r w:rsidR="00EC1F7F" w:rsidRPr="00EC1F7F">
        <w:t xml:space="preserve">et </w:t>
      </w:r>
      <w:r>
        <w:t xml:space="preserve">is zinvol </w:t>
      </w:r>
      <w:r w:rsidR="005A62F3">
        <w:t xml:space="preserve">de </w:t>
      </w:r>
      <w:r w:rsidR="00EC1F7F" w:rsidRPr="00EC1F7F">
        <w:t xml:space="preserve">leerlingen erop te wijzen dat voorkeuren volkomen subjectief zijn wat niet door de economische wetenschap kan </w:t>
      </w:r>
      <w:r w:rsidR="005A62F3">
        <w:t xml:space="preserve">worden </w:t>
      </w:r>
      <w:r w:rsidR="00EC1F7F" w:rsidRPr="00EC1F7F">
        <w:t>verklaard. Bovendien is het nut dat de consument ervaart bij een bepaalde goederencombinatie moeilijk meetbaar, hij kan enkel zeggen of hij een goederenbundel meer of minder waardeert.</w:t>
      </w:r>
    </w:p>
    <w:p w14:paraId="3F3E5D86" w14:textId="730424A1" w:rsidR="008579A8" w:rsidRDefault="008579A8" w:rsidP="008579A8">
      <w:pPr>
        <w:pStyle w:val="Wenk"/>
      </w:pPr>
      <w:r w:rsidRPr="008579A8">
        <w:t xml:space="preserve">Het grafisch afleiden van de individuele vraagcurve start met het optimaal keuzegedrag van de consument als samenspel van preferenties, inkomen en prijzen. </w:t>
      </w:r>
      <w:r w:rsidR="004D0EBF">
        <w:t xml:space="preserve">Het is raadzaam </w:t>
      </w:r>
      <w:r w:rsidRPr="008579A8">
        <w:t>om je te beperken tot twee goederenbundels. De leerlingen berekenen op basis van gegeven prijzen en het besteedbare inkomen welke combinaties van goederen kunnen aangeschaft worden in functie van het opstellen van de budgetlijn.</w:t>
      </w:r>
    </w:p>
    <w:p w14:paraId="7C956D5A" w14:textId="6E8E6441" w:rsidR="008F4B92" w:rsidRDefault="00582202" w:rsidP="004D0EBF">
      <w:pPr>
        <w:pStyle w:val="Wenk"/>
      </w:pPr>
      <w:r w:rsidRPr="00582202">
        <w:t>Op basis van gewijzigde budgetlijnen en gegeven preferentieschema’s leiden de leerlingen opeenvolgende optimale goederencombinaties en vervolgens de individuele vraagcurve af, wat het sluitstuk is van het optimaal keuzegedrag van de consument.</w:t>
      </w:r>
    </w:p>
    <w:p w14:paraId="037E9E4A" w14:textId="2DD3B229" w:rsidR="00D850BB" w:rsidRPr="008F4B92" w:rsidRDefault="009A1EC1" w:rsidP="009A1EC1">
      <w:pPr>
        <w:pStyle w:val="Wenk"/>
      </w:pPr>
      <w:r w:rsidRPr="009A1EC1">
        <w:t xml:space="preserve">Wat betreft de afleiding van de collectieve vraagcurve of marktvraag kan </w:t>
      </w:r>
      <w:r>
        <w:t xml:space="preserve">je best </w:t>
      </w:r>
      <w:r w:rsidRPr="009A1EC1">
        <w:t>vertr</w:t>
      </w:r>
      <w:r>
        <w:t>e</w:t>
      </w:r>
      <w:r w:rsidRPr="009A1EC1">
        <w:t xml:space="preserve">kken van een markt met twee vragers: voor elke gegeven prijs bepaalt men de marktvraag als de eenvoudige sommatie van de individuele vraag van de twee consumenten. </w:t>
      </w:r>
    </w:p>
    <w:p w14:paraId="67EAB87D" w14:textId="77DCB2B8" w:rsidR="008E35EE" w:rsidRDefault="008E35EE" w:rsidP="00C7044F">
      <w:pPr>
        <w:pStyle w:val="DoelExtra"/>
        <w:numPr>
          <w:ilvl w:val="0"/>
          <w:numId w:val="16"/>
        </w:numPr>
      </w:pPr>
      <w:r>
        <w:t>De leerlingen verklaren hoe ondernemingen door inzet van productiefactoren toegevoegde waarde en welvaart creëren</w:t>
      </w:r>
      <w:r w:rsidR="004E4559">
        <w:t>.</w:t>
      </w:r>
    </w:p>
    <w:p w14:paraId="512DE78D" w14:textId="0A163B55" w:rsidR="00C2795F" w:rsidRDefault="00CA133E" w:rsidP="00C2795F">
      <w:pPr>
        <w:pStyle w:val="Wenk"/>
      </w:pPr>
      <w:r>
        <w:t>J</w:t>
      </w:r>
      <w:r w:rsidR="00C2795F">
        <w:t xml:space="preserve">e </w:t>
      </w:r>
      <w:r>
        <w:t xml:space="preserve">kan </w:t>
      </w:r>
      <w:r w:rsidR="00C2795F">
        <w:t xml:space="preserve">aan de hand van een bedrijfskolom de afgelegde weg van een product schematisch voorstellen en hoe verschillende ondernemingen telkens waarde toevoegen. De toegevoegde waarde laat toe dat ondernemingen hun ingezette </w:t>
      </w:r>
      <w:r w:rsidR="00C2795F">
        <w:lastRenderedPageBreak/>
        <w:t>productiefactoren kunnen vergoeden. Vanuit een macro-economisch perspectief kan je het begrip toegevoegde waarde in verband brengen met het Bruto Binnenlands Product. Een verdieping van de economische aggregaten komt aan bod in de 3de graad.</w:t>
      </w:r>
    </w:p>
    <w:p w14:paraId="3EDA9F65" w14:textId="77414F54" w:rsidR="004D0EBF" w:rsidRPr="004D0EBF" w:rsidRDefault="00C2795F" w:rsidP="00C2795F">
      <w:pPr>
        <w:pStyle w:val="Wenk"/>
      </w:pPr>
      <w:r>
        <w:t xml:space="preserve">Het is belangrijk om dit leerplandoel in samenhang met LPD </w:t>
      </w:r>
      <w:r w:rsidR="00CA133E">
        <w:t>2</w:t>
      </w:r>
      <w:r w:rsidR="00D42389">
        <w:t>+</w:t>
      </w:r>
      <w:r>
        <w:t xml:space="preserve"> te realiseren: ondernemingen produceren economische of schaarse goederen door inzet van o.a. arbeid zodat consumenten een inkomen verwerven, hun behoeften bevredigd worden en zodoende welvaart ontstaat. Ook hier kan de aandacht gevestigd worden op de ruimere betekenis van welvaart: zo kan je wijzen op de impact van internationale afspraken en resoluties zoals de SDG’s op de beleidsvoering van ondernemingen.</w:t>
      </w:r>
    </w:p>
    <w:p w14:paraId="32B475F2" w14:textId="5C9211A2" w:rsidR="008E35EE" w:rsidRDefault="008E35EE" w:rsidP="00C7044F">
      <w:pPr>
        <w:pStyle w:val="Doel"/>
        <w:numPr>
          <w:ilvl w:val="0"/>
          <w:numId w:val="10"/>
        </w:numPr>
      </w:pPr>
      <w:r w:rsidRPr="00537659">
        <w:t>De leerlingen</w:t>
      </w:r>
      <w:r w:rsidRPr="002A3BB1">
        <w:t xml:space="preserve"> </w:t>
      </w:r>
      <w:r w:rsidR="00055607">
        <w:t xml:space="preserve">bepalen </w:t>
      </w:r>
      <w:r w:rsidRPr="001667F3">
        <w:t>grafisch</w:t>
      </w:r>
      <w:r w:rsidRPr="002A3BB1">
        <w:t xml:space="preserve"> </w:t>
      </w:r>
      <w:r w:rsidRPr="008E35EE">
        <w:t>de individuele en collectieve aanbodcurve</w:t>
      </w:r>
      <w:r>
        <w:t>.</w:t>
      </w:r>
    </w:p>
    <w:p w14:paraId="54D1F6CB" w14:textId="447C56E4" w:rsidR="00F74036" w:rsidRPr="00F74036" w:rsidRDefault="00F74036" w:rsidP="00F74036">
      <w:pPr>
        <w:ind w:left="680" w:firstLine="397"/>
      </w:pPr>
      <w:r w:rsidRPr="00D663EC">
        <w:rPr>
          <w:b/>
        </w:rPr>
        <w:t xml:space="preserve">Samenhang </w:t>
      </w:r>
      <w:r>
        <w:rPr>
          <w:b/>
        </w:rPr>
        <w:t>tweede graad</w:t>
      </w:r>
      <w:r w:rsidRPr="00D663EC">
        <w:rPr>
          <w:b/>
        </w:rPr>
        <w:t>:</w:t>
      </w:r>
      <w:r w:rsidRPr="00AB388C">
        <w:rPr>
          <w:color w:val="000000" w:themeColor="text1"/>
        </w:rPr>
        <w:t xml:space="preserve"> </w:t>
      </w:r>
      <w:r>
        <w:t>II-Wis-d</w:t>
      </w:r>
      <w:r w:rsidR="007015D7">
        <w:t>a</w:t>
      </w:r>
      <w:r>
        <w:t xml:space="preserve"> LPD</w:t>
      </w:r>
      <w:r w:rsidR="007015D7">
        <w:t xml:space="preserve"> 17</w:t>
      </w:r>
    </w:p>
    <w:p w14:paraId="11029180" w14:textId="77777777" w:rsidR="001A485F" w:rsidRDefault="001A485F" w:rsidP="001A485F">
      <w:pPr>
        <w:pStyle w:val="Wenk"/>
      </w:pPr>
      <w:r>
        <w:t xml:space="preserve">Bij de grafische en rekenkundige analyse van het producentengedrag is winstmaximalisatie het uitgangspunt. Je kan de leerlingen erop wijzen dat in de realiteit ook andere doelstellingen een rol spelen voor ondernemingen zoals het vergroten van hun marktaandeel, het versterken van hun concurrentiepositie …. </w:t>
      </w:r>
    </w:p>
    <w:p w14:paraId="2A949AD1" w14:textId="77777777" w:rsidR="001A485F" w:rsidRDefault="001A485F" w:rsidP="001A485F">
      <w:pPr>
        <w:pStyle w:val="Wenk"/>
      </w:pPr>
      <w:r>
        <w:t>Om het resultaat te berekenen moeten de leerlingen zicht hebben op de opbrengsten en kosten. Het is aangewezen dat de leerlingen in een eerste fase aan de slag gaan met eenvoudige (lineaire) vergelijkingen om opbrengsten, kosten en de break-evenafzet te berekenen en grafisch voor te stellen.</w:t>
      </w:r>
    </w:p>
    <w:p w14:paraId="22040A10" w14:textId="77777777" w:rsidR="001A485F" w:rsidRDefault="001A485F" w:rsidP="001A485F">
      <w:pPr>
        <w:pStyle w:val="Wenk"/>
      </w:pPr>
      <w:r>
        <w:t xml:space="preserve">In functie van de rekenkundige en grafische analyse van de kosten worden de productiekosten ingedeeld in vaste en variabele kosten (al dan niet afhankelijk van productiegrootte per tijdsperiode), totale en gemiddelde kosten (voor het geheel van de productiegrootte of per eenheid) en marginale kosten (naargelang de productiegrootte verandert). Het is zinvol om het kostenverloop van de totale variabele kosten in verband te brengen met het verloop van de productiefunctie. </w:t>
      </w:r>
    </w:p>
    <w:p w14:paraId="1002BBE4" w14:textId="4A211F6B" w:rsidR="001A485F" w:rsidRDefault="001A485F" w:rsidP="001A485F">
      <w:pPr>
        <w:pStyle w:val="Wenk"/>
      </w:pPr>
      <w:r>
        <w:t>Wat betreft opbrengsten ga je ervan uit dat de producent geen invloed uitoefent op de prijs en actief is in een volkomen concurrentiële markt en maak je het onderscheid tussen totale, gemiddelde en marginale opbrengsten.</w:t>
      </w:r>
    </w:p>
    <w:p w14:paraId="1A537C7A" w14:textId="77777777" w:rsidR="002203B2" w:rsidRDefault="002203B2" w:rsidP="002203B2">
      <w:pPr>
        <w:pStyle w:val="Wenk"/>
      </w:pPr>
      <w:r>
        <w:t>De individuele aanbodcurve valt samen met het stijgende deel van de marginale kostencurve, producenten zullen hun productie stopzetten als ze hun variabele kosten niet meer kunnen dekken met de opbrengsten.</w:t>
      </w:r>
    </w:p>
    <w:p w14:paraId="0673876B" w14:textId="2526EF9F" w:rsidR="009D0522" w:rsidRPr="009D0522" w:rsidRDefault="002203B2" w:rsidP="002203B2">
      <w:pPr>
        <w:pStyle w:val="Wenk"/>
      </w:pPr>
      <w:r>
        <w:t>Bij het grafisch afleiden van de collectieve aanbodcurve is het aangewezen om de aanbodcurven van slechts twee producenten horizontaal te sommeren.</w:t>
      </w:r>
    </w:p>
    <w:p w14:paraId="3DD22C52" w14:textId="10CEEA94" w:rsidR="008E35EE" w:rsidRDefault="008E35EE" w:rsidP="004E4559">
      <w:pPr>
        <w:pStyle w:val="Doelkeuze"/>
        <w:ind w:left="1134" w:hanging="1134"/>
      </w:pPr>
      <w:r w:rsidRPr="00C07182">
        <w:t xml:space="preserve">De leerlingen onderzoeken het belang van internationale handel voor Belgische ondernemingen met </w:t>
      </w:r>
      <w:r w:rsidR="006D62C0">
        <w:t xml:space="preserve">inbegrip van de </w:t>
      </w:r>
      <w:r w:rsidRPr="00C07182">
        <w:t>digitale verwerking en presentatie van cijfergegevens over buitenlandse handel</w:t>
      </w:r>
      <w:r>
        <w:t>.</w:t>
      </w:r>
    </w:p>
    <w:p w14:paraId="4FEE80D7" w14:textId="77777777" w:rsidR="008425BB" w:rsidRDefault="008425BB" w:rsidP="008425BB">
      <w:pPr>
        <w:pStyle w:val="Wenk"/>
      </w:pPr>
      <w:r>
        <w:t>De leerlingen tonen aan de hand van actuele voorbeelden aan dat Belgische consumenten en producenten voor heel wat producten en grondstoffen aangewezen zijn op het buitenland.</w:t>
      </w:r>
    </w:p>
    <w:p w14:paraId="0BD18C54" w14:textId="6786F020" w:rsidR="008425BB" w:rsidRDefault="008425BB" w:rsidP="008425BB">
      <w:pPr>
        <w:pStyle w:val="Wenk"/>
      </w:pPr>
      <w:r>
        <w:t xml:space="preserve">Ieder jaar publiceert het Agentschap voor Buitenlandse Handel een </w:t>
      </w:r>
      <w:r>
        <w:lastRenderedPageBreak/>
        <w:t xml:space="preserve">overzichtsstudie die verslag uitbrengt over het verloop van de buitenlandse handel van België. Aan de hand van cijfergegevens ontdekken de leerlingen wie onze belangrijkste handelspartners zijn en welke producten we hoofdzakelijk in- en uitvoeren. </w:t>
      </w:r>
      <w:r w:rsidR="00531A79">
        <w:t xml:space="preserve">Zo </w:t>
      </w:r>
      <w:r>
        <w:t>kan je wijzen op het effect van de interne markt: de lidstaten van de Europese Unie vormen de belangrijkste afzetmarkt voor onze exportproducten. Binnen dat kader kan je de begrippen intracommunautaire handel en extracommunautaire handel duiden.</w:t>
      </w:r>
    </w:p>
    <w:p w14:paraId="01012C4A" w14:textId="7781439A" w:rsidR="008425BB" w:rsidRDefault="008425BB" w:rsidP="008425BB">
      <w:pPr>
        <w:pStyle w:val="Wenk"/>
      </w:pPr>
      <w:r>
        <w:t xml:space="preserve">Cijfers met betrekking tot internationale handel kunnen sterk verschillen afhankelijk van de bron die wordt geraadpleegd: zo maakt de Nationale Bank van België een onderscheid tussen internationale handel volgens het communautaire en het nationale concept. </w:t>
      </w:r>
      <w:r w:rsidR="00531A79">
        <w:t>J</w:t>
      </w:r>
      <w:r>
        <w:t xml:space="preserve">e </w:t>
      </w:r>
      <w:r w:rsidR="00531A79">
        <w:t xml:space="preserve">kan </w:t>
      </w:r>
      <w:r>
        <w:t xml:space="preserve">het belang van België als doorvoerland </w:t>
      </w:r>
      <w:r w:rsidR="00317EBD">
        <w:t>benadrukken</w:t>
      </w:r>
      <w:r>
        <w:t>: heel wat goederen worden uitsluitend het Belgische grondgebied binnengebracht om te worden vervoerd naar een ander land.</w:t>
      </w:r>
    </w:p>
    <w:p w14:paraId="250CC815" w14:textId="3B570749" w:rsidR="008425BB" w:rsidRDefault="008425BB" w:rsidP="008425BB">
      <w:pPr>
        <w:pStyle w:val="Wenk"/>
      </w:pPr>
      <w:r>
        <w:t xml:space="preserve">Bij de realisatie van dit leerplandoel leer je de leerlingen doelgericht informatie uit verschillende bronnen opzoeken, beoordelen en verwerken tot een samenhangend geheel. Bij </w:t>
      </w:r>
      <w:r w:rsidR="00D67B82">
        <w:t xml:space="preserve">het verwerken </w:t>
      </w:r>
      <w:r>
        <w:t>van informatie hebben de leerlingen aandacht voor de verschillende methodes waarop data gedigitaliseerd worden en de gevolgen ervan. Zo exporteren de leerlingen cijfers naar een bepaald formaat en gaan ze ermee in een rekenblad aan de slag om digitale tabellen en grafieken te maken.</w:t>
      </w:r>
    </w:p>
    <w:p w14:paraId="25714E75" w14:textId="74602BE8" w:rsidR="001E095C" w:rsidRPr="001E095C" w:rsidRDefault="008425BB" w:rsidP="008425BB">
      <w:pPr>
        <w:pStyle w:val="Wenk"/>
      </w:pPr>
      <w:r>
        <w:t>Dit leerplandoel kan je in samenhang zien met LPD 3</w:t>
      </w:r>
      <w:r w:rsidR="003370DC">
        <w:t>1</w:t>
      </w:r>
      <w:r w:rsidR="00580B2D">
        <w:t>+</w:t>
      </w:r>
      <w:r>
        <w:t>, LPD 3</w:t>
      </w:r>
      <w:r w:rsidR="003370DC">
        <w:t>2</w:t>
      </w:r>
      <w:r>
        <w:t xml:space="preserve"> en LPD 3</w:t>
      </w:r>
      <w:r w:rsidR="003370DC">
        <w:t>3</w:t>
      </w:r>
      <w:r>
        <w:t>: internationale handel is een van de belangrijkste determinanten van goederenvervoer en logistieke dienstverlening.</w:t>
      </w:r>
    </w:p>
    <w:p w14:paraId="177FB4D6" w14:textId="0A3A3B98" w:rsidR="008E35EE" w:rsidRDefault="008E35EE" w:rsidP="008E35EE">
      <w:pPr>
        <w:pStyle w:val="Kop2"/>
      </w:pPr>
      <w:bookmarkStart w:id="153" w:name="_Toc156923618"/>
      <w:r w:rsidRPr="008E35EE">
        <w:t>De organisatie van ondernemingsactiviteiten</w:t>
      </w:r>
      <w:bookmarkEnd w:id="153"/>
    </w:p>
    <w:p w14:paraId="1BFADCCA" w14:textId="3B1E948F" w:rsidR="008E35EE" w:rsidRDefault="008E35EE" w:rsidP="008E35EE">
      <w:pPr>
        <w:pStyle w:val="Concordantie"/>
      </w:pPr>
      <w:r w:rsidRPr="006C43F4">
        <w:t xml:space="preserve">Minimumdoelen, </w:t>
      </w:r>
      <w:r w:rsidR="00C66265">
        <w:t>cesuurdoelen</w:t>
      </w:r>
      <w:r w:rsidRPr="006C43F4">
        <w:t xml:space="preserve"> of doelen die leiden naar BK</w:t>
      </w:r>
    </w:p>
    <w:p w14:paraId="01F4E7C9" w14:textId="12BBED21" w:rsidR="008E35EE" w:rsidRDefault="008E35EE" w:rsidP="008E35EE">
      <w:pPr>
        <w:pStyle w:val="MDSMDBK"/>
      </w:pPr>
      <w:r>
        <w:t>BK 01</w:t>
      </w:r>
      <w:r>
        <w:tab/>
      </w:r>
      <w:r w:rsidRPr="00EB1E88">
        <w:t xml:space="preserve">De leerlingen werken in teamverband (organisatiecultuur, communicatie, procedures). </w:t>
      </w:r>
      <w:r w:rsidR="00B13517" w:rsidRPr="00B13517">
        <w:t>(LPD 1 ,7)</w:t>
      </w:r>
    </w:p>
    <w:p w14:paraId="04F0CB5A" w14:textId="3EB186B5" w:rsidR="008E35EE" w:rsidRPr="000D0320" w:rsidRDefault="008E35EE" w:rsidP="00036925">
      <w:pPr>
        <w:pStyle w:val="MDSMDBK"/>
      </w:pPr>
      <w:r>
        <w:t>BK 05</w:t>
      </w:r>
      <w:r>
        <w:tab/>
      </w:r>
      <w:r w:rsidRPr="00DA7D7D">
        <w:t xml:space="preserve">De leerlingen gebruiken functioneel kantoorapparatuur en kantoorsoftware </w:t>
      </w:r>
      <w:bookmarkStart w:id="154" w:name="_Hlk136347697"/>
      <w:r w:rsidRPr="00DA7D7D">
        <w:t xml:space="preserve">(LPD </w:t>
      </w:r>
      <w:r w:rsidR="00B13517">
        <w:t>8</w:t>
      </w:r>
      <w:r>
        <w:t xml:space="preserve">, </w:t>
      </w:r>
      <w:r w:rsidRPr="00DA7D7D">
        <w:t>1</w:t>
      </w:r>
      <w:r w:rsidR="00C66470">
        <w:t>2</w:t>
      </w:r>
      <w:r w:rsidRPr="00DA7D7D">
        <w:t xml:space="preserve">, </w:t>
      </w:r>
      <w:r w:rsidR="00C66470">
        <w:t>18</w:t>
      </w:r>
      <w:r w:rsidRPr="00DA7D7D">
        <w:t>, 2</w:t>
      </w:r>
      <w:r w:rsidR="00C66470">
        <w:t>1</w:t>
      </w:r>
      <w:r w:rsidRPr="00DA7D7D">
        <w:t>, 2</w:t>
      </w:r>
      <w:r w:rsidR="00C66470">
        <w:t>2</w:t>
      </w:r>
      <w:r w:rsidRPr="00DA7D7D">
        <w:t xml:space="preserve">, </w:t>
      </w:r>
      <w:r w:rsidR="00E62E8A">
        <w:t>28</w:t>
      </w:r>
      <w:r w:rsidRPr="00DA7D7D">
        <w:t xml:space="preserve">, </w:t>
      </w:r>
      <w:r w:rsidR="00E62E8A">
        <w:t>30</w:t>
      </w:r>
      <w:r w:rsidRPr="00DA7D7D">
        <w:t>)</w:t>
      </w:r>
      <w:bookmarkEnd w:id="154"/>
    </w:p>
    <w:p w14:paraId="24B5E2CF" w14:textId="77777777" w:rsidR="008E35EE" w:rsidRPr="002E08C9" w:rsidRDefault="008E35EE" w:rsidP="008E35EE">
      <w:pPr>
        <w:pStyle w:val="MDSMDBK"/>
      </w:pPr>
      <w:r w:rsidRPr="002E08C9">
        <w:t>Onderliggende kennis bij doelen die leiden naar BK</w:t>
      </w:r>
    </w:p>
    <w:p w14:paraId="70CAF1FE" w14:textId="114B9FF8" w:rsidR="008E35EE" w:rsidRPr="007F70BD" w:rsidRDefault="00CC41AE" w:rsidP="00CC41AE">
      <w:pPr>
        <w:pStyle w:val="Kennis"/>
      </w:pPr>
      <w:bookmarkStart w:id="155" w:name="_Hlk135131834"/>
      <w:r>
        <w:t xml:space="preserve">f. </w:t>
      </w:r>
      <w:r w:rsidR="008E35EE" w:rsidRPr="005F65B0">
        <w:t>Prijsaanvraag, offerte, bestelbon, orderbevestiging, leveringsbon, factuur, creditnota</w:t>
      </w:r>
      <w:r w:rsidR="008E35EE">
        <w:t xml:space="preserve"> (LPD </w:t>
      </w:r>
      <w:r w:rsidR="00BA5FD3">
        <w:t>8</w:t>
      </w:r>
      <w:r w:rsidR="008E35EE">
        <w:t>)</w:t>
      </w:r>
    </w:p>
    <w:bookmarkEnd w:id="155"/>
    <w:p w14:paraId="695B2522" w14:textId="10165A1F" w:rsidR="008E35EE" w:rsidRPr="00B70C91" w:rsidRDefault="008E35EE" w:rsidP="00C7044F">
      <w:pPr>
        <w:numPr>
          <w:ilvl w:val="0"/>
          <w:numId w:val="6"/>
        </w:numPr>
        <w:spacing w:before="360" w:after="240"/>
        <w:outlineLvl w:val="0"/>
        <w:rPr>
          <w:b/>
          <w:color w:val="1F4E79" w:themeColor="accent1" w:themeShade="80"/>
          <w:sz w:val="24"/>
          <w:lang w:eastAsia="nl-BE"/>
        </w:rPr>
      </w:pPr>
      <w:r w:rsidRPr="008E35EE">
        <w:rPr>
          <w:b/>
          <w:color w:val="1F4E79" w:themeColor="accent1" w:themeShade="80"/>
          <w:sz w:val="24"/>
          <w:lang w:eastAsia="nl-BE"/>
        </w:rPr>
        <w:t xml:space="preserve">De leerlingen verklaren de samenhang tussen kernactiviteiten, ondersteunende activiteiten en managementactiviteiten in een onderneming </w:t>
      </w:r>
      <w:r w:rsidR="00C666EA">
        <w:rPr>
          <w:b/>
          <w:color w:val="1F4E79" w:themeColor="accent1" w:themeShade="80"/>
          <w:sz w:val="24"/>
          <w:lang w:eastAsia="nl-BE"/>
        </w:rPr>
        <w:t xml:space="preserve">op basis van </w:t>
      </w:r>
      <w:hyperlink w:anchor="_Ansoff_model" w:history="1">
        <w:r w:rsidRPr="005C19A0">
          <w:rPr>
            <w:rStyle w:val="Lexicon"/>
            <w:b/>
            <w:bCs/>
            <w:sz w:val="24"/>
            <w:szCs w:val="24"/>
            <w:lang w:eastAsia="nl-BE"/>
          </w:rPr>
          <w:t>bedrijfsprocessen</w:t>
        </w:r>
      </w:hyperlink>
      <w:r w:rsidRPr="008E35EE">
        <w:rPr>
          <w:b/>
          <w:color w:val="14A436"/>
          <w:sz w:val="24"/>
          <w:u w:val="single"/>
          <w:lang w:eastAsia="nl-BE"/>
        </w:rPr>
        <w:t>.</w:t>
      </w:r>
      <w:r w:rsidRPr="008E35EE">
        <w:rPr>
          <w:b/>
          <w:color w:val="1F4E79" w:themeColor="accent1" w:themeShade="80"/>
          <w:sz w:val="24"/>
          <w:u w:val="single"/>
          <w:lang w:eastAsia="nl-BE"/>
        </w:rPr>
        <w:t xml:space="preserve"> </w:t>
      </w:r>
    </w:p>
    <w:p w14:paraId="4D1688A4" w14:textId="438B3255" w:rsidR="000F7CA8" w:rsidRDefault="000F7CA8" w:rsidP="005F2606">
      <w:pPr>
        <w:pStyle w:val="Wenk"/>
        <w:rPr>
          <w:lang w:eastAsia="nl-BE"/>
        </w:rPr>
      </w:pPr>
      <w:r>
        <w:rPr>
          <w:lang w:eastAsia="nl-BE"/>
        </w:rPr>
        <w:t xml:space="preserve">Bij de realisatie van dit leerplandoel kan je vertrekken vanuit het begrip toegevoegde waarde. Het geheel van activiteiten in een onderneming waarbij er waarde wordt gecreëerd gericht op de klant is een bedrijfsproces. </w:t>
      </w:r>
      <w:r w:rsidR="00A7473F">
        <w:rPr>
          <w:lang w:eastAsia="nl-BE"/>
        </w:rPr>
        <w:t xml:space="preserve">Je kan </w:t>
      </w:r>
      <w:r>
        <w:rPr>
          <w:lang w:eastAsia="nl-BE"/>
        </w:rPr>
        <w:t>bestuurlijke, primaire en ondersteunende processen onderscheiden:</w:t>
      </w:r>
    </w:p>
    <w:p w14:paraId="7484D364" w14:textId="1F0D61F9" w:rsidR="000F7CA8" w:rsidRPr="00E42642" w:rsidRDefault="009A79B5" w:rsidP="006D2795">
      <w:pPr>
        <w:pStyle w:val="Wenkops1"/>
      </w:pPr>
      <w:r w:rsidRPr="00E42642">
        <w:t>o</w:t>
      </w:r>
      <w:r w:rsidR="000F7CA8" w:rsidRPr="00E42642">
        <w:t>nder bestuurlijke processen vallen de managementactiviteiten die gericht zijn op het aansturen van de kernactiviteiten en ondersteunende activiteiten. Onder aansturen wordt plannen, sturen, controleren, evalueren en bijsturen begrepen</w:t>
      </w:r>
      <w:r w:rsidR="00FF7CCB">
        <w:t>;</w:t>
      </w:r>
    </w:p>
    <w:p w14:paraId="26AE9F09" w14:textId="4DC167DC" w:rsidR="000F7CA8" w:rsidRPr="00E42642" w:rsidRDefault="009A79B5" w:rsidP="006D2795">
      <w:pPr>
        <w:pStyle w:val="Wenkops1"/>
      </w:pPr>
      <w:r w:rsidRPr="00E42642">
        <w:t>o</w:t>
      </w:r>
      <w:r w:rsidR="000F7CA8" w:rsidRPr="00E42642">
        <w:t>nder primaire processen worden de kernactiviteiten begrepen die onmiddellijk waarde toevoegen zoals aankoop, productie, logistiek, marketing, verkoop en service</w:t>
      </w:r>
      <w:r w:rsidR="00FF7CCB">
        <w:t>;</w:t>
      </w:r>
    </w:p>
    <w:p w14:paraId="1417F1EA" w14:textId="2092C91D" w:rsidR="000F7CA8" w:rsidRPr="00E42642" w:rsidRDefault="009A79B5" w:rsidP="006D2795">
      <w:pPr>
        <w:pStyle w:val="Wenkops1"/>
      </w:pPr>
      <w:r w:rsidRPr="00E42642">
        <w:t>o</w:t>
      </w:r>
      <w:r w:rsidR="000F7CA8" w:rsidRPr="00E42642">
        <w:t>ndersteunende activiteiten zoals communicatie, onderzoek &amp; ontwikkeling, personeelsbeheer, administratie en financiën zijn gericht op het goed laten functioneren van de kernactiviteiten.</w:t>
      </w:r>
    </w:p>
    <w:p w14:paraId="75A86915" w14:textId="77777777" w:rsidR="000F7CA8" w:rsidRDefault="000F7CA8" w:rsidP="000F7CA8">
      <w:pPr>
        <w:pStyle w:val="Wenk"/>
        <w:rPr>
          <w:lang w:eastAsia="nl-BE"/>
        </w:rPr>
      </w:pPr>
      <w:r>
        <w:rPr>
          <w:lang w:eastAsia="nl-BE"/>
        </w:rPr>
        <w:t xml:space="preserve">Een kernachtige toelichting van de verschillende activiteiten biedt leerlingen van </w:t>
      </w:r>
      <w:r>
        <w:rPr>
          <w:lang w:eastAsia="nl-BE"/>
        </w:rPr>
        <w:lastRenderedPageBreak/>
        <w:t xml:space="preserve">de studierichting Bedrijf en organisatie een ruimere blik op ondernemingsactiviteiten en hun samenhang. Je kan de leerlingen aan de hand van concrete bedrijfscases laten ontdekken wat de kernactiviteiten van een onderneming zijn en welke ondersteunende en managementactiviteiten hieruit voortvloeien. </w:t>
      </w:r>
    </w:p>
    <w:p w14:paraId="405CF33A" w14:textId="0EDCC503" w:rsidR="00B70C91" w:rsidRPr="008E35EE" w:rsidRDefault="000F7CA8" w:rsidP="00EE119F">
      <w:pPr>
        <w:pStyle w:val="Wenk"/>
        <w:rPr>
          <w:lang w:eastAsia="nl-BE"/>
        </w:rPr>
      </w:pPr>
      <w:r>
        <w:rPr>
          <w:lang w:eastAsia="nl-BE"/>
        </w:rPr>
        <w:t xml:space="preserve">Het is belangrijk processen te begrijpen in de algemene context van ERP </w:t>
      </w:r>
      <w:r w:rsidRPr="00D9267A">
        <w:rPr>
          <w:rStyle w:val="Lexicon"/>
          <w:lang w:eastAsia="nl-BE"/>
        </w:rPr>
        <w:t>(</w:t>
      </w:r>
      <w:hyperlink w:anchor="_Enterprise_resource_planning" w:history="1">
        <w:r w:rsidRPr="00D9267A">
          <w:rPr>
            <w:rStyle w:val="Lexicon"/>
            <w:lang w:eastAsia="nl-BE"/>
          </w:rPr>
          <w:t>Enterprise Resource Planning</w:t>
        </w:r>
      </w:hyperlink>
      <w:r>
        <w:rPr>
          <w:lang w:eastAsia="nl-BE"/>
        </w:rPr>
        <w:t>): met ERP software worden bedrijfsprocessen immers geautomatiseerd. Zo kunnen gegevens van verschillende afdelingen zoals aankoop, verkoop, logistiek en administratie met elkaar gekoppeld worden zodat de onderliggende processen efficiënter verlopen. In de derde graad gaan de leerlingen met ERP software aan de slag en komt deze samenhang nog meer tot leven.</w:t>
      </w:r>
    </w:p>
    <w:p w14:paraId="68AC7DDD" w14:textId="3D7D4D04" w:rsidR="008E35EE" w:rsidRPr="00AD0073" w:rsidRDefault="008E35EE" w:rsidP="00C7044F">
      <w:pPr>
        <w:pStyle w:val="Doel"/>
        <w:numPr>
          <w:ilvl w:val="0"/>
          <w:numId w:val="19"/>
        </w:numPr>
        <w:rPr>
          <w:bCs/>
        </w:rPr>
      </w:pPr>
      <w:r w:rsidRPr="00AD0073">
        <w:rPr>
          <w:bCs/>
        </w:rPr>
        <w:t xml:space="preserve">De leerlingen </w:t>
      </w:r>
      <w:r w:rsidR="00F206D4">
        <w:rPr>
          <w:bCs/>
        </w:rPr>
        <w:t>illustreren</w:t>
      </w:r>
      <w:r w:rsidRPr="00AD0073">
        <w:rPr>
          <w:bCs/>
        </w:rPr>
        <w:t xml:space="preserve"> diverse </w:t>
      </w:r>
      <w:hyperlink w:anchor="_Organisatiecultuur" w:history="1">
        <w:r w:rsidRPr="00AD0073">
          <w:rPr>
            <w:color w:val="14A436"/>
            <w:u w:val="single"/>
          </w:rPr>
          <w:t>organisatieculturen</w:t>
        </w:r>
      </w:hyperlink>
      <w:r w:rsidRPr="00AD0073">
        <w:rPr>
          <w:bCs/>
        </w:rPr>
        <w:t xml:space="preserve"> en -structuren aan de hand van </w:t>
      </w:r>
      <w:hyperlink w:anchor="_Huisstijl" w:history="1">
        <w:r w:rsidRPr="00AD0073">
          <w:rPr>
            <w:color w:val="14A436"/>
            <w:u w:val="single"/>
          </w:rPr>
          <w:t>huisstijl</w:t>
        </w:r>
      </w:hyperlink>
      <w:r w:rsidRPr="00AD0073">
        <w:rPr>
          <w:bCs/>
        </w:rPr>
        <w:t xml:space="preserve">, </w:t>
      </w:r>
      <w:hyperlink w:anchor="_Organigram" w:history="1">
        <w:r w:rsidRPr="00AD0073">
          <w:rPr>
            <w:color w:val="14A436"/>
            <w:u w:val="single"/>
          </w:rPr>
          <w:t>organigram</w:t>
        </w:r>
      </w:hyperlink>
      <w:r w:rsidRPr="00AD0073">
        <w:rPr>
          <w:bCs/>
        </w:rPr>
        <w:t xml:space="preserve"> </w:t>
      </w:r>
      <w:r w:rsidR="00FC2BA0">
        <w:rPr>
          <w:bCs/>
        </w:rPr>
        <w:t>en</w:t>
      </w:r>
      <w:r w:rsidRPr="00AD0073">
        <w:rPr>
          <w:bCs/>
        </w:rPr>
        <w:t xml:space="preserve"> organisatiegebonden procedures</w:t>
      </w:r>
      <w:r w:rsidR="00472236">
        <w:rPr>
          <w:bCs/>
        </w:rPr>
        <w:t>.</w:t>
      </w:r>
    </w:p>
    <w:p w14:paraId="496EDFED" w14:textId="79F2B93D" w:rsidR="00A103A1" w:rsidRDefault="00A103A1" w:rsidP="00A103A1">
      <w:pPr>
        <w:pStyle w:val="Wenk"/>
      </w:pPr>
      <w:r>
        <w:t>Het organigram visualiseert de verschillende afdelingen in een onderneming en de onderlinge hiërarchische verhoudingen. Naargelang de manier waarop afdelingen gepositioneerd worden kan je verschillende organisatiestructuren onderscheiden. Het is raadzaam je te beperken tot de lijn-, lijn-staf</w:t>
      </w:r>
      <w:r w:rsidR="0035082B">
        <w:t>-</w:t>
      </w:r>
      <w:r>
        <w:t xml:space="preserve">, functionele en horizontale organisatie. </w:t>
      </w:r>
    </w:p>
    <w:p w14:paraId="3D91680E" w14:textId="77777777" w:rsidR="00A103A1" w:rsidRDefault="00A103A1" w:rsidP="00A103A1">
      <w:pPr>
        <w:pStyle w:val="Wenk"/>
      </w:pPr>
      <w:r>
        <w:t>De organisatiestructuur heeft een sterke invloed op de cultuur: zo zal een horizontale structuur de betrokkenheid van werknemers in de hand werken.</w:t>
      </w:r>
    </w:p>
    <w:p w14:paraId="72337601" w14:textId="31F2FD44" w:rsidR="001E095C" w:rsidRPr="008E35EE" w:rsidRDefault="00E1393B" w:rsidP="00D768E4">
      <w:pPr>
        <w:pStyle w:val="Wenkextra"/>
      </w:pPr>
      <w:r>
        <w:t>J</w:t>
      </w:r>
      <w:r w:rsidR="00A103A1">
        <w:t xml:space="preserve">e </w:t>
      </w:r>
      <w:r>
        <w:t xml:space="preserve">kan ook </w:t>
      </w:r>
      <w:r w:rsidR="00A103A1">
        <w:t>denken aan het ontwerp van een organigram voor een (fictieve) onderneming of organisatie vanuit een inzicht in verschillende organisatiestructuren en de samenhang tussen afdelingen. Zo kunnen de leerlingen een zelfgemaakte huisstijl integreren in commerciële documenten zoals de factuur of prijsopgave (LPD 1</w:t>
      </w:r>
      <w:r w:rsidR="00D768E4">
        <w:t>2</w:t>
      </w:r>
      <w:r w:rsidR="00A103A1">
        <w:t xml:space="preserve"> en 3</w:t>
      </w:r>
      <w:r w:rsidR="00D768E4">
        <w:t>0</w:t>
      </w:r>
      <w:r w:rsidR="00A103A1">
        <w:t>)</w:t>
      </w:r>
      <w:r w:rsidR="00E80A6B">
        <w:t xml:space="preserve">, met </w:t>
      </w:r>
      <w:r w:rsidR="00A103A1">
        <w:t xml:space="preserve">aandacht voor typografie, kleur en opmaak. </w:t>
      </w:r>
    </w:p>
    <w:p w14:paraId="796F69F3" w14:textId="65DC4F20" w:rsidR="008E35EE" w:rsidRDefault="008E35EE" w:rsidP="008E35EE">
      <w:pPr>
        <w:pStyle w:val="Doel"/>
      </w:pPr>
      <w:r w:rsidRPr="008E35EE">
        <w:t>De leerlingen analyseren de documentenstroom tussen de afdelingen aankoop, verkoop, magazijn en facturatie.</w:t>
      </w:r>
    </w:p>
    <w:p w14:paraId="2C066EB6" w14:textId="38C8CE3F" w:rsidR="00BA5FD3" w:rsidRPr="00241E1F" w:rsidRDefault="0035082B" w:rsidP="0051532A">
      <w:pPr>
        <w:pStyle w:val="Afbakening"/>
      </w:pPr>
      <w:r>
        <w:t>A</w:t>
      </w:r>
      <w:r w:rsidR="00BA5FD3" w:rsidRPr="00241E1F">
        <w:t>ankoopproces: uitgaande bestelbon, inkomende orderbevestiging, inkomende vrachtbrief, aankoopfactuur</w:t>
      </w:r>
      <w:r w:rsidR="00B96458">
        <w:t>, inkomende creditnota</w:t>
      </w:r>
    </w:p>
    <w:p w14:paraId="5C5AC007" w14:textId="345314A8" w:rsidR="00493148" w:rsidRDefault="0035082B" w:rsidP="006349D0">
      <w:pPr>
        <w:pStyle w:val="Afbakening"/>
        <w:numPr>
          <w:ilvl w:val="0"/>
          <w:numId w:val="0"/>
        </w:numPr>
        <w:ind w:left="1495"/>
      </w:pPr>
      <w:r>
        <w:t>V</w:t>
      </w:r>
      <w:r w:rsidR="00BA5FD3" w:rsidRPr="00241E1F">
        <w:t>erkoopproces: prijsaanvraag, offerte, bestelbon, uitgaande orderbevestiging, uitgaande vrachtbrief, verkoopfactuur</w:t>
      </w:r>
      <w:r w:rsidR="00B96458">
        <w:t>, uitgaande creditnota</w:t>
      </w:r>
      <w:r w:rsidR="0051532A">
        <w:br/>
      </w:r>
    </w:p>
    <w:p w14:paraId="6C42AC31" w14:textId="7F6B14BA" w:rsidR="004B7B7F" w:rsidRDefault="004B7B7F" w:rsidP="004B7B7F">
      <w:pPr>
        <w:pStyle w:val="Wenk"/>
      </w:pPr>
      <w:r>
        <w:t xml:space="preserve">In functie van de documentenstroom dienen de leerlingen eerst inzicht te krijgen in de verschillende stappen van het aankoop- en verkoopproces en de </w:t>
      </w:r>
      <w:r w:rsidR="006E0BEC">
        <w:t xml:space="preserve">betrokken </w:t>
      </w:r>
      <w:r>
        <w:t>afdelingen. Daarbij mag de samenhang tussen de afdelingen niet uit het oog verloren worden.</w:t>
      </w:r>
    </w:p>
    <w:p w14:paraId="54D4B548" w14:textId="77777777" w:rsidR="004B7B7F" w:rsidRDefault="004B7B7F" w:rsidP="004B7B7F">
      <w:pPr>
        <w:pStyle w:val="Wenk"/>
      </w:pPr>
      <w:r>
        <w:t>Je kan aandacht besteden aan het beknopt, visueel en aantrekkelijk voorstellen en presenteren van de documentenstroom met behulp van infographics, storyboard …</w:t>
      </w:r>
    </w:p>
    <w:p w14:paraId="3E340BFE" w14:textId="13EF85BA" w:rsidR="001E095C" w:rsidRPr="00493148" w:rsidRDefault="004B7B7F" w:rsidP="004B7B7F">
      <w:pPr>
        <w:pStyle w:val="Wenk"/>
      </w:pPr>
      <w:r>
        <w:t>Voor het analyseren van de documentenstroom kan je eventueel didactische software inzetten.</w:t>
      </w:r>
    </w:p>
    <w:p w14:paraId="41082088" w14:textId="77777777" w:rsidR="008E35EE" w:rsidRPr="008E35EE" w:rsidRDefault="008E35EE" w:rsidP="008E35EE">
      <w:pPr>
        <w:pStyle w:val="Kop2"/>
      </w:pPr>
      <w:bookmarkStart w:id="156" w:name="_Toc135660922"/>
      <w:bookmarkStart w:id="157" w:name="_Toc156923619"/>
      <w:r w:rsidRPr="008E35EE">
        <w:lastRenderedPageBreak/>
        <w:t>Boekhoudkundig en financieel beheer</w:t>
      </w:r>
      <w:bookmarkEnd w:id="156"/>
      <w:bookmarkEnd w:id="157"/>
    </w:p>
    <w:p w14:paraId="6A45220A" w14:textId="786C0AAC" w:rsidR="008E35EE" w:rsidRDefault="008E35EE" w:rsidP="008E35EE">
      <w:pPr>
        <w:pStyle w:val="Concordantie"/>
      </w:pPr>
      <w:bookmarkStart w:id="158" w:name="_Hlk135130778"/>
      <w:r w:rsidRPr="006C43F4">
        <w:t xml:space="preserve">Minimumdoelen, </w:t>
      </w:r>
      <w:r w:rsidR="00C66265">
        <w:t>cesuurdoelen</w:t>
      </w:r>
      <w:r w:rsidRPr="006C43F4">
        <w:t xml:space="preserve"> of doelen die leiden naar BK</w:t>
      </w:r>
    </w:p>
    <w:p w14:paraId="7937DC40" w14:textId="0DB77B76" w:rsidR="008E35EE" w:rsidRDefault="008E35EE" w:rsidP="008E35EE">
      <w:pPr>
        <w:pStyle w:val="MDSMDBK"/>
      </w:pPr>
      <w:r>
        <w:t>CD 16.05.01</w:t>
      </w:r>
      <w:r>
        <w:tab/>
        <w:t>De leerlingen voeren op basis van courante bedrijfsactiviteiten een dubbele boekhouding van beginbalans tot eindbalans. (LPD 1</w:t>
      </w:r>
      <w:r w:rsidR="00C66470">
        <w:t>0</w:t>
      </w:r>
      <w:r>
        <w:t>, 1</w:t>
      </w:r>
      <w:r w:rsidR="00C66470">
        <w:t>1</w:t>
      </w:r>
      <w:r>
        <w:t>, 1</w:t>
      </w:r>
      <w:r w:rsidR="00C66470">
        <w:t>3</w:t>
      </w:r>
      <w:r>
        <w:t>, 1</w:t>
      </w:r>
      <w:r w:rsidR="00C66470">
        <w:t>4</w:t>
      </w:r>
      <w:r>
        <w:t>, 1</w:t>
      </w:r>
      <w:r w:rsidR="00C66470">
        <w:t>5</w:t>
      </w:r>
      <w:r>
        <w:t>, 1</w:t>
      </w:r>
      <w:r w:rsidR="00C66470">
        <w:t>6</w:t>
      </w:r>
      <w:r>
        <w:t xml:space="preserve">, </w:t>
      </w:r>
      <w:r w:rsidR="00C66470">
        <w:t>17</w:t>
      </w:r>
      <w:r>
        <w:t>)</w:t>
      </w:r>
    </w:p>
    <w:p w14:paraId="6F096C39" w14:textId="466AA556" w:rsidR="008E35EE" w:rsidRPr="00A37763" w:rsidRDefault="008E35EE" w:rsidP="008E35EE">
      <w:pPr>
        <w:pStyle w:val="MDSMDBK"/>
      </w:pPr>
      <w:r>
        <w:t>CD 16.05.02</w:t>
      </w:r>
      <w:r>
        <w:tab/>
        <w:t xml:space="preserve">De leerlingen vergelijken courante ondernemingsvormen op basis van aansprakelijkheid, administratie en fiscaliteit. (LPD </w:t>
      </w:r>
      <w:r w:rsidR="00C66470">
        <w:t>9</w:t>
      </w:r>
      <w:r>
        <w:t>)</w:t>
      </w:r>
    </w:p>
    <w:p w14:paraId="5789B2FA" w14:textId="2B4DAEF9" w:rsidR="008E35EE" w:rsidRDefault="008E35EE" w:rsidP="008E35EE">
      <w:pPr>
        <w:pStyle w:val="MDSMDBK"/>
      </w:pPr>
      <w:r>
        <w:t>BK 05</w:t>
      </w:r>
      <w:r>
        <w:tab/>
      </w:r>
      <w:bookmarkStart w:id="159" w:name="_Hlk135142806"/>
      <w:r w:rsidRPr="00EB1E88">
        <w:t xml:space="preserve">De leerlingen </w:t>
      </w:r>
      <w:r>
        <w:t>gebruiken functioneel kantoorapparatuur en kantoorsoftware</w:t>
      </w:r>
      <w:r w:rsidR="00C66470">
        <w:t xml:space="preserve">. </w:t>
      </w:r>
      <w:r w:rsidR="00C66470" w:rsidRPr="00C66470">
        <w:t>(LPD 8, 12, 18, 21, 22, 2</w:t>
      </w:r>
      <w:r w:rsidR="00653998">
        <w:t>8</w:t>
      </w:r>
      <w:r w:rsidR="00C66470" w:rsidRPr="00C66470">
        <w:t xml:space="preserve">, </w:t>
      </w:r>
      <w:r w:rsidR="00653998">
        <w:t>30</w:t>
      </w:r>
      <w:r w:rsidR="00C66470" w:rsidRPr="00C66470">
        <w:t>)</w:t>
      </w:r>
    </w:p>
    <w:bookmarkEnd w:id="159"/>
    <w:p w14:paraId="58A40CCA" w14:textId="5558D018" w:rsidR="008E35EE" w:rsidRDefault="008E35EE" w:rsidP="008E35EE">
      <w:pPr>
        <w:pStyle w:val="MDSMDBK"/>
      </w:pPr>
      <w:r>
        <w:t>BK 06</w:t>
      </w:r>
      <w:r>
        <w:tab/>
        <w:t>De leerlingen stellen verkoopfacturen en creditnota’s op. (LPD 1</w:t>
      </w:r>
      <w:r w:rsidR="00C66470">
        <w:t>2</w:t>
      </w:r>
      <w:r>
        <w:t>)</w:t>
      </w:r>
    </w:p>
    <w:p w14:paraId="288B97C5" w14:textId="24D47F50" w:rsidR="008E35EE" w:rsidRDefault="008E35EE" w:rsidP="008E35EE">
      <w:pPr>
        <w:pStyle w:val="MDSMDBK"/>
      </w:pPr>
      <w:r>
        <w:t>BK 07</w:t>
      </w:r>
      <w:r>
        <w:tab/>
        <w:t>De leerlingen verifiëren en controleren aankoopdocumenten op hun onderlinge overeenstemming. (LPD 1</w:t>
      </w:r>
      <w:r w:rsidR="00C66470">
        <w:t>4</w:t>
      </w:r>
      <w:r>
        <w:t>)</w:t>
      </w:r>
    </w:p>
    <w:p w14:paraId="0E4A3A1C" w14:textId="41D05CE7" w:rsidR="008E35EE" w:rsidRDefault="008E35EE" w:rsidP="008E35EE">
      <w:pPr>
        <w:pStyle w:val="MDSMDBK"/>
      </w:pPr>
      <w:r>
        <w:t>BK 08</w:t>
      </w:r>
      <w:r>
        <w:tab/>
        <w:t>De leerlingen controleren, coderen en registreren documenten in de boekhouding. (LPD 1</w:t>
      </w:r>
      <w:r w:rsidR="00C66470">
        <w:t>3</w:t>
      </w:r>
      <w:r>
        <w:t>, 1</w:t>
      </w:r>
      <w:r w:rsidR="00C66470">
        <w:t>4</w:t>
      </w:r>
      <w:r>
        <w:t>, 1</w:t>
      </w:r>
      <w:r w:rsidR="00C66470">
        <w:t>5</w:t>
      </w:r>
      <w:r>
        <w:t>, 1</w:t>
      </w:r>
      <w:r w:rsidR="00C66470">
        <w:t>6</w:t>
      </w:r>
      <w:r>
        <w:t>, 1</w:t>
      </w:r>
      <w:r w:rsidR="00C66470">
        <w:t>7</w:t>
      </w:r>
      <w:r>
        <w:t>)</w:t>
      </w:r>
    </w:p>
    <w:p w14:paraId="3549BAC6" w14:textId="04F266D9" w:rsidR="00AF77E1" w:rsidRPr="00AF77E1" w:rsidRDefault="008E35EE" w:rsidP="00D42F1E">
      <w:pPr>
        <w:pStyle w:val="MDSMDBK"/>
      </w:pPr>
      <w:r>
        <w:t>BK 09</w:t>
      </w:r>
      <w:r>
        <w:tab/>
        <w:t xml:space="preserve">De leerlingen beheren klanten- en leveranciersbestanden. (LPD </w:t>
      </w:r>
      <w:r w:rsidR="00C66470">
        <w:t>18</w:t>
      </w:r>
      <w:r>
        <w:t>)</w:t>
      </w:r>
    </w:p>
    <w:p w14:paraId="3DB988F8" w14:textId="77777777" w:rsidR="008E35EE" w:rsidRPr="002E08C9" w:rsidRDefault="008E35EE" w:rsidP="008E35EE">
      <w:pPr>
        <w:pStyle w:val="MDSMDBK"/>
      </w:pPr>
      <w:r w:rsidRPr="002E08C9">
        <w:t>Onderliggende kennis bij doelen die leiden naar BK</w:t>
      </w:r>
    </w:p>
    <w:bookmarkEnd w:id="158"/>
    <w:p w14:paraId="11C85ED3" w14:textId="31E330B2" w:rsidR="008E35EE" w:rsidRDefault="001937F5" w:rsidP="001937F5">
      <w:pPr>
        <w:pStyle w:val="Kennis"/>
      </w:pPr>
      <w:r>
        <w:t xml:space="preserve">b. </w:t>
      </w:r>
      <w:r w:rsidR="008E35EE">
        <w:t>Btw (LPD 1</w:t>
      </w:r>
      <w:r w:rsidR="00C66470">
        <w:t>1</w:t>
      </w:r>
      <w:r w:rsidR="008E35EE">
        <w:t>)</w:t>
      </w:r>
    </w:p>
    <w:p w14:paraId="4EEA7821" w14:textId="699A4355" w:rsidR="008E35EE" w:rsidRDefault="00AB5B4F" w:rsidP="001937F5">
      <w:pPr>
        <w:pStyle w:val="Kennis"/>
      </w:pPr>
      <w:r>
        <w:t xml:space="preserve">c. </w:t>
      </w:r>
      <w:r w:rsidR="008E35EE">
        <w:t>Kasdocumenten, bankafschriften, aankoop- en verkoopdocumenten (LPD 1</w:t>
      </w:r>
      <w:r w:rsidR="00C66470">
        <w:t>4</w:t>
      </w:r>
      <w:r w:rsidR="008E35EE">
        <w:t>)</w:t>
      </w:r>
    </w:p>
    <w:p w14:paraId="2C3C3BC9" w14:textId="24BC4BAB" w:rsidR="008E35EE" w:rsidRPr="00D564EC" w:rsidRDefault="00AB5B4F" w:rsidP="00BA7B8F">
      <w:pPr>
        <w:pStyle w:val="Kennis"/>
      </w:pPr>
      <w:r>
        <w:t xml:space="preserve">d. </w:t>
      </w:r>
      <w:r w:rsidR="008E35EE">
        <w:t>Kennis van algemene boekhouding (LPD 1</w:t>
      </w:r>
      <w:r w:rsidR="00C66470">
        <w:t>0</w:t>
      </w:r>
      <w:r w:rsidR="008E35EE">
        <w:t>)</w:t>
      </w:r>
    </w:p>
    <w:p w14:paraId="7A55080D" w14:textId="72D87EEC" w:rsidR="0062042B" w:rsidRDefault="0062042B" w:rsidP="0062042B">
      <w:pPr>
        <w:pStyle w:val="Doel"/>
      </w:pPr>
      <w:r w:rsidRPr="0062042B">
        <w:t xml:space="preserve">De leerlingen vergelijken courante </w:t>
      </w:r>
      <w:hyperlink w:anchor="_Onderneming" w:history="1">
        <w:r w:rsidRPr="00A24202">
          <w:rPr>
            <w:rStyle w:val="Lexicon"/>
          </w:rPr>
          <w:t>onderneming</w:t>
        </w:r>
      </w:hyperlink>
      <w:r w:rsidRPr="0062042B">
        <w:t>svormen op basis van aansprakelijkheid, administratie en fiscaliteit.</w:t>
      </w:r>
    </w:p>
    <w:p w14:paraId="4EB3D6E3" w14:textId="77777777" w:rsidR="00A24202" w:rsidRDefault="00A24202" w:rsidP="00A24202">
      <w:pPr>
        <w:pStyle w:val="Wenk"/>
      </w:pPr>
      <w:r>
        <w:t>De keuze voor een ondernemingsvorm is belangrijk in functie van het beperken van het financiële risico: kiest een ondernemer voor een eenmanszaak, dan impliceert dit een onbeperkte aansprakelijkheid. De keuze voor een NV of BV (dat zijn de meest voorkomende vennootschapsvormen) levert het voordeel van beperkte aansprakelijkheid op. Ook op fiscaal vlak zijn er verschillen, wat in de 3de graad wordt uitgediept.</w:t>
      </w:r>
    </w:p>
    <w:p w14:paraId="2B91AB85" w14:textId="7B7C9C34" w:rsidR="006E33D9" w:rsidRPr="006E33D9" w:rsidRDefault="00A24202" w:rsidP="00A24202">
      <w:pPr>
        <w:pStyle w:val="Wenk"/>
      </w:pPr>
      <w:r>
        <w:t>Het is belangrijk dat leerlingen aan de hand van enkele criteria (bv. aantal oprichters, rechtspersoon of natuurlijk persoon, aansprakelijkheid, kapitaalvereisten, aandelen en overdraagbaarheid, akte, bestuur, enz.) zicht krijgen op courante ondernemingsvormen en kenmerken.</w:t>
      </w:r>
    </w:p>
    <w:p w14:paraId="2B22D4A2" w14:textId="77777777" w:rsidR="0062042B" w:rsidRDefault="0062042B" w:rsidP="0062042B">
      <w:pPr>
        <w:pStyle w:val="Doel"/>
      </w:pPr>
      <w:r w:rsidRPr="0062042B">
        <w:t>De leerlingen lichten de voornaamste wettelijke verplichtingen toe met betrekking tot de boekhouding en de jaarrekening.</w:t>
      </w:r>
    </w:p>
    <w:p w14:paraId="721B3170" w14:textId="77777777" w:rsidR="002D5DA3" w:rsidRDefault="002D5DA3" w:rsidP="002D5DA3">
      <w:pPr>
        <w:pStyle w:val="Wenk"/>
      </w:pPr>
      <w:r>
        <w:t>Wat betreft de wettelijke verplichtingen m.b.t. de boekhouding kan je de vormvereisten, verantwoordingsstukken en bewaringstermijn aan bod laten komen. Met betrekking tot de jaarrekening kan je haar onderdelen, de verschillende modellen en publicatieplicht bespreken.</w:t>
      </w:r>
    </w:p>
    <w:p w14:paraId="18447B98" w14:textId="680E2DDE" w:rsidR="002D5DA3" w:rsidRDefault="002D5DA3" w:rsidP="002D5DA3">
      <w:pPr>
        <w:pStyle w:val="Wenk"/>
      </w:pPr>
      <w:r>
        <w:t>Het is voldoende de leerlingen te wijzen op het wettelijk karakter van de jaarrekening en de vormvereisten afhankelijk van de grootte van de vennootschap met name het micro</w:t>
      </w:r>
      <w:r w:rsidR="29E1F7E8">
        <w:t>-</w:t>
      </w:r>
      <w:r>
        <w:t>, volledig en verkort model.</w:t>
      </w:r>
    </w:p>
    <w:p w14:paraId="1BA84439" w14:textId="27DF0181" w:rsidR="00482076" w:rsidRPr="00482076" w:rsidRDefault="002D5DA3" w:rsidP="002D5DA3">
      <w:pPr>
        <w:pStyle w:val="Wenk"/>
      </w:pPr>
      <w:r>
        <w:t>Bij de boekhoudwetgeving kan je het onderscheid tussen de dubbele en vereenvoudigde boekhouding duiden, ook al ligt de focus op het voeren van een dubbele boekhouding en de verplichtingen hieromtrent.</w:t>
      </w:r>
    </w:p>
    <w:p w14:paraId="724412B4" w14:textId="77777777" w:rsidR="0062042B" w:rsidRDefault="0062042B" w:rsidP="00C7044F">
      <w:pPr>
        <w:pStyle w:val="Doelkeuze"/>
        <w:numPr>
          <w:ilvl w:val="0"/>
          <w:numId w:val="7"/>
        </w:numPr>
        <w:ind w:left="993" w:hanging="993"/>
      </w:pPr>
      <w:r w:rsidRPr="0062042B">
        <w:t xml:space="preserve">De leerlingen verklaren het belang van de boekhoudkundige registratie van bedrijfsverrichtingen. </w:t>
      </w:r>
    </w:p>
    <w:p w14:paraId="3F5A3234" w14:textId="77777777" w:rsidR="00705EC3" w:rsidRDefault="00705EC3" w:rsidP="00705EC3">
      <w:pPr>
        <w:pStyle w:val="Wenk"/>
      </w:pPr>
      <w:r>
        <w:t>Elke onderneming heeft een financiële administratie of boekhouding om zicht te krijgen op haar bedrijfsprocessen en omdat ze wettelijk verplicht is verrichtingen te registreren. Het is belangrijk de leerlingen erop te wijzen dat enkel feiten van financiële aard geregistreerd worden, er moet met andere woorden een geldwaarde tegenover staan.</w:t>
      </w:r>
    </w:p>
    <w:p w14:paraId="6C1CDA19" w14:textId="18E01303" w:rsidR="002D5DA3" w:rsidRPr="002D5DA3" w:rsidRDefault="00705EC3" w:rsidP="00705EC3">
      <w:pPr>
        <w:pStyle w:val="Wenk"/>
      </w:pPr>
      <w:r>
        <w:t xml:space="preserve">Het voeren van een boekhouding beoogt informatieverschaffing zowel naar interne (management, bedrijfsleiding) als externe (overheid, klanten, leveranciers, kredietverschaffers) </w:t>
      </w:r>
      <w:hyperlink w:anchor="_Stakeholders" w:history="1">
        <w:r w:rsidRPr="00705EC3">
          <w:rPr>
            <w:rStyle w:val="Lexicon"/>
          </w:rPr>
          <w:t>stakeholders</w:t>
        </w:r>
      </w:hyperlink>
      <w:r>
        <w:t>, wat je zeker onder de aandacht kan brengen.</w:t>
      </w:r>
    </w:p>
    <w:p w14:paraId="388E8B03" w14:textId="2374BFD1" w:rsidR="0062042B" w:rsidRDefault="0062042B" w:rsidP="0062042B">
      <w:pPr>
        <w:pStyle w:val="Doel"/>
      </w:pPr>
      <w:r w:rsidRPr="0062042B">
        <w:lastRenderedPageBreak/>
        <w:t xml:space="preserve">De leerlingen </w:t>
      </w:r>
      <w:r w:rsidR="006C3997">
        <w:t xml:space="preserve">leggen </w:t>
      </w:r>
      <w:r w:rsidRPr="0062042B">
        <w:t xml:space="preserve">de werking van het btw-systeem </w:t>
      </w:r>
      <w:r w:rsidR="006C3997">
        <w:t xml:space="preserve">uit </w:t>
      </w:r>
      <w:r w:rsidRPr="0062042B">
        <w:t>en situeren roosters m.b.t. aan- en verkoopverrichtingen in de btw-aangifte.</w:t>
      </w:r>
    </w:p>
    <w:p w14:paraId="57BC1893" w14:textId="77777777" w:rsidR="001E7F8D" w:rsidRDefault="001E7F8D" w:rsidP="001E7F8D">
      <w:pPr>
        <w:pStyle w:val="Wenk"/>
      </w:pPr>
      <w:r>
        <w:t>Het is belangrijk de leerlingen erop te wijzen dat de btw een verbruiksbelasting is waarbij de finale consument (de belastingdrager) de belasting betaalt over de toegevoegde waarde die gecreëerd wordt vanaf de eerste producent tot de finale consument. Dat principe kan je aan de hand van een eenvoudige bedrijfskolom illustreren.</w:t>
      </w:r>
    </w:p>
    <w:p w14:paraId="6607A108" w14:textId="77777777" w:rsidR="001E7F8D" w:rsidRDefault="001E7F8D" w:rsidP="001E7F8D">
      <w:pPr>
        <w:pStyle w:val="Wenk"/>
      </w:pPr>
      <w:r>
        <w:t>De leerlingen situeren de maatstaf van heffing en btw van aan- en verkoopfactuur, inkomende en uitgaande creditnota in de roosters van de btw-aangifte: 1, 2, 3, 49, 54, 59, 63, 64, 71, 72, 81, 82, 83 en 85.</w:t>
      </w:r>
    </w:p>
    <w:p w14:paraId="3C1DB5C3" w14:textId="32345B85" w:rsidR="00261E52" w:rsidRPr="00261E52" w:rsidRDefault="001E7F8D" w:rsidP="001E7F8D">
      <w:pPr>
        <w:pStyle w:val="Wenk"/>
      </w:pPr>
      <w:r>
        <w:t>Je kan wijzen op het feit dat de btw-aangifte maandelijks of per kwartaal kan ingediend worden.</w:t>
      </w:r>
    </w:p>
    <w:p w14:paraId="47BA1073" w14:textId="77777777" w:rsidR="001E7F8D" w:rsidRDefault="0062042B" w:rsidP="0062042B">
      <w:pPr>
        <w:pStyle w:val="Doel"/>
      </w:pPr>
      <w:r w:rsidRPr="0062042B">
        <w:t>De leerlingen maken geautomatiseerde verkoopfacturen en uitgaande creditnota’s.</w:t>
      </w:r>
    </w:p>
    <w:p w14:paraId="283C9CFC" w14:textId="77777777" w:rsidR="00260453" w:rsidRDefault="0062042B" w:rsidP="00260453">
      <w:pPr>
        <w:pStyle w:val="Wenk"/>
      </w:pPr>
      <w:r w:rsidRPr="0062042B">
        <w:t xml:space="preserve"> </w:t>
      </w:r>
      <w:r w:rsidR="00260453">
        <w:t>In functie van het opstellen van deze documenten houden de leerlingen rekening met de wettelijke verplichtingen. Je kan ook wijzen op het belang van het opnemen van algemene verkoopsvoorwaarden om latere discussies met de klant te vermijden.</w:t>
      </w:r>
    </w:p>
    <w:p w14:paraId="385F2EB6" w14:textId="08BD9379" w:rsidR="00260453" w:rsidRDefault="00260453" w:rsidP="00260453">
      <w:pPr>
        <w:pStyle w:val="Wenk"/>
      </w:pPr>
      <w:r>
        <w:t>Bij het opstellen van verkoopdocumenten is het aangewezen om rekening te houden met de toepassing van meerdere btw</w:t>
      </w:r>
      <w:r w:rsidR="5F2C1F96">
        <w:t>-</w:t>
      </w:r>
      <w:r>
        <w:t>tarieven, handels- en financiële korting, kosten en terugstuurbare verpakking.</w:t>
      </w:r>
    </w:p>
    <w:p w14:paraId="4F77C33D" w14:textId="54DD178E" w:rsidR="0062042B" w:rsidRPr="0062042B" w:rsidRDefault="00E14DA7" w:rsidP="00260453">
      <w:pPr>
        <w:pStyle w:val="Wenk"/>
      </w:pPr>
      <w:r>
        <w:t xml:space="preserve">Je kan je </w:t>
      </w:r>
      <w:r w:rsidR="00260453">
        <w:t>denk</w:t>
      </w:r>
      <w:r>
        <w:t xml:space="preserve">en </w:t>
      </w:r>
      <w:r w:rsidR="00260453">
        <w:t>aan het gebruik van een rekenblad waarbij leerlingen gericht formules en functies inzetten om commerciële documenten op een efficiënte manier op te stellen. Zo verschijnen klantgegevens (naam, adres, btw-nummer …) en productinformatie (omschrijving, eenheidsprijs, btw-tarief …) automatisch bij het ingeven van de klant- of artikelcode door te werken met de functie verticaal zoeken. Andere gegevens kunnen automatisch worden verwerkt met de datum- en (geneste) ALS-functie. Ook het afronden van getallen kan efficiënt gebeuren met behulp van functies.</w:t>
      </w:r>
    </w:p>
    <w:p w14:paraId="4089CA23" w14:textId="54D1EFA7" w:rsidR="0062042B" w:rsidRDefault="0062042B" w:rsidP="0062042B">
      <w:pPr>
        <w:pStyle w:val="Doel"/>
      </w:pPr>
      <w:r w:rsidRPr="0062042B">
        <w:t>De leerlingen passen de techniek van het dubbelboekhouden toe vanuit inzicht in de betekenis en de structuur van de balans en resultatenrekening.</w:t>
      </w:r>
    </w:p>
    <w:p w14:paraId="0ADF69D5" w14:textId="77777777" w:rsidR="00E029D1" w:rsidRDefault="00E029D1" w:rsidP="00E029D1">
      <w:pPr>
        <w:pStyle w:val="Wenk"/>
      </w:pPr>
      <w:r>
        <w:t>De leerlingen hanteren bij elke boekhoudkundige registratie een boekhoudredenering: aan de hand van een verantwoordingsstuk wordt bepaald over welke soort verrichting het gaat, welke elementen actief, passief, kost of opbrengst zijn en of ze vermeerderd of verminderd worden.</w:t>
      </w:r>
    </w:p>
    <w:p w14:paraId="37EBC2E2" w14:textId="4EA3FD1D" w:rsidR="00E029D1" w:rsidRDefault="00E029D1" w:rsidP="00E029D1">
      <w:pPr>
        <w:pStyle w:val="Wenk"/>
      </w:pPr>
      <w:r>
        <w:t>Dit leerplandoel is onderliggend aan de realisatie van LPD 1</w:t>
      </w:r>
      <w:r w:rsidR="004B0A91">
        <w:t>5</w:t>
      </w:r>
      <w:r>
        <w:t>,</w:t>
      </w:r>
      <w:r w:rsidR="00CD5400">
        <w:t xml:space="preserve"> </w:t>
      </w:r>
      <w:r>
        <w:t>1</w:t>
      </w:r>
      <w:r w:rsidR="004B0A91">
        <w:t>6</w:t>
      </w:r>
      <w:r>
        <w:t xml:space="preserve"> en 1</w:t>
      </w:r>
      <w:r w:rsidR="004B0A91">
        <w:t>7</w:t>
      </w:r>
      <w:r>
        <w:t>.</w:t>
      </w:r>
    </w:p>
    <w:p w14:paraId="18767B79" w14:textId="3A10DC9D" w:rsidR="00E14DA7" w:rsidRPr="00E14DA7" w:rsidRDefault="00E029D1" w:rsidP="00E029D1">
      <w:pPr>
        <w:pStyle w:val="Wenkextra"/>
      </w:pPr>
      <w:r>
        <w:t>Bij dit doel kan je denken aan het gebruik van een didactisch softwarepakket om de boekhoudredenering in te oefenen.</w:t>
      </w:r>
    </w:p>
    <w:p w14:paraId="011C656E" w14:textId="4929C3FE" w:rsidR="0062042B" w:rsidRPr="0062042B" w:rsidRDefault="0062042B" w:rsidP="0062042B">
      <w:pPr>
        <w:pStyle w:val="Doel"/>
      </w:pPr>
      <w:bookmarkStart w:id="160" w:name="_Hlk39689564"/>
      <w:r w:rsidRPr="0062042B">
        <w:lastRenderedPageBreak/>
        <w:t>De leerlingen voeren de administratieve voorbereiding van de boekhoudkundige registratie uit</w:t>
      </w:r>
      <w:r w:rsidR="005E5BA3">
        <w:t>.</w:t>
      </w:r>
    </w:p>
    <w:p w14:paraId="780CF732" w14:textId="1DDB6ECF" w:rsidR="0062042B" w:rsidRPr="00572687" w:rsidRDefault="0069134D" w:rsidP="00BE7058">
      <w:pPr>
        <w:pStyle w:val="Afbakeningalleen"/>
      </w:pPr>
      <w:r>
        <w:t>V</w:t>
      </w:r>
      <w:r w:rsidR="00C8502A">
        <w:t xml:space="preserve">erantwoordingsstukken </w:t>
      </w:r>
      <w:r w:rsidR="0062042B" w:rsidRPr="00572687">
        <w:t>controleren op hun onderlinge overeenstemming</w:t>
      </w:r>
      <w:bookmarkStart w:id="161" w:name="_Hlk135118045"/>
      <w:r w:rsidR="0062042B" w:rsidRPr="00572687">
        <w:t>:</w:t>
      </w:r>
      <w:r w:rsidR="003A2C5E">
        <w:t xml:space="preserve"> </w:t>
      </w:r>
      <w:r w:rsidR="0062042B" w:rsidRPr="00572687">
        <w:t>aankoop- en verkoopdocumenten, kostennota’s, kasdocumenten</w:t>
      </w:r>
      <w:r w:rsidR="0015412A">
        <w:t xml:space="preserve">, </w:t>
      </w:r>
      <w:r w:rsidR="0062042B" w:rsidRPr="00572687">
        <w:t>bankafschriften</w:t>
      </w:r>
      <w:bookmarkEnd w:id="161"/>
      <w:r w:rsidR="00BE7058">
        <w:br/>
      </w:r>
      <w:r>
        <w:t>C</w:t>
      </w:r>
      <w:r w:rsidR="0062042B" w:rsidRPr="00572687">
        <w:t>oderen volgens het Minimum Algemeen Rekeningstelstel</w:t>
      </w:r>
      <w:bookmarkEnd w:id="160"/>
    </w:p>
    <w:p w14:paraId="4AB50886" w14:textId="77777777" w:rsidR="0049595A" w:rsidRDefault="0049595A" w:rsidP="0049595A">
      <w:pPr>
        <w:pStyle w:val="Wenk"/>
      </w:pPr>
      <w:r>
        <w:t>Het is belangrijk de leerlingen te wijzen op het verplichte gebruik van de minimumindeling van het algemeen rekeningstelstel en het feit dat ondernemingen die kunnen aanpassen aan hun noden.</w:t>
      </w:r>
    </w:p>
    <w:p w14:paraId="0F76B8E4" w14:textId="4BB3BC9A" w:rsidR="00CD5400" w:rsidRPr="0062042B" w:rsidRDefault="0049595A" w:rsidP="0049595A">
      <w:pPr>
        <w:pStyle w:val="Wenk"/>
      </w:pPr>
      <w:r>
        <w:t>Het is raadzaam om voldoende aandacht te besteden aan het doeltreffend opzoeken van rekeningen in het MAR wat inzicht in de indeling van klassen, groepen en rekeningen vergt.</w:t>
      </w:r>
    </w:p>
    <w:p w14:paraId="247442A9" w14:textId="77777777" w:rsidR="0062042B" w:rsidRDefault="0062042B" w:rsidP="0062042B">
      <w:pPr>
        <w:pStyle w:val="Doel"/>
      </w:pPr>
      <w:r w:rsidRPr="0062042B">
        <w:t xml:space="preserve">De leerlingen registreren aankoop- en verkoopverrichtingen. </w:t>
      </w:r>
    </w:p>
    <w:p w14:paraId="2F5F18EA" w14:textId="77777777" w:rsidR="00923B11" w:rsidRDefault="00923B11" w:rsidP="001E1396">
      <w:pPr>
        <w:pStyle w:val="WenkDuiding"/>
      </w:pPr>
      <w:r>
        <w:t>Het registreren van aan- en verkoopverrichtingen gebeurt steeds op basis van aankoop- en verkoopdocumenten of kasdocumenten (bij contante verkopen).</w:t>
      </w:r>
    </w:p>
    <w:p w14:paraId="6E4B94AF" w14:textId="77777777" w:rsidR="00923B11" w:rsidRDefault="00923B11" w:rsidP="00923B11">
      <w:pPr>
        <w:pStyle w:val="Wenk"/>
      </w:pPr>
      <w:r>
        <w:t>Wat betreft de aankoopverrichtingen is het belangrijk een onderscheid te maken tussen handelsgoederen, diensten en diverse goederen en investeringsgoederen. Wat betreft de verkoopverrichtingen is het raadzaam je te beperken tot de verkoop van handelsgoederen.</w:t>
      </w:r>
    </w:p>
    <w:p w14:paraId="6493E8F2" w14:textId="05616EBC" w:rsidR="00923B11" w:rsidRDefault="00923B11" w:rsidP="00923B11">
      <w:pPr>
        <w:pStyle w:val="Wenk"/>
      </w:pPr>
      <w:r>
        <w:t>In functie van het boeken van facturen en creditnota’s ontleden de leerlingen deze documenten om ze vervolgens boekhoudkundig te beredeneren door middel van een redeneerschema. Het is belangrijk dat de leerlingen inzicht verwerven in de boekhoudtechniek</w:t>
      </w:r>
      <w:r w:rsidR="00797A6B">
        <w:t>.</w:t>
      </w:r>
    </w:p>
    <w:p w14:paraId="34504EAC" w14:textId="1F269F4D" w:rsidR="0049595A" w:rsidRPr="0049595A" w:rsidRDefault="00923B11" w:rsidP="00923B11">
      <w:pPr>
        <w:pStyle w:val="Wenk"/>
      </w:pPr>
      <w:r>
        <w:t>De moeilijkheidsgraad van de facturen en creditnota’s kan je best stelselmatig opbouwen. Zo boeken de leerlingen in het eerste jaar eenvoudige aan- en verkoopfacturen, inkomende en uitgaande creditnota’s met btw, zonder kortingen en zonder kosten. In het tweede jaar kan je aankoop- en verkoopdocumenten aanbieden waarbij kosten (vervoer, verzekering, verloren verpakking), kortingen (handelskorting, financiële korting) en terugstuurbare verpakking stelselmatig mee in rekening gebracht worden.</w:t>
      </w:r>
    </w:p>
    <w:p w14:paraId="1B2E0CDD" w14:textId="74E29FD2" w:rsidR="0062042B" w:rsidRDefault="0062042B" w:rsidP="0062042B">
      <w:pPr>
        <w:pStyle w:val="Doel"/>
      </w:pPr>
      <w:r w:rsidRPr="0062042B">
        <w:t>De leerlingen registreren financiële verrichtingen</w:t>
      </w:r>
      <w:r w:rsidR="00F85003">
        <w:t>.</w:t>
      </w:r>
    </w:p>
    <w:p w14:paraId="58BB8E49" w14:textId="77777777" w:rsidR="00526A15" w:rsidRDefault="00526A15" w:rsidP="00526A15">
      <w:pPr>
        <w:pStyle w:val="Wenk"/>
      </w:pPr>
      <w:r>
        <w:t>De moeilijkheidsgraad van de betalingen en inningen van facturen kan je opbouwen: zo kan je eerst facturen zonder financiële korting aan bod laten komen, in een later stadium met verrekening van de creditnota en financiële korting enz.</w:t>
      </w:r>
    </w:p>
    <w:p w14:paraId="2E4E7890" w14:textId="77777777" w:rsidR="00526A15" w:rsidRDefault="00526A15" w:rsidP="00526A15">
      <w:pPr>
        <w:pStyle w:val="Wenk"/>
      </w:pPr>
      <w:r>
        <w:t>In functie van de registratie van financiële verrichtingen is het belangrijk dat de leerlingen eerst de financiële documenten (bankafschriften en kasdocumenten) beredeneren.</w:t>
      </w:r>
    </w:p>
    <w:p w14:paraId="408A6FE5" w14:textId="68E57835" w:rsidR="0049595A" w:rsidRPr="0049595A" w:rsidRDefault="00526A15" w:rsidP="00AD199B">
      <w:pPr>
        <w:pStyle w:val="Wenk"/>
      </w:pPr>
      <w:r>
        <w:t>Je kan ook denken aan de registratie van een financiering van een investeringsgoed (in samenhang met LPD 1</w:t>
      </w:r>
      <w:r w:rsidR="00AD199B">
        <w:t>5</w:t>
      </w:r>
      <w:r>
        <w:t>), overdrachten tussen kas en bank…</w:t>
      </w:r>
    </w:p>
    <w:p w14:paraId="50B027FE" w14:textId="4136796A" w:rsidR="0062042B" w:rsidRPr="0062042B" w:rsidRDefault="0062042B" w:rsidP="0062042B">
      <w:pPr>
        <w:pStyle w:val="Doel"/>
      </w:pPr>
      <w:r w:rsidRPr="0062042B">
        <w:lastRenderedPageBreak/>
        <w:t>De leerlingen sluiten het boekjaar af met inbegrip van</w:t>
      </w:r>
    </w:p>
    <w:p w14:paraId="10FB0D79" w14:textId="77777777" w:rsidR="0062042B" w:rsidRPr="0062042B" w:rsidRDefault="0062042B" w:rsidP="00F85003">
      <w:pPr>
        <w:pStyle w:val="Opsommingdoel"/>
      </w:pPr>
      <w:r w:rsidRPr="0062042B">
        <w:t>inventarisverrichtingen;</w:t>
      </w:r>
    </w:p>
    <w:p w14:paraId="0A409867" w14:textId="77777777" w:rsidR="0062042B" w:rsidRPr="0062042B" w:rsidRDefault="0062042B" w:rsidP="00F85003">
      <w:pPr>
        <w:pStyle w:val="Opsommingdoel"/>
      </w:pPr>
      <w:r w:rsidRPr="0062042B">
        <w:t>raming winstbelasting, resultaatbepaling en boekhoudkundige verwerking;</w:t>
      </w:r>
    </w:p>
    <w:p w14:paraId="6B2358CB" w14:textId="77777777" w:rsidR="0062042B" w:rsidRDefault="0062042B" w:rsidP="00F85003">
      <w:pPr>
        <w:pStyle w:val="Opsommingdoel"/>
      </w:pPr>
      <w:r w:rsidRPr="0062042B">
        <w:t>opmaak van de jaarrekening.</w:t>
      </w:r>
    </w:p>
    <w:p w14:paraId="5CB94BC1" w14:textId="66117199" w:rsidR="00C35172" w:rsidRDefault="00C35172" w:rsidP="00C35172">
      <w:pPr>
        <w:pStyle w:val="Wenk"/>
      </w:pPr>
      <w:r>
        <w:t>Wat betreft de inventarisverrichtingen denk je aan afschrijvingen, voorraadwijziging en de aanpassing van schulden op meer dan één jaar.</w:t>
      </w:r>
    </w:p>
    <w:p w14:paraId="4B9C0434" w14:textId="77777777" w:rsidR="00C35172" w:rsidRDefault="00C35172" w:rsidP="00C35172">
      <w:pPr>
        <w:pStyle w:val="Wenk"/>
      </w:pPr>
      <w:r>
        <w:t>De raming van de winstbelasting gebeurt best op basis van een opgegeven (gemiddeld) belastingtarief.</w:t>
      </w:r>
    </w:p>
    <w:p w14:paraId="54F0A1D9" w14:textId="1B6FE62E" w:rsidR="0049595A" w:rsidRPr="0062042B" w:rsidRDefault="00C35172" w:rsidP="00C35172">
      <w:pPr>
        <w:pStyle w:val="Wenk"/>
      </w:pPr>
      <w:r>
        <w:t>Bij de verwerking van het resultaat is het raadzaam je te beperken tot het uitkeren en/of overdragen van de winst.</w:t>
      </w:r>
    </w:p>
    <w:p w14:paraId="4612587C" w14:textId="65ECC06C" w:rsidR="0062042B" w:rsidRDefault="0062042B" w:rsidP="00645070">
      <w:pPr>
        <w:pStyle w:val="Doel"/>
      </w:pPr>
      <w:r w:rsidRPr="00F85003">
        <w:t>De leerlingen beheren klanten- en leveranciersbestanden met behulp van software.</w:t>
      </w:r>
    </w:p>
    <w:p w14:paraId="2CD3EF5E" w14:textId="0E31CFD9" w:rsidR="000C5D7C" w:rsidRDefault="003E0695" w:rsidP="000C5D7C">
      <w:pPr>
        <w:pStyle w:val="Wenk"/>
      </w:pPr>
      <w:r w:rsidRPr="003E0695">
        <w:t>In functie van het beheer van klanten- en leveranciersbestanden kunnen de leerlingen efficiënt gegevens toevoegen, wijzigen en verwijderen in tabellen.</w:t>
      </w:r>
    </w:p>
    <w:p w14:paraId="21F4E9B7" w14:textId="0C101E94" w:rsidR="00E822FE" w:rsidRDefault="00E822FE" w:rsidP="00E822FE">
      <w:pPr>
        <w:pStyle w:val="Wenkextra"/>
      </w:pPr>
      <w:r>
        <w:t xml:space="preserve">Je kan dit doel </w:t>
      </w:r>
      <w:r w:rsidR="00272DED">
        <w:t xml:space="preserve">in samenhang zien met LPD 13: </w:t>
      </w:r>
      <w:r w:rsidR="005F6F44">
        <w:t xml:space="preserve">een </w:t>
      </w:r>
      <w:r w:rsidR="00272695">
        <w:t>didactisch boekhoudpakke</w:t>
      </w:r>
      <w:r w:rsidR="00153638">
        <w:t>t</w:t>
      </w:r>
      <w:r w:rsidR="00272695">
        <w:t xml:space="preserve"> </w:t>
      </w:r>
      <w:r w:rsidR="0019730B">
        <w:t xml:space="preserve">biedt mogelijkheden om </w:t>
      </w:r>
      <w:r w:rsidR="005F6F44">
        <w:t>klanten- en leveranciersbestanden</w:t>
      </w:r>
      <w:r w:rsidR="00153638">
        <w:t xml:space="preserve"> </w:t>
      </w:r>
      <w:r w:rsidR="0019730B">
        <w:t xml:space="preserve">te </w:t>
      </w:r>
      <w:r w:rsidR="00153638">
        <w:t>beheren.</w:t>
      </w:r>
    </w:p>
    <w:p w14:paraId="6C5BC058" w14:textId="77777777" w:rsidR="00421B0F" w:rsidRDefault="00421B0F" w:rsidP="00421B0F">
      <w:pPr>
        <w:pStyle w:val="Kop2"/>
      </w:pPr>
      <w:bookmarkStart w:id="162" w:name="_Toc135660923"/>
      <w:bookmarkStart w:id="163" w:name="_Toc156923620"/>
      <w:r w:rsidRPr="00421B0F">
        <w:t>Personeelsbeheer</w:t>
      </w:r>
      <w:bookmarkEnd w:id="162"/>
      <w:bookmarkEnd w:id="163"/>
    </w:p>
    <w:p w14:paraId="434593FE" w14:textId="7D2AD876" w:rsidR="00421B0F" w:rsidRDefault="00421B0F" w:rsidP="00CD25B4">
      <w:pPr>
        <w:pStyle w:val="Concordantie"/>
      </w:pPr>
      <w:bookmarkStart w:id="164" w:name="_Hlk135131104"/>
      <w:r w:rsidRPr="006C43F4">
        <w:t xml:space="preserve">Minimumdoelen, </w:t>
      </w:r>
      <w:r w:rsidR="00C66265">
        <w:t>cesuurdoelen</w:t>
      </w:r>
      <w:r w:rsidRPr="006C43F4">
        <w:t xml:space="preserve"> of doelen die leiden naar BK</w:t>
      </w:r>
    </w:p>
    <w:p w14:paraId="5F4B595A" w14:textId="68890331" w:rsidR="00421B0F" w:rsidRDefault="00421B0F" w:rsidP="00421B0F">
      <w:pPr>
        <w:pStyle w:val="MDSMDBK"/>
      </w:pPr>
      <w:r>
        <w:t>BK 05</w:t>
      </w:r>
      <w:r>
        <w:tab/>
      </w:r>
      <w:r w:rsidRPr="00EB1E88">
        <w:t xml:space="preserve">De leerlingen </w:t>
      </w:r>
      <w:r>
        <w:t>gebruiken functioneel kantoorapparatuur en kantoorsoftware</w:t>
      </w:r>
      <w:r w:rsidR="00B5485C">
        <w:t>.</w:t>
      </w:r>
      <w:r>
        <w:t xml:space="preserve"> </w:t>
      </w:r>
      <w:bookmarkStart w:id="165" w:name="_Hlk136347974"/>
      <w:r w:rsidR="00B5485C" w:rsidRPr="00B5485C">
        <w:t>(LPD 8, 12, 18, 21, 22, 2</w:t>
      </w:r>
      <w:r w:rsidR="00653998">
        <w:t>8</w:t>
      </w:r>
      <w:r w:rsidR="00B5485C" w:rsidRPr="00B5485C">
        <w:t xml:space="preserve">, </w:t>
      </w:r>
      <w:r w:rsidR="00653998">
        <w:t>30</w:t>
      </w:r>
      <w:r w:rsidR="00B5485C" w:rsidRPr="00B5485C">
        <w:t>)</w:t>
      </w:r>
    </w:p>
    <w:bookmarkEnd w:id="165"/>
    <w:p w14:paraId="68AFC8FB" w14:textId="2675F5B2" w:rsidR="00421B0F" w:rsidRDefault="00421B0F" w:rsidP="00421B0F">
      <w:pPr>
        <w:pStyle w:val="MDSMDBK"/>
      </w:pPr>
      <w:r>
        <w:t>BK 10</w:t>
      </w:r>
      <w:r>
        <w:tab/>
        <w:t>De leerlingen lichten verplichtingen m.b.t. RSZ en bedrijfsvoorheffing toe in functie van de sociale en fiscale aangiftes. (LPD 2</w:t>
      </w:r>
      <w:r w:rsidR="00B5485C">
        <w:t>5</w:t>
      </w:r>
      <w:r>
        <w:t xml:space="preserve">, </w:t>
      </w:r>
      <w:r w:rsidR="00B5485C">
        <w:t>26</w:t>
      </w:r>
      <w:r>
        <w:t>)</w:t>
      </w:r>
    </w:p>
    <w:p w14:paraId="3ABE259E" w14:textId="6163EA3C" w:rsidR="00421B0F" w:rsidRPr="00D16FDF" w:rsidRDefault="00421B0F" w:rsidP="00421B0F">
      <w:pPr>
        <w:pStyle w:val="MDSMDBK"/>
      </w:pPr>
      <w:r>
        <w:t>BK 11</w:t>
      </w:r>
      <w:r>
        <w:tab/>
      </w:r>
      <w:r w:rsidRPr="00D16FDF">
        <w:t>De leerlingen ondersteunen het proces van werving en selectie.</w:t>
      </w:r>
      <w:r>
        <w:t xml:space="preserve"> (LPD 2</w:t>
      </w:r>
      <w:r w:rsidR="00B5485C">
        <w:t>0</w:t>
      </w:r>
      <w:r>
        <w:t>, 2</w:t>
      </w:r>
      <w:r w:rsidR="00B5485C">
        <w:t>1</w:t>
      </w:r>
      <w:r>
        <w:t>, 2</w:t>
      </w:r>
      <w:r w:rsidR="00B5485C">
        <w:t>2</w:t>
      </w:r>
      <w:r>
        <w:t>)</w:t>
      </w:r>
    </w:p>
    <w:p w14:paraId="2BB5EF79" w14:textId="01559257" w:rsidR="00421B0F" w:rsidRPr="00D16FDF" w:rsidRDefault="00421B0F" w:rsidP="00421B0F">
      <w:pPr>
        <w:pStyle w:val="MDSMDBK"/>
      </w:pPr>
      <w:r>
        <w:t>BK 12</w:t>
      </w:r>
      <w:r>
        <w:tab/>
      </w:r>
      <w:r w:rsidRPr="00D16FDF">
        <w:t>De leerlingen bespreken elementen van het arbeidsrecht.</w:t>
      </w:r>
      <w:r>
        <w:t xml:space="preserve"> (LPD 2</w:t>
      </w:r>
      <w:r w:rsidR="00B5485C">
        <w:t>3</w:t>
      </w:r>
      <w:r>
        <w:t>)</w:t>
      </w:r>
    </w:p>
    <w:p w14:paraId="7DB0BCF6" w14:textId="6AB69637" w:rsidR="00421B0F" w:rsidRPr="00BE4C90" w:rsidRDefault="00421B0F" w:rsidP="00421B0F">
      <w:pPr>
        <w:pStyle w:val="MDSMDBK"/>
      </w:pPr>
      <w:r>
        <w:t>BK 13</w:t>
      </w:r>
      <w:r>
        <w:tab/>
      </w:r>
      <w:r w:rsidRPr="00D16FDF">
        <w:t>De leerlingen stellen loonberekeningen op.</w:t>
      </w:r>
      <w:r>
        <w:t xml:space="preserve"> (LPD 2</w:t>
      </w:r>
      <w:r w:rsidR="00B5485C">
        <w:t>4</w:t>
      </w:r>
      <w:r>
        <w:t>)</w:t>
      </w:r>
    </w:p>
    <w:p w14:paraId="004E1891" w14:textId="77777777" w:rsidR="00421B0F" w:rsidRDefault="00421B0F" w:rsidP="00421B0F">
      <w:pPr>
        <w:pStyle w:val="MDSMDBK"/>
      </w:pPr>
      <w:r w:rsidRPr="002E08C9">
        <w:t>Onderliggende kennis bij doelen die leiden naar BK</w:t>
      </w:r>
    </w:p>
    <w:p w14:paraId="4F111511" w14:textId="2A91C41C" w:rsidR="00421B0F" w:rsidRPr="00955CDF" w:rsidRDefault="00955CDF" w:rsidP="00955CDF">
      <w:pPr>
        <w:pStyle w:val="Kennis"/>
      </w:pPr>
      <w:r>
        <w:t xml:space="preserve">a. </w:t>
      </w:r>
      <w:r w:rsidR="00421B0F" w:rsidRPr="00955CDF">
        <w:t>Soorten arbeidsovereenkomsten (LPD 2</w:t>
      </w:r>
      <w:r w:rsidR="00B5485C" w:rsidRPr="00955CDF">
        <w:t>3</w:t>
      </w:r>
      <w:r w:rsidR="00421B0F" w:rsidRPr="00955CDF">
        <w:t>)</w:t>
      </w:r>
    </w:p>
    <w:p w14:paraId="5D621553" w14:textId="70842F18" w:rsidR="00421B0F" w:rsidRPr="00955CDF" w:rsidRDefault="0054052E" w:rsidP="00955CDF">
      <w:pPr>
        <w:pStyle w:val="Kennis"/>
      </w:pPr>
      <w:r w:rsidRPr="00955CDF">
        <w:t xml:space="preserve">e. </w:t>
      </w:r>
      <w:r w:rsidR="00421B0F" w:rsidRPr="00955CDF">
        <w:t>RSZ en bedrijfsvoorheffing (LPD 2</w:t>
      </w:r>
      <w:r w:rsidR="00B5485C" w:rsidRPr="00955CDF">
        <w:t>4</w:t>
      </w:r>
      <w:r w:rsidR="00421B0F" w:rsidRPr="00955CDF">
        <w:t>)</w:t>
      </w:r>
    </w:p>
    <w:p w14:paraId="1B0217AA" w14:textId="0BF5D36A" w:rsidR="00421B0F" w:rsidRPr="00955CDF" w:rsidRDefault="00955CDF" w:rsidP="00955CDF">
      <w:pPr>
        <w:pStyle w:val="Kennis"/>
      </w:pPr>
      <w:r w:rsidRPr="00955CDF">
        <w:t xml:space="preserve">h. </w:t>
      </w:r>
      <w:r w:rsidR="00421B0F" w:rsidRPr="00955CDF">
        <w:t>Vacatures, cv’s en motivatiebrieven (LPD 2</w:t>
      </w:r>
      <w:r w:rsidR="00B5485C" w:rsidRPr="00955CDF">
        <w:t>0</w:t>
      </w:r>
      <w:r w:rsidR="00421B0F" w:rsidRPr="00955CDF">
        <w:t>, 2</w:t>
      </w:r>
      <w:r w:rsidR="00B5485C" w:rsidRPr="00955CDF">
        <w:t>1</w:t>
      </w:r>
      <w:r w:rsidR="00421B0F" w:rsidRPr="00955CDF">
        <w:t>, 2</w:t>
      </w:r>
      <w:r w:rsidR="00B5485C" w:rsidRPr="00955CDF">
        <w:t>2</w:t>
      </w:r>
      <w:r w:rsidR="00421B0F" w:rsidRPr="00955CDF">
        <w:t>)</w:t>
      </w:r>
      <w:bookmarkEnd w:id="164"/>
    </w:p>
    <w:p w14:paraId="56DEBF0D" w14:textId="0F268D89" w:rsidR="00421B0F" w:rsidRDefault="00421B0F" w:rsidP="00C7044F">
      <w:pPr>
        <w:pStyle w:val="DoelExtra"/>
        <w:numPr>
          <w:ilvl w:val="0"/>
          <w:numId w:val="8"/>
        </w:numPr>
      </w:pPr>
      <w:r w:rsidRPr="00421B0F">
        <w:t xml:space="preserve">De leerlingen lichten kerntaken van een HR-afdeling toe. </w:t>
      </w:r>
    </w:p>
    <w:p w14:paraId="00F1ED71" w14:textId="77777777" w:rsidR="00CB4D54" w:rsidRDefault="00CB4D54" w:rsidP="00CB4D54">
      <w:pPr>
        <w:pStyle w:val="Wenk"/>
      </w:pPr>
      <w:r>
        <w:t>Je kan bij dit doel HR-taken zoals instroom, doorstroom, uitstroom, personeelsplanning- en administratie onder de aandacht brengen.</w:t>
      </w:r>
    </w:p>
    <w:p w14:paraId="5C2EC0EC" w14:textId="5F86AFB4" w:rsidR="00CB4D54" w:rsidRDefault="00CB4D54" w:rsidP="00CB4D54">
      <w:pPr>
        <w:pStyle w:val="Wenk"/>
      </w:pPr>
      <w:r>
        <w:t xml:space="preserve">Bij de realisatie van dit leerplandoel kan je vertrekken vanuit arbeid als productiefactor: zonder inzet van mensen kunnen ondernemingen geen waarde creëren. Dankzij de human relations beweging van halverwege de 20ste eeuw wordt de dag van vandaag personeel niet zozeer als kost maar als een waardevol bezit beschouwd. </w:t>
      </w:r>
      <w:hyperlink w:anchor="_Human_Resources_Management" w:history="1">
        <w:r w:rsidRPr="00C312EC">
          <w:rPr>
            <w:rStyle w:val="Lexicon"/>
          </w:rPr>
          <w:t>Human Resources Management</w:t>
        </w:r>
      </w:hyperlink>
      <w:r>
        <w:t xml:space="preserve"> of het beheer van menselijke middelen richt zich dan op alle menselijke aspecten binnen een onderneming waarbij de instroom (werving, selectie, socialisatie), doorstroom (opleiding, evaluatie- en functioneringsgesprekken) en uitstroom (uitstroomgesprekken bij vrijwillig en gedwongen vertrek, outplacement) van personeel de rode draad vormen.</w:t>
      </w:r>
    </w:p>
    <w:p w14:paraId="08ABF269" w14:textId="302F9593" w:rsidR="00CB4D54" w:rsidRDefault="00CB4D54" w:rsidP="00CB4D54">
      <w:pPr>
        <w:pStyle w:val="Wenk"/>
      </w:pPr>
      <w:r>
        <w:t>Je kan de aandacht vestigen op het feit dat Human Resource Management niet alleen het domein van de personeelsafdeling is, maar de verantwoordelijkheid van alle leidinggevenden in een moderne organisatie. Zo zijn motivatie, evaluatie en beheren van competenties taken die zich ook buiten het HR-departement situeren. De HR-afdeling adviseert en ondersteunt andere afdelingen bij het realiseren van de HR-strategie.</w:t>
      </w:r>
    </w:p>
    <w:p w14:paraId="42A2E0B5" w14:textId="1DB45FA4" w:rsidR="00652B4C" w:rsidRPr="00652B4C" w:rsidRDefault="00CB4D54" w:rsidP="00CB4D54">
      <w:pPr>
        <w:pStyle w:val="Wenk"/>
      </w:pPr>
      <w:r>
        <w:t xml:space="preserve">Uiteraard kan personeelsbeheer niet los gezien worden van alles wat met personeelsadministratie te maken heeft: het correct en efficiënt uitvoeren van loonberekeningen, opstellen van arbeidscontracten, beheren van </w:t>
      </w:r>
      <w:r>
        <w:lastRenderedPageBreak/>
        <w:t>personeelsdossiers, toepassen van de sociale wetgeving en arbeidsrecht zijn van uitermate belang voor de tevredenheid van elke werknemer.</w:t>
      </w:r>
    </w:p>
    <w:p w14:paraId="3A542D9D" w14:textId="1547BF53" w:rsidR="00421B0F" w:rsidRPr="006B59F8" w:rsidRDefault="00421B0F" w:rsidP="006B59F8">
      <w:pPr>
        <w:pStyle w:val="Doel"/>
        <w:numPr>
          <w:ilvl w:val="0"/>
          <w:numId w:val="9"/>
        </w:numPr>
      </w:pPr>
      <w:r w:rsidRPr="006B59F8">
        <w:t xml:space="preserve">De leerlingen stellen een vacature op aan de hand van een eenvoudig aangereikt </w:t>
      </w:r>
      <w:hyperlink w:anchor="_Functieprofiel_1" w:history="1">
        <w:r w:rsidRPr="006B59F8">
          <w:rPr>
            <w:rStyle w:val="Lexicon"/>
          </w:rPr>
          <w:t>functieprofiel</w:t>
        </w:r>
        <w:r w:rsidR="002A4943" w:rsidRPr="006B59F8">
          <w:rPr>
            <w:rStyle w:val="Lexicon"/>
            <w:color w:val="1F4E79" w:themeColor="accent1" w:themeShade="80"/>
            <w:u w:val="none"/>
          </w:rPr>
          <w:t>.</w:t>
        </w:r>
      </w:hyperlink>
    </w:p>
    <w:p w14:paraId="57BAEAF1" w14:textId="14AB6C9B" w:rsidR="00903C71" w:rsidRDefault="00903C71" w:rsidP="00903C71">
      <w:pPr>
        <w:pStyle w:val="Wenk"/>
      </w:pPr>
      <w:r>
        <w:t xml:space="preserve">Rekrutering start met de bepaling van de doelgroep, het opstellen van de rekruteringsboodschap en de keuze van een geschikt rekruteringskanaal. </w:t>
      </w:r>
      <w:r w:rsidR="00502882">
        <w:t xml:space="preserve">Je </w:t>
      </w:r>
      <w:r>
        <w:t>kan volgende kanalen onder de aandacht brengen: personeelsadvertentie via media, e-recruitment (website, jobsite, sociale netwerksite), jobbeurs, wervings- en selectiebureau en publieke bemiddelingsdiensten zoals de VDAB, Selor. Inzicht in de relatie doelgroep – rekruteringskanaal is</w:t>
      </w:r>
      <w:r w:rsidR="00502882">
        <w:t xml:space="preserve"> </w:t>
      </w:r>
      <w:r w:rsidR="001628B0">
        <w:t xml:space="preserve">hier </w:t>
      </w:r>
      <w:r w:rsidR="00502882">
        <w:t>op zijn plaats.</w:t>
      </w:r>
    </w:p>
    <w:p w14:paraId="38D3F259" w14:textId="06FACBD1" w:rsidR="00903C71" w:rsidRDefault="00903C71" w:rsidP="00903C71">
      <w:pPr>
        <w:pStyle w:val="Wenk"/>
      </w:pPr>
      <w:r>
        <w:t xml:space="preserve">Bij de realisatie van dit leerplandoel reik je </w:t>
      </w:r>
      <w:r w:rsidR="00212418">
        <w:t xml:space="preserve">best </w:t>
      </w:r>
      <w:r>
        <w:t xml:space="preserve">een eenvoudig functieprofiel aan: op basis van een functiebeschrijving en bijhorende competenties (kennis, vaardigheden en persoonlijke kwaliteiten) stellen de leerlingen een vacature op. </w:t>
      </w:r>
      <w:r w:rsidR="001628B0">
        <w:t>Z</w:t>
      </w:r>
      <w:r>
        <w:t xml:space="preserve">e </w:t>
      </w:r>
      <w:r w:rsidR="001628B0">
        <w:t xml:space="preserve">hebben </w:t>
      </w:r>
      <w:r>
        <w:t>aandacht voor de inhoudelijke structuur: voorstelling organisatie, functietitel, inhoud/situering/omkadering van de functie, aanbod, profiel en contactgegevens. Bij de realisatie van dit leerplandoel kan je denken aan een vacature voor studentenwerk.</w:t>
      </w:r>
    </w:p>
    <w:p w14:paraId="36050F28" w14:textId="15429F72" w:rsidR="00903C71" w:rsidRDefault="00903C71" w:rsidP="00903C71">
      <w:pPr>
        <w:pStyle w:val="Wenk"/>
      </w:pPr>
      <w:r>
        <w:t xml:space="preserve">Je kan de leerlingen erop wijzen dat het verstrekken van specifieke, unieke en realistische informatie over job- en informatiekenmerken essentieel is. </w:t>
      </w:r>
      <w:r w:rsidR="00927FC4">
        <w:t xml:space="preserve">Zo </w:t>
      </w:r>
      <w:r>
        <w:t>kan je bv. de principes van het AIDA model laten toepassen.</w:t>
      </w:r>
    </w:p>
    <w:p w14:paraId="5AD4DF8D" w14:textId="7C3602B3" w:rsidR="00652B4C" w:rsidRPr="00652B4C" w:rsidRDefault="00903C71" w:rsidP="00903C71">
      <w:pPr>
        <w:pStyle w:val="Wenk"/>
      </w:pPr>
      <w:r>
        <w:t xml:space="preserve">Bij het opstellen van de vacature houden de leerlingen rekening met de basisprincipes van lay-out, de </w:t>
      </w:r>
      <w:hyperlink w:anchor="_Huisstijl" w:history="1">
        <w:r w:rsidRPr="00212418">
          <w:rPr>
            <w:rStyle w:val="Lexicon"/>
          </w:rPr>
          <w:t>huisstijl,</w:t>
        </w:r>
      </w:hyperlink>
      <w:r>
        <w:t xml:space="preserve"> enz. Je kan leerlingen ook gebruik laten maken van gratis online tools zoals infographics of tekstverwerkingsprogramma’s om dit op te stellen.</w:t>
      </w:r>
    </w:p>
    <w:p w14:paraId="4A66BC59" w14:textId="7E227A32" w:rsidR="00421B0F" w:rsidRDefault="00421B0F" w:rsidP="00421B0F">
      <w:pPr>
        <w:pStyle w:val="Doel"/>
      </w:pPr>
      <w:r w:rsidRPr="00421B0F">
        <w:t>De leerlingen stellen een curriculum vitae en motivatieboodschap met betrekking tot een vacature voor studentenwerk op.</w:t>
      </w:r>
    </w:p>
    <w:p w14:paraId="20BF2B79" w14:textId="2A3F8921" w:rsidR="009C5700" w:rsidRDefault="009C5700" w:rsidP="009C5700">
      <w:pPr>
        <w:pStyle w:val="Wenk"/>
      </w:pPr>
      <w:r>
        <w:t xml:space="preserve">Het is zinvol </w:t>
      </w:r>
      <w:r w:rsidR="004212FA">
        <w:t xml:space="preserve">om de </w:t>
      </w:r>
      <w:r>
        <w:t>leerlingen te wijzen op een goede afstemming van de motivatie en CV op de functie waarvoor er gesolliciteerd wordt.</w:t>
      </w:r>
    </w:p>
    <w:p w14:paraId="60F392B4" w14:textId="77777777" w:rsidR="009C5700" w:rsidRDefault="009C5700" w:rsidP="009C5700">
      <w:pPr>
        <w:pStyle w:val="Wenk"/>
      </w:pPr>
      <w:r>
        <w:t>Wat betreft het curriculum vitae hebben de leerlingen aandacht voor de inhoudelijke structuur waarbij persoonlijke gegevens, profiel, studies, opleidingen, ervaring, talenkennis, computerkennis en vaardigheden (professionele, persoonlijke) zeker aan bod komen.</w:t>
      </w:r>
    </w:p>
    <w:p w14:paraId="7B4FE3BF" w14:textId="5E955AF1" w:rsidR="009C5700" w:rsidRDefault="009C5700" w:rsidP="009C5700">
      <w:pPr>
        <w:pStyle w:val="Wenk"/>
      </w:pPr>
      <w:r>
        <w:t xml:space="preserve">Een motivatieboodschap kan via een brief maar ook op andere manieren worden overgemaakt. </w:t>
      </w:r>
      <w:r w:rsidR="00927FC4">
        <w:t>L</w:t>
      </w:r>
      <w:r>
        <w:t>eerlingen op een creatieve manier tewerk gaan via een videoboodschap, elevator pitch …</w:t>
      </w:r>
    </w:p>
    <w:p w14:paraId="202A2197" w14:textId="2FF09239" w:rsidR="00652B4C" w:rsidRPr="00652B4C" w:rsidRDefault="009C5700" w:rsidP="004212FA">
      <w:pPr>
        <w:pStyle w:val="Wenk"/>
      </w:pPr>
      <w:r>
        <w:t>Bij het opstellen van een motivatiebrief en CV met een tekstverwerker is er aandacht voor de basisprincipes van lay-out, het functioneel gebruik van sjablonen, tabellen, het integreren en positioneren van afbeeldingen, het gebruik van tabs …</w:t>
      </w:r>
    </w:p>
    <w:p w14:paraId="625473C7" w14:textId="04991DE3" w:rsidR="00421B0F" w:rsidRDefault="00421B0F" w:rsidP="00421B0F">
      <w:pPr>
        <w:pStyle w:val="Doel"/>
      </w:pPr>
      <w:r w:rsidRPr="00421B0F">
        <w:lastRenderedPageBreak/>
        <w:t>De leerlingen reageren op sollicitaties met een ontvangstbevestiging, uitnodiging tot gesprek en afwijzing</w:t>
      </w:r>
      <w:r w:rsidR="002A4943">
        <w:t>.</w:t>
      </w:r>
    </w:p>
    <w:p w14:paraId="077E05B4" w14:textId="6E9EBD08" w:rsidR="00057222" w:rsidRDefault="00057222" w:rsidP="00057222">
      <w:pPr>
        <w:pStyle w:val="Wenk"/>
      </w:pPr>
      <w:r>
        <w:t xml:space="preserve">Schriftelijke communicatie met sollicitanten verloopt vaak via e-mail. Zo kan je de leerlingen een bericht laten opstellen met aandacht voor de basisregels voor formele communicatie, correct taalgebruik en </w:t>
      </w:r>
      <w:hyperlink w:anchor="_Nettiquette_1" w:history="1">
        <w:r w:rsidRPr="00057222">
          <w:rPr>
            <w:rStyle w:val="Lexicon"/>
          </w:rPr>
          <w:t>nettiquette</w:t>
        </w:r>
      </w:hyperlink>
      <w:r>
        <w:t>. Je kan de leerlingen ook de afspraken laten opnemen in een digitale agenda.</w:t>
      </w:r>
    </w:p>
    <w:p w14:paraId="7002B6A6" w14:textId="112CC62A" w:rsidR="00652B4C" w:rsidRPr="00652B4C" w:rsidRDefault="00057222" w:rsidP="00057222">
      <w:pPr>
        <w:pStyle w:val="Wenk"/>
      </w:pPr>
      <w:r>
        <w:t>In een uitnodiging tot gesprek wordt de sollicitant steeds voldoende geïnformeerd over de datum van het gesprek, tijdstip en duur, naam en functie van de werknemers die bij het gesprek aanwezig zijn, contactpersoon en telefoonnummer, adresgegevens, routebeschrijving …</w:t>
      </w:r>
    </w:p>
    <w:p w14:paraId="2BDC33AB" w14:textId="504C5183" w:rsidR="00421B0F" w:rsidRPr="00421B0F" w:rsidRDefault="00421B0F" w:rsidP="00421B0F">
      <w:pPr>
        <w:pStyle w:val="Doel"/>
      </w:pPr>
      <w:r w:rsidRPr="00421B0F">
        <w:t>De leerlingen bes</w:t>
      </w:r>
      <w:r w:rsidR="00AD4AC9">
        <w:t>chrijven</w:t>
      </w:r>
      <w:r w:rsidRPr="00421B0F">
        <w:t xml:space="preserve"> elementen van het arbeidsrecht aan de hand van een individuele arbeidsovereenkomst</w:t>
      </w:r>
      <w:r w:rsidRPr="00421B0F">
        <w:rPr>
          <w:color w:val="AEAAAA" w:themeColor="background2" w:themeShade="BF"/>
        </w:rPr>
        <w:t>.</w:t>
      </w:r>
    </w:p>
    <w:p w14:paraId="39B6F1C0" w14:textId="637158A7" w:rsidR="00421B0F" w:rsidRDefault="00710BFC" w:rsidP="00652B4C">
      <w:pPr>
        <w:pStyle w:val="Afbakeningalleen"/>
      </w:pPr>
      <w:r>
        <w:t>S</w:t>
      </w:r>
      <w:r w:rsidR="00421B0F" w:rsidRPr="00421B0F">
        <w:t>oorten arbeidsovereenkomsten</w:t>
      </w:r>
    </w:p>
    <w:p w14:paraId="5407C5D4" w14:textId="7B0ED063" w:rsidR="007E08EB" w:rsidRDefault="007E08EB" w:rsidP="007E08EB">
      <w:pPr>
        <w:pStyle w:val="Wenk"/>
      </w:pPr>
      <w:r>
        <w:t xml:space="preserve">Er zijn verschillende soorten arbeidsovereenkomsten, naargelang de duur of aard van de verrichte arbeid. Naargelang de aard van de arbeid die </w:t>
      </w:r>
      <w:r w:rsidR="00791DB3">
        <w:t xml:space="preserve">wordt </w:t>
      </w:r>
      <w:r>
        <w:t>gepresteerd kan je een onderscheid maken tussen een arbeidsovereenkomst voor arbeiders of bedienden.</w:t>
      </w:r>
    </w:p>
    <w:p w14:paraId="493D44AF" w14:textId="77777777" w:rsidR="007E08EB" w:rsidRDefault="007E08EB" w:rsidP="007E08EB">
      <w:pPr>
        <w:pStyle w:val="Wenk"/>
      </w:pPr>
      <w:r>
        <w:t>De studentenovereenkomst is een specifieke vorm van een arbeidsovereenkomst.</w:t>
      </w:r>
    </w:p>
    <w:p w14:paraId="4E80D247" w14:textId="388E0091" w:rsidR="007E08EB" w:rsidRDefault="007E08EB" w:rsidP="00080887">
      <w:pPr>
        <w:pStyle w:val="Wenk"/>
      </w:pPr>
      <w:r>
        <w:t>Elementaire kennis van basisrechten en -plichten met aandacht voor welzijn en veiligheid op het werk is noodzakelijk om mistoestanden te voorkomen.</w:t>
      </w:r>
      <w:r w:rsidR="00080887">
        <w:t xml:space="preserve"> Zo weten de l</w:t>
      </w:r>
      <w:r w:rsidR="00080887" w:rsidRPr="00080887">
        <w:t xml:space="preserve">eerlingen </w:t>
      </w:r>
      <w:r w:rsidR="00BA5A43">
        <w:t xml:space="preserve">best </w:t>
      </w:r>
      <w:r w:rsidR="00080887" w:rsidRPr="00080887">
        <w:t>waar ze terecht kunnen voor advies, hulp en bescherming.</w:t>
      </w:r>
    </w:p>
    <w:p w14:paraId="1BEC6510" w14:textId="77777777" w:rsidR="00652B4C" w:rsidRDefault="00421B0F" w:rsidP="00421B0F">
      <w:pPr>
        <w:pStyle w:val="Doel"/>
      </w:pPr>
      <w:r w:rsidRPr="00421B0F">
        <w:t>De leerlingen voeren een loonberekening uit voor een student, arbeider en bediende met inbegrip van RSZ bijdragen en bedrijfsvoorheffing.</w:t>
      </w:r>
    </w:p>
    <w:p w14:paraId="742E0035" w14:textId="29FF8598" w:rsidR="00A7021B" w:rsidRDefault="00421B0F" w:rsidP="00A7021B">
      <w:pPr>
        <w:pStyle w:val="Wenk"/>
      </w:pPr>
      <w:r w:rsidRPr="00421B0F">
        <w:t xml:space="preserve"> </w:t>
      </w:r>
      <w:r w:rsidR="00AB6AAB">
        <w:t>J</w:t>
      </w:r>
      <w:r w:rsidR="00A7021B">
        <w:t xml:space="preserve">e </w:t>
      </w:r>
      <w:r w:rsidR="00AB6AAB">
        <w:t xml:space="preserve">kan </w:t>
      </w:r>
      <w:r w:rsidR="00A7021B">
        <w:t>de werking van de RSZ via een schema verduidelijken.</w:t>
      </w:r>
    </w:p>
    <w:p w14:paraId="61C9F4A5" w14:textId="7C2B6312" w:rsidR="00D1517D" w:rsidRDefault="00A7021B" w:rsidP="00601160">
      <w:pPr>
        <w:pStyle w:val="Wenk"/>
      </w:pPr>
      <w:r>
        <w:t>In</w:t>
      </w:r>
      <w:r w:rsidR="00217017">
        <w:t xml:space="preserve"> verband met </w:t>
      </w:r>
      <w:r>
        <w:t>de berekening van de sociale zekerheidsbijdrage voor werknemers is het essentieel het onderscheid te duiden tussen arbeider en bediende.</w:t>
      </w:r>
      <w:r w:rsidR="00601160">
        <w:t xml:space="preserve"> Dat kan je linken aan </w:t>
      </w:r>
      <w:r w:rsidR="00D1517D" w:rsidRPr="00D1517D">
        <w:t>de verschillende arbeidsovereenkomsten</w:t>
      </w:r>
      <w:r w:rsidR="00601160">
        <w:t xml:space="preserve"> die aan bod komen in LPD 23.</w:t>
      </w:r>
    </w:p>
    <w:p w14:paraId="3C8F5C63" w14:textId="08A84601" w:rsidR="00A7021B" w:rsidRDefault="00A7021B" w:rsidP="00A7021B">
      <w:pPr>
        <w:pStyle w:val="Wenk"/>
      </w:pPr>
      <w:r>
        <w:t>Bij dit leerplandoel heb je ook aandacht voor de totale loonkost.</w:t>
      </w:r>
    </w:p>
    <w:p w14:paraId="3A65294B" w14:textId="5FFDC054" w:rsidR="00421B0F" w:rsidRPr="00421B0F" w:rsidRDefault="00A7021B" w:rsidP="00A7021B">
      <w:pPr>
        <w:pStyle w:val="Wenk"/>
      </w:pPr>
      <w:r>
        <w:t>Je kan eventueel gebruik maken van een rekenblad om deze berekeningen uit te voeren met behulp van relatieve en absolute celadressering.</w:t>
      </w:r>
    </w:p>
    <w:p w14:paraId="55EDF437" w14:textId="7E5076FB" w:rsidR="00421B0F" w:rsidRDefault="00421B0F" w:rsidP="00421B0F">
      <w:pPr>
        <w:pStyle w:val="Doel"/>
      </w:pPr>
      <w:r w:rsidRPr="00421B0F">
        <w:t>De leerlingen lichten verplichtingen van de werkgever bij het in dienst nemen van personeel toe</w:t>
      </w:r>
      <w:r w:rsidR="002A4943">
        <w:t>.</w:t>
      </w:r>
    </w:p>
    <w:p w14:paraId="636E45E3" w14:textId="0D5862FA" w:rsidR="00743DD8" w:rsidRPr="00743DD8" w:rsidRDefault="00D04DF0" w:rsidP="00D04DF0">
      <w:pPr>
        <w:pStyle w:val="Wenk"/>
      </w:pPr>
      <w:r w:rsidRPr="00D04DF0">
        <w:t>In functie van het aanwerven van personeel kan je de nodige aandacht besteden aan wettelijke formaliteiten die</w:t>
      </w:r>
      <w:r w:rsidR="00C84728">
        <w:t xml:space="preserve"> daarbij komen kijken </w:t>
      </w:r>
      <w:r w:rsidRPr="00D04DF0">
        <w:t xml:space="preserve">zoals de elektronische aangifte van tewerkstelling bij de RSZ (DIMONA), afsluiten van een arbeidsongevallenverzekering, aansluiten bij een externe dienst voor preventie en bescherming op het werk (of interne dienst organiseren). Ook de informatieplicht naar nieuwe werknemers m.b.t. veiligheidsvoorschriften, organisatie van de </w:t>
      </w:r>
      <w:r w:rsidRPr="00D04DF0">
        <w:lastRenderedPageBreak/>
        <w:t>werkruimte … is wettelijk verplicht.</w:t>
      </w:r>
    </w:p>
    <w:p w14:paraId="24BED73F" w14:textId="08A51171" w:rsidR="00421B0F" w:rsidRPr="002A4943" w:rsidRDefault="00421B0F" w:rsidP="002A4943">
      <w:pPr>
        <w:pStyle w:val="Doel"/>
      </w:pPr>
      <w:r w:rsidRPr="002A4943">
        <w:t>De leerlingen lichten documenten i</w:t>
      </w:r>
      <w:r w:rsidR="00710BFC">
        <w:t>n functie van</w:t>
      </w:r>
      <w:r w:rsidRPr="002A4943">
        <w:t xml:space="preserve"> loonadministratie en aangifte personenbelasting toe:</w:t>
      </w:r>
    </w:p>
    <w:p w14:paraId="485449A1" w14:textId="77777777" w:rsidR="00421B0F" w:rsidRPr="00421B0F" w:rsidRDefault="00421B0F" w:rsidP="00421B0F">
      <w:pPr>
        <w:pStyle w:val="Opsommingdoel"/>
      </w:pPr>
      <w:r w:rsidRPr="00421B0F">
        <w:t>de loonfiche;</w:t>
      </w:r>
    </w:p>
    <w:p w14:paraId="649972BD" w14:textId="77777777" w:rsidR="00421B0F" w:rsidRPr="00421B0F" w:rsidRDefault="00421B0F" w:rsidP="00421B0F">
      <w:pPr>
        <w:pStyle w:val="Opsommingdoel"/>
      </w:pPr>
      <w:r w:rsidRPr="00421B0F">
        <w:t>de fiscale fiche 281.10;</w:t>
      </w:r>
    </w:p>
    <w:p w14:paraId="6DD3A0E9" w14:textId="77777777" w:rsidR="00421B0F" w:rsidRPr="00421B0F" w:rsidRDefault="00421B0F" w:rsidP="00421B0F">
      <w:pPr>
        <w:pStyle w:val="Opsommingdoel"/>
      </w:pPr>
      <w:r w:rsidRPr="00421B0F">
        <w:t>de individuele rekening;</w:t>
      </w:r>
    </w:p>
    <w:p w14:paraId="2403A728" w14:textId="3736FF69" w:rsidR="00743DD8" w:rsidRDefault="00421B0F" w:rsidP="00C84728">
      <w:pPr>
        <w:pStyle w:val="Opsommingdoel"/>
      </w:pPr>
      <w:r w:rsidRPr="00421B0F">
        <w:t>de globale loonstaat.</w:t>
      </w:r>
    </w:p>
    <w:p w14:paraId="2A8BD984" w14:textId="0E5765A4" w:rsidR="002A4943" w:rsidRDefault="002A4943" w:rsidP="002A4943">
      <w:pPr>
        <w:pStyle w:val="Kop2"/>
      </w:pPr>
      <w:bookmarkStart w:id="166" w:name="_Toc156923621"/>
      <w:r w:rsidRPr="002A4943">
        <w:t>Commercieel beheer</w:t>
      </w:r>
      <w:bookmarkEnd w:id="166"/>
    </w:p>
    <w:p w14:paraId="07DF0337" w14:textId="11C6A0AC" w:rsidR="002A4943" w:rsidRDefault="002A4943" w:rsidP="00CD25B4">
      <w:pPr>
        <w:pStyle w:val="Concordantie"/>
      </w:pPr>
      <w:r w:rsidRPr="006C43F4">
        <w:t xml:space="preserve">Minimumdoelen, </w:t>
      </w:r>
      <w:r w:rsidR="00C66265">
        <w:t>cesuurdoelen</w:t>
      </w:r>
      <w:r w:rsidRPr="006C43F4">
        <w:t xml:space="preserve"> of doelen die leiden naar BK</w:t>
      </w:r>
    </w:p>
    <w:p w14:paraId="118B0730" w14:textId="7E89EC39" w:rsidR="002A4943" w:rsidRDefault="002A4943" w:rsidP="002A4943">
      <w:pPr>
        <w:pStyle w:val="MDSMDBK"/>
      </w:pPr>
      <w:r>
        <w:t>BK 05</w:t>
      </w:r>
      <w:r>
        <w:tab/>
      </w:r>
      <w:r w:rsidRPr="00EB1E88">
        <w:t xml:space="preserve">De leerlingen </w:t>
      </w:r>
      <w:r>
        <w:t>gebruiken functioneel kantoorapparatuur en kantoorsoftware.</w:t>
      </w:r>
      <w:r w:rsidR="00B5485C">
        <w:t xml:space="preserve"> </w:t>
      </w:r>
      <w:r w:rsidR="00B5485C" w:rsidRPr="00B5485C">
        <w:t>(LPD 8, 12, 18, 21, 22, 2</w:t>
      </w:r>
      <w:r w:rsidR="00135BB8">
        <w:t>8</w:t>
      </w:r>
      <w:r w:rsidR="00B5485C" w:rsidRPr="00B5485C">
        <w:t xml:space="preserve">, </w:t>
      </w:r>
      <w:r w:rsidR="00135BB8">
        <w:t>30</w:t>
      </w:r>
      <w:r w:rsidR="00B5485C" w:rsidRPr="00B5485C">
        <w:t>)</w:t>
      </w:r>
    </w:p>
    <w:p w14:paraId="1D9F6460" w14:textId="3679ED26" w:rsidR="002A4943" w:rsidRDefault="002A4943" w:rsidP="002A4943">
      <w:pPr>
        <w:pStyle w:val="MDSMDBK"/>
      </w:pPr>
      <w:r>
        <w:t>BK 14</w:t>
      </w:r>
      <w:r>
        <w:tab/>
        <w:t xml:space="preserve">De leerlingen ondersteunen de klant tijdens de verkoop. (LPD </w:t>
      </w:r>
      <w:r w:rsidR="00B5485C">
        <w:t>2</w:t>
      </w:r>
      <w:r w:rsidR="004C38B1">
        <w:t>8</w:t>
      </w:r>
      <w:r w:rsidR="00B5485C">
        <w:t>, 2</w:t>
      </w:r>
      <w:r w:rsidR="004C38B1">
        <w:t>9</w:t>
      </w:r>
      <w:r>
        <w:t>)</w:t>
      </w:r>
    </w:p>
    <w:p w14:paraId="06DA899A" w14:textId="0D9BD824" w:rsidR="002A4943" w:rsidRPr="006F05D5" w:rsidRDefault="002A4943" w:rsidP="002A4943">
      <w:pPr>
        <w:pStyle w:val="MDSMDBK"/>
      </w:pPr>
      <w:r>
        <w:t>BK 15</w:t>
      </w:r>
      <w:r>
        <w:tab/>
        <w:t xml:space="preserve">De leerlingen maken commerciële documenten op en controleren ze. (LPD </w:t>
      </w:r>
      <w:r w:rsidR="004C38B1">
        <w:t>30</w:t>
      </w:r>
      <w:r>
        <w:t>)</w:t>
      </w:r>
    </w:p>
    <w:p w14:paraId="719A0554" w14:textId="11892C48" w:rsidR="002A4943" w:rsidRPr="002A4943" w:rsidRDefault="002A4943" w:rsidP="00051FEF">
      <w:pPr>
        <w:pStyle w:val="MDSMDBK"/>
      </w:pPr>
      <w:bookmarkStart w:id="167" w:name="_Hlk135134282"/>
      <w:r w:rsidRPr="002E08C9">
        <w:t>Onderliggende kennis bij doelen die leiden naar BK</w:t>
      </w:r>
    </w:p>
    <w:p w14:paraId="3CCB54D6" w14:textId="1395631D" w:rsidR="002A4943" w:rsidRPr="002A4943" w:rsidRDefault="000D6F62" w:rsidP="00955CDF">
      <w:pPr>
        <w:pStyle w:val="Kennis"/>
      </w:pPr>
      <w:r>
        <w:t xml:space="preserve">g. </w:t>
      </w:r>
      <w:r w:rsidR="002A4943" w:rsidRPr="002A4943">
        <w:t xml:space="preserve">Principes van klantvriendelijkheid (LPD </w:t>
      </w:r>
      <w:r w:rsidR="00B5485C">
        <w:t>2</w:t>
      </w:r>
      <w:r w:rsidR="004C38B1">
        <w:t>9</w:t>
      </w:r>
      <w:r w:rsidR="002A4943" w:rsidRPr="002A4943">
        <w:t>)</w:t>
      </w:r>
    </w:p>
    <w:p w14:paraId="24149C59" w14:textId="3DE3BACC" w:rsidR="002A4943" w:rsidRPr="002A4943" w:rsidRDefault="000D6F62" w:rsidP="00955CDF">
      <w:pPr>
        <w:pStyle w:val="Kennis"/>
      </w:pPr>
      <w:r>
        <w:t xml:space="preserve">i. </w:t>
      </w:r>
      <w:r w:rsidR="002A4943" w:rsidRPr="002A4943">
        <w:t xml:space="preserve">Verkooptechnieken (LPD </w:t>
      </w:r>
      <w:r w:rsidR="00B5485C">
        <w:t>2</w:t>
      </w:r>
      <w:r w:rsidR="004C38B1">
        <w:t>8</w:t>
      </w:r>
      <w:r w:rsidR="002A4943" w:rsidRPr="002A4943">
        <w:t xml:space="preserve">, </w:t>
      </w:r>
      <w:r w:rsidR="00B5485C">
        <w:t>2</w:t>
      </w:r>
      <w:r w:rsidR="004C38B1">
        <w:t>9</w:t>
      </w:r>
      <w:r w:rsidR="002A4943" w:rsidRPr="002A4943">
        <w:t>)</w:t>
      </w:r>
      <w:bookmarkEnd w:id="167"/>
    </w:p>
    <w:p w14:paraId="32AB8709" w14:textId="077A5D20" w:rsidR="002A4943" w:rsidRDefault="002A4943" w:rsidP="00C7044F">
      <w:pPr>
        <w:pStyle w:val="DoelExtra"/>
        <w:numPr>
          <w:ilvl w:val="0"/>
          <w:numId w:val="11"/>
        </w:numPr>
      </w:pPr>
      <w:r w:rsidRPr="002A4943">
        <w:t xml:space="preserve">De leerlingen illustreren het belang van marketing aan de hand van een klantgeoriënteerde </w:t>
      </w:r>
      <w:hyperlink w:anchor="_Marketingmix" w:history="1">
        <w:r w:rsidRPr="00A25848">
          <w:rPr>
            <w:rStyle w:val="Lexicon"/>
          </w:rPr>
          <w:t>marketingmix</w:t>
        </w:r>
      </w:hyperlink>
      <w:r w:rsidRPr="002A4943">
        <w:t>.</w:t>
      </w:r>
    </w:p>
    <w:p w14:paraId="3F00AF8A" w14:textId="77777777" w:rsidR="00667979" w:rsidRDefault="00667979" w:rsidP="00667979">
      <w:pPr>
        <w:pStyle w:val="Wenk"/>
      </w:pPr>
      <w:r>
        <w:t>Marketing betreft alle activiteiten die gerelateerd zijn aan het verkopen van een product of dienst. Net zoals bij het verkoopproces draait bij marketing alles om de klant. Marketing behoort net zoals verkoop tot de kernactiviteiten van een onderneming waarbij het opbouwen van een relatie met de klant in functie van het creëren van waarde voor deze klant centraal staat.</w:t>
      </w:r>
    </w:p>
    <w:p w14:paraId="185B229E" w14:textId="27083387" w:rsidR="00667979" w:rsidRDefault="00667979" w:rsidP="00667979">
      <w:pPr>
        <w:pStyle w:val="Wenk"/>
      </w:pPr>
      <w:r>
        <w:t xml:space="preserve">Je kan de leerlingen wijzen op het feit dat marketing veel meer is dan reclame alleen: dat kan je aan de hand van de marketingmix illustreren. </w:t>
      </w:r>
      <w:r w:rsidR="00166A70">
        <w:t xml:space="preserve">Daarvoor </w:t>
      </w:r>
      <w:r>
        <w:t>kan je best het klantgeoriënteerde C-model hanteren, gebaseerd op de 4 C’s van Customer, Cost, Convenience en Communication waarbij de klant en interactie met de klant centraal staan.</w:t>
      </w:r>
    </w:p>
    <w:p w14:paraId="7B4BC6EF" w14:textId="2913910C" w:rsidR="00667979" w:rsidRDefault="00667979" w:rsidP="00667979">
      <w:pPr>
        <w:pStyle w:val="Wenk"/>
      </w:pPr>
      <w:r>
        <w:t xml:space="preserve">De invloed van de digitalisering op marketing- en distributiestrategieën van ondernemingen kan </w:t>
      </w:r>
      <w:r w:rsidR="00755981">
        <w:t xml:space="preserve">je </w:t>
      </w:r>
      <w:r>
        <w:t xml:space="preserve">zeker onder de aandacht </w:t>
      </w:r>
      <w:r w:rsidR="00755981">
        <w:t>brengen</w:t>
      </w:r>
      <w:r>
        <w:t>: zo communiceren ondernemingen zowel offline als online met (potentiële) klanten en trachten ze via diverse kanalen (multi-, cross- en omnichannel) hun producten aan de man te brengen.</w:t>
      </w:r>
    </w:p>
    <w:p w14:paraId="600B412E" w14:textId="1FECA89A" w:rsidR="005E5A7D" w:rsidRPr="005E5A7D" w:rsidRDefault="00667979" w:rsidP="00667979">
      <w:pPr>
        <w:pStyle w:val="Wenk"/>
      </w:pPr>
      <w:r>
        <w:t xml:space="preserve">Je kan de leerlingen deze concepten laten toetsen aan de praktijk: aan de hand van concrete bedrijfscases (bv. Business Model Canvas van een onderneming) kan de theorie tot leven gebracht worden. </w:t>
      </w:r>
    </w:p>
    <w:p w14:paraId="79682E72" w14:textId="77777777" w:rsidR="002A4943" w:rsidRDefault="002A4943" w:rsidP="00C7044F">
      <w:pPr>
        <w:pStyle w:val="Doel"/>
        <w:numPr>
          <w:ilvl w:val="0"/>
          <w:numId w:val="12"/>
        </w:numPr>
      </w:pPr>
      <w:r w:rsidRPr="002A4943">
        <w:t>De leerlingen presenteren met een digitale tool informatie over een product.</w:t>
      </w:r>
    </w:p>
    <w:p w14:paraId="41C1F8B3" w14:textId="350BA259" w:rsidR="00237467" w:rsidRDefault="00237467" w:rsidP="00237467">
      <w:pPr>
        <w:pStyle w:val="Wenk"/>
      </w:pPr>
      <w:r>
        <w:t xml:space="preserve">Je kan de leerlingen wijzen op de verschillende mogelijkheden van online presentatietools om informatie op een creatieve manier te presenteren. </w:t>
      </w:r>
    </w:p>
    <w:p w14:paraId="506F2262" w14:textId="6550863B" w:rsidR="00B30781" w:rsidRPr="00B30781" w:rsidRDefault="00237467" w:rsidP="00237467">
      <w:pPr>
        <w:pStyle w:val="Wenk"/>
      </w:pPr>
      <w:r>
        <w:t>Een fotocollage, storyboard of digitaal prikbord zijn alternatieven voor de klassieke presentatie.</w:t>
      </w:r>
    </w:p>
    <w:p w14:paraId="2CCAC4E0" w14:textId="0F710C6E" w:rsidR="002A4943" w:rsidRPr="002A4943" w:rsidRDefault="002A4943" w:rsidP="002A4943">
      <w:pPr>
        <w:pStyle w:val="Doel"/>
      </w:pPr>
      <w:r w:rsidRPr="002A4943">
        <w:t>De leerlingen voeren een verkoopgesprek</w:t>
      </w:r>
      <w:r w:rsidR="00B4094E">
        <w:t xml:space="preserve"> </w:t>
      </w:r>
      <w:r w:rsidR="003C07C2">
        <w:t xml:space="preserve">rekening </w:t>
      </w:r>
      <w:r w:rsidR="00B4094E">
        <w:t>houdend met</w:t>
      </w:r>
    </w:p>
    <w:p w14:paraId="79EF89C8" w14:textId="77777777" w:rsidR="002A4943" w:rsidRPr="002A4943" w:rsidRDefault="002A4943" w:rsidP="002A4943">
      <w:pPr>
        <w:pStyle w:val="Opsommingdoel"/>
      </w:pPr>
      <w:hyperlink w:anchor="_Klantvriendelijkheid" w:history="1">
        <w:r w:rsidRPr="002A4943">
          <w:rPr>
            <w:color w:val="14A436"/>
            <w:u w:val="single"/>
          </w:rPr>
          <w:t>klantvriendelijkheid</w:t>
        </w:r>
      </w:hyperlink>
      <w:r w:rsidRPr="002A4943">
        <w:t>;</w:t>
      </w:r>
    </w:p>
    <w:p w14:paraId="7585B7A3" w14:textId="77777777" w:rsidR="002A4943" w:rsidRPr="002A4943" w:rsidRDefault="002A4943" w:rsidP="002A4943">
      <w:pPr>
        <w:pStyle w:val="Opsommingdoel"/>
      </w:pPr>
      <w:r w:rsidRPr="002A4943">
        <w:lastRenderedPageBreak/>
        <w:t>de verschillende stappen van een verkoopgesprek;</w:t>
      </w:r>
    </w:p>
    <w:p w14:paraId="25E2DD54" w14:textId="3094902B" w:rsidR="002A4943" w:rsidRPr="002A4943" w:rsidRDefault="00B4094E" w:rsidP="002A4943">
      <w:pPr>
        <w:pStyle w:val="Opsommingdoel"/>
      </w:pPr>
      <w:r>
        <w:t xml:space="preserve">de </w:t>
      </w:r>
      <w:r w:rsidR="002A4943" w:rsidRPr="002A4943">
        <w:t>typologie van klanten of consumenten;</w:t>
      </w:r>
    </w:p>
    <w:p w14:paraId="0B51B5C3" w14:textId="77777777" w:rsidR="002A4943" w:rsidRDefault="002A4943" w:rsidP="002A4943">
      <w:pPr>
        <w:pStyle w:val="Opsommingdoel"/>
      </w:pPr>
      <w:r w:rsidRPr="002A4943">
        <w:t>houding en lichaamstaal.</w:t>
      </w:r>
    </w:p>
    <w:p w14:paraId="086CC69F" w14:textId="47658D25" w:rsidR="005836B0" w:rsidRDefault="004553C9" w:rsidP="005836B0">
      <w:pPr>
        <w:pStyle w:val="Wenk"/>
      </w:pPr>
      <w:r>
        <w:t xml:space="preserve">Je hebt best </w:t>
      </w:r>
      <w:r w:rsidR="005836B0">
        <w:t xml:space="preserve">aandacht voor een aantal vuistregels zoals belangstelling tonen, aansluiten bij de belevingswereld van een klant, het stellen van grenzen indien hij onrealistische verwachtingen heeft, authenticiteit en leren uit de feedback die een klant geeft. Een spontane en open communicatie waarbij verbaal en non-verbaal gedrag op elkaar afgestemd worden is </w:t>
      </w:r>
      <w:r w:rsidR="00632437">
        <w:t xml:space="preserve">hier </w:t>
      </w:r>
      <w:r w:rsidR="005836B0">
        <w:t xml:space="preserve">essentieel. </w:t>
      </w:r>
    </w:p>
    <w:p w14:paraId="500C7D2E" w14:textId="77777777" w:rsidR="005836B0" w:rsidRDefault="005836B0" w:rsidP="005836B0">
      <w:pPr>
        <w:pStyle w:val="Wenk"/>
      </w:pPr>
      <w:r>
        <w:t>De basis voor een succesvol verkoopgesprek kan je in volgende stappen vertalen: aandacht geven, behoefteontwikkeling, argumentatie, bezwaren behandelen, ontdekken van koopsignalen en afsluiten van de aankoop.</w:t>
      </w:r>
    </w:p>
    <w:p w14:paraId="0A2B2921" w14:textId="66A8D212" w:rsidR="005836B0" w:rsidRDefault="005836B0" w:rsidP="005836B0">
      <w:pPr>
        <w:pStyle w:val="Wenk"/>
      </w:pPr>
      <w:r>
        <w:t>Je kan de leerlingen eerst verkoopgesprekken laten observeren</w:t>
      </w:r>
      <w:r w:rsidR="00BC6EB9">
        <w:t xml:space="preserve"> aan de hand van </w:t>
      </w:r>
      <w:r>
        <w:t>online videomateriaal</w:t>
      </w:r>
      <w:r w:rsidR="00BC6EB9">
        <w:t>.</w:t>
      </w:r>
    </w:p>
    <w:p w14:paraId="34D57B2E" w14:textId="77777777" w:rsidR="005836B0" w:rsidRDefault="005836B0" w:rsidP="005836B0">
      <w:pPr>
        <w:pStyle w:val="Wenk"/>
      </w:pPr>
      <w:r>
        <w:t>Klanten of consumenten kunnen volgens verschillende criteria zoals gedragsstijlen, koopgedrag, leeftijd, geslacht of klantwaarde worden ingedeeld. Elk type klant heeft zijn eigen koopmotieven, behoeften, voorkeuren, manier van communiceren … In functie van klantgericht handelen dient die informatie zo correct en snel mogelijk in kaart gebracht te worden tijdens het verkoopproces.</w:t>
      </w:r>
    </w:p>
    <w:p w14:paraId="7CE36348" w14:textId="77777777" w:rsidR="005836B0" w:rsidRDefault="005836B0" w:rsidP="005836B0">
      <w:pPr>
        <w:pStyle w:val="Wenk"/>
      </w:pPr>
      <w:r>
        <w:t>Bij een verkoopgesprek is lichaamstaal essentieel: het is een sterk communicatiemiddel waar de klant of consument eveneens gebruik van maakt.</w:t>
      </w:r>
    </w:p>
    <w:p w14:paraId="167A709C" w14:textId="45AAFAF0" w:rsidR="00B30781" w:rsidRPr="002A4943" w:rsidRDefault="005836B0" w:rsidP="00481356">
      <w:pPr>
        <w:pStyle w:val="Wenk"/>
      </w:pPr>
      <w:r>
        <w:t>Bij de realisatie van dit leerplandoel kan je online communicatie met klanten via social media, mail en videocall onder de aandacht brengen.</w:t>
      </w:r>
    </w:p>
    <w:p w14:paraId="6A3015B8" w14:textId="159B7ACA" w:rsidR="00B369CC" w:rsidRDefault="002A4943" w:rsidP="00B369CC">
      <w:pPr>
        <w:pStyle w:val="Doel"/>
      </w:pPr>
      <w:r w:rsidRPr="002A4943">
        <w:t>De leerlingen</w:t>
      </w:r>
      <w:r w:rsidR="000F0E15">
        <w:t xml:space="preserve"> stellen </w:t>
      </w:r>
      <w:r w:rsidRPr="002A4943">
        <w:t>een prijsopgave en offerte</w:t>
      </w:r>
      <w:r w:rsidR="0035752C">
        <w:t xml:space="preserve"> </w:t>
      </w:r>
      <w:r w:rsidR="000F0E15">
        <w:t>op en controleren</w:t>
      </w:r>
      <w:r w:rsidR="00EA0ECA">
        <w:t xml:space="preserve"> ze.</w:t>
      </w:r>
    </w:p>
    <w:p w14:paraId="299C4F01" w14:textId="77777777" w:rsidR="00A723B6" w:rsidRDefault="00A723B6" w:rsidP="00A723B6">
      <w:pPr>
        <w:pStyle w:val="Wenk"/>
      </w:pPr>
      <w:r>
        <w:t xml:space="preserve">Aandacht voor het verschil tussen een prijsopgave en een offerte is belangrijk: bij een prijsopgave gaat het om de communicatie van de prijs van een product, bij een offerte </w:t>
      </w:r>
      <w:r w:rsidRPr="00442D3D">
        <w:t>gaat</w:t>
      </w:r>
      <w:r>
        <w:t xml:space="preserve"> het om de communicatie van een specifiek aanbod, waarbij de omschrijving van het product de nodige aandacht verdient.</w:t>
      </w:r>
    </w:p>
    <w:p w14:paraId="6C8F9C46" w14:textId="77777777" w:rsidR="00A723B6" w:rsidRDefault="00A723B6" w:rsidP="00A723B6">
      <w:pPr>
        <w:pStyle w:val="Wenk"/>
      </w:pPr>
      <w:r>
        <w:t>Bij het opstellen van commerciële documenten hebben de leerlingen aandacht voor autocorrectie, spellings- en grammaticacontrole. Je kan ook het gebruik van redactionele normen onder de aandacht brengen.</w:t>
      </w:r>
    </w:p>
    <w:p w14:paraId="54AF7C45" w14:textId="1700E33F" w:rsidR="00033D5F" w:rsidRPr="00033D5F" w:rsidRDefault="00A723B6" w:rsidP="00A723B6">
      <w:pPr>
        <w:pStyle w:val="Wenk"/>
      </w:pPr>
      <w:r>
        <w:t xml:space="preserve">Dit leerplandoel kan je in samenhang zien met LPD </w:t>
      </w:r>
      <w:r w:rsidR="003F3964">
        <w:t>8</w:t>
      </w:r>
      <w:r>
        <w:t xml:space="preserve"> waarbij de prijsaanvraag en offerte aan bod komen bij de documentenstroom.</w:t>
      </w:r>
    </w:p>
    <w:p w14:paraId="1124D2F1" w14:textId="77777777" w:rsidR="00B369CC" w:rsidRPr="00B369CC" w:rsidRDefault="002A4943" w:rsidP="00B369CC">
      <w:pPr>
        <w:pStyle w:val="Kop2"/>
      </w:pPr>
      <w:r w:rsidRPr="002A4943">
        <w:t xml:space="preserve"> </w:t>
      </w:r>
      <w:bookmarkStart w:id="168" w:name="_Toc156923622"/>
      <w:r w:rsidR="00B369CC" w:rsidRPr="00B369CC">
        <w:t>Logistiek en transport</w:t>
      </w:r>
      <w:bookmarkEnd w:id="168"/>
    </w:p>
    <w:p w14:paraId="68BDDF36" w14:textId="2A09A373" w:rsidR="003559A3" w:rsidRDefault="003559A3" w:rsidP="003559A3">
      <w:pPr>
        <w:pStyle w:val="Concordantie"/>
      </w:pPr>
      <w:r w:rsidRPr="006C43F4">
        <w:t xml:space="preserve">Minimumdoelen, </w:t>
      </w:r>
      <w:r w:rsidR="00C66265">
        <w:t>cesuurdoelen</w:t>
      </w:r>
      <w:r w:rsidRPr="006C43F4">
        <w:t xml:space="preserve"> of doelen die leiden naar BK</w:t>
      </w:r>
    </w:p>
    <w:p w14:paraId="572907A3" w14:textId="710F26CF" w:rsidR="003559A3" w:rsidRDefault="003559A3" w:rsidP="00CD25B4">
      <w:pPr>
        <w:pStyle w:val="MDSMDBK"/>
      </w:pPr>
      <w:r>
        <w:t>BK 16</w:t>
      </w:r>
      <w:r>
        <w:tab/>
        <w:t>De leerlingen analyseren een eenvoudig transportdossier. (LPD 3</w:t>
      </w:r>
      <w:r w:rsidR="00321527">
        <w:t>3</w:t>
      </w:r>
      <w:r>
        <w:t>)</w:t>
      </w:r>
    </w:p>
    <w:p w14:paraId="5C16DD11" w14:textId="77777777" w:rsidR="003559A3" w:rsidRDefault="003559A3" w:rsidP="003559A3">
      <w:pPr>
        <w:pStyle w:val="MDSMDBK"/>
      </w:pPr>
      <w:r w:rsidRPr="002E08C9">
        <w:t>Onderliggende kennis bij doelen die leiden naar BK</w:t>
      </w:r>
    </w:p>
    <w:p w14:paraId="742BC1BE" w14:textId="2AC1DD6C" w:rsidR="003559A3" w:rsidRPr="00327CF8" w:rsidRDefault="008E4FF1" w:rsidP="000D6F62">
      <w:pPr>
        <w:pStyle w:val="Kennis"/>
      </w:pPr>
      <w:r>
        <w:t xml:space="preserve">j. </w:t>
      </w:r>
      <w:r w:rsidR="003559A3">
        <w:t>Verschillende vervoersmodi (LPD 3</w:t>
      </w:r>
      <w:r w:rsidR="00321527">
        <w:t>2</w:t>
      </w:r>
      <w:r w:rsidR="003559A3">
        <w:t>)</w:t>
      </w:r>
    </w:p>
    <w:p w14:paraId="4586575F" w14:textId="2872E31B" w:rsidR="003559A3" w:rsidRPr="004E4559" w:rsidRDefault="003559A3" w:rsidP="004E4559">
      <w:pPr>
        <w:pStyle w:val="Doelkeuze"/>
        <w:ind w:left="1134" w:hanging="1134"/>
      </w:pPr>
      <w:r w:rsidRPr="004E4559">
        <w:t xml:space="preserve">De leerlingen onderzoeken het economisch belang van de logistieke sector voor België </w:t>
      </w:r>
      <w:r w:rsidR="00825B0A">
        <w:t>met inbegrip van</w:t>
      </w:r>
    </w:p>
    <w:p w14:paraId="4DD2BF23" w14:textId="77777777" w:rsidR="003559A3" w:rsidRPr="004E4559" w:rsidRDefault="003559A3" w:rsidP="004E4559">
      <w:pPr>
        <w:pStyle w:val="Opsommingdoel"/>
        <w:rPr>
          <w:color w:val="808080" w:themeColor="background1" w:themeShade="80"/>
        </w:rPr>
      </w:pPr>
      <w:r w:rsidRPr="004E4559">
        <w:rPr>
          <w:color w:val="808080" w:themeColor="background1" w:themeShade="80"/>
        </w:rPr>
        <w:t>toegevoegde waarde van vervoer- en opslagactiviteiten;</w:t>
      </w:r>
    </w:p>
    <w:p w14:paraId="28FB8393" w14:textId="77777777" w:rsidR="003559A3" w:rsidRPr="004E4559" w:rsidRDefault="003559A3" w:rsidP="004E4559">
      <w:pPr>
        <w:pStyle w:val="Opsommingdoel"/>
        <w:rPr>
          <w:color w:val="808080" w:themeColor="background1" w:themeShade="80"/>
        </w:rPr>
      </w:pPr>
      <w:r w:rsidRPr="004E4559">
        <w:rPr>
          <w:color w:val="808080" w:themeColor="background1" w:themeShade="80"/>
        </w:rPr>
        <w:t>tewerkstelling;</w:t>
      </w:r>
    </w:p>
    <w:p w14:paraId="53F35A6B" w14:textId="77777777" w:rsidR="003559A3" w:rsidRDefault="003559A3" w:rsidP="004E4559">
      <w:pPr>
        <w:pStyle w:val="Opsommingdoel"/>
        <w:rPr>
          <w:color w:val="808080" w:themeColor="background1" w:themeShade="80"/>
        </w:rPr>
      </w:pPr>
      <w:r w:rsidRPr="004E4559">
        <w:rPr>
          <w:color w:val="808080" w:themeColor="background1" w:themeShade="80"/>
        </w:rPr>
        <w:t>tussenpersonen bij vervoer en logistieke diensten.</w:t>
      </w:r>
    </w:p>
    <w:p w14:paraId="078AE0D3" w14:textId="3812729F" w:rsidR="007164BA" w:rsidRDefault="007164BA" w:rsidP="007164BA">
      <w:pPr>
        <w:pStyle w:val="Wenk"/>
      </w:pPr>
      <w:r>
        <w:lastRenderedPageBreak/>
        <w:t xml:space="preserve">Logistiek en transport zijn van groot belang voor de Belgische economie, dat kan aan de hand van kerncijfers worden aangetoond. Zo kunnen de leerlingen statistieken van de NBB (Nationale Bank van België) raadplegen, waarbij het aandeel van de vervoer- en opslagactiviteiten en onderliggende sectoren t.o.v. de totale toegevoegde waarde van de Belgische economie kan berekend worden. Het belang voor de Belgische tewerkstelling kan eenvoudig via onlinestatistieken van de RSZ (Rijksdienst voor Sociale Zekerheid) m.b.t. het aantal arbeidsplaatsen naar Paritair Comité worden aangetoond. </w:t>
      </w:r>
      <w:r w:rsidR="00BC6EB9">
        <w:t>J</w:t>
      </w:r>
      <w:r>
        <w:t xml:space="preserve">e </w:t>
      </w:r>
      <w:r w:rsidR="00BC6EB9">
        <w:t xml:space="preserve">kan </w:t>
      </w:r>
      <w:r>
        <w:t>de rol van logistieke tussenpersonen (expediteur, douanevertegenwoordiger, goederenbehandelaar, transportplanner …) duiden zodat leerlingen zich een beeld kunnen vormen van de taken en beroepen die onderliggend zijn aan vervoer en logistiek.</w:t>
      </w:r>
    </w:p>
    <w:p w14:paraId="75DFB9C5" w14:textId="465CE648" w:rsidR="007164BA" w:rsidRDefault="007164BA" w:rsidP="007164BA">
      <w:pPr>
        <w:pStyle w:val="Wenk"/>
      </w:pPr>
      <w:r>
        <w:t xml:space="preserve">Het belang van de logistieke sector voor onze economie kan niet los gezien worden van een aantal troeven waarover ons land beschikt. </w:t>
      </w:r>
      <w:r w:rsidR="00BC6EB9">
        <w:t xml:space="preserve">Je </w:t>
      </w:r>
      <w:r>
        <w:t>kan de centrale ligging, de infrastructuur en kwaliteit van onze logistieke dienstverlening ter sprake brengen. Zo scoort België zeer hoog in de Logistics Performance Index die gepubliceerd wordt door de Wereldbank.</w:t>
      </w:r>
    </w:p>
    <w:p w14:paraId="5302EB36" w14:textId="16185BF0" w:rsidR="003F3964" w:rsidRPr="004E4559" w:rsidRDefault="007164BA" w:rsidP="007164BA">
      <w:pPr>
        <w:pStyle w:val="Wenk"/>
      </w:pPr>
      <w:r>
        <w:t>Bij de realisatie van dit leerplandoel kan je de leerlingen ook het logistieke belang van hun eigen regio laten onderzoeken.</w:t>
      </w:r>
    </w:p>
    <w:p w14:paraId="39E0A7AB" w14:textId="2F312291" w:rsidR="003559A3" w:rsidRDefault="003559A3" w:rsidP="00C7044F">
      <w:pPr>
        <w:pStyle w:val="DoelExtra"/>
        <w:numPr>
          <w:ilvl w:val="0"/>
          <w:numId w:val="13"/>
        </w:numPr>
      </w:pPr>
      <w:r w:rsidRPr="008D7D66">
        <w:rPr>
          <w:rStyle w:val="DoelChar"/>
          <w:b/>
        </w:rPr>
        <w:t xml:space="preserve">De leerlingen lichten de logistieke keten </w:t>
      </w:r>
      <w:r w:rsidR="00CF112B">
        <w:rPr>
          <w:rStyle w:val="DoelChar"/>
          <w:b/>
        </w:rPr>
        <w:t xml:space="preserve">aan de hand van de logistieke deelgebieden </w:t>
      </w:r>
      <w:r w:rsidRPr="008D7D66">
        <w:rPr>
          <w:rStyle w:val="DoelChar"/>
          <w:b/>
        </w:rPr>
        <w:t>toe</w:t>
      </w:r>
      <w:r w:rsidRPr="00493148">
        <w:t>.</w:t>
      </w:r>
    </w:p>
    <w:p w14:paraId="73BAE9B6" w14:textId="77777777" w:rsidR="000823BA" w:rsidRDefault="000823BA" w:rsidP="000823BA">
      <w:pPr>
        <w:pStyle w:val="Wenk"/>
      </w:pPr>
      <w:r>
        <w:t>De deelgebieden van logistiek (inkoop, productie, distributie en transport, retourlogistiek en voorraadbeheer) kan je in verband brengen met de kernactiviteiten opgenomen in LPD 6: het betreft telkens de logistieke activiteiten die noodzakelijk zijn om de inkoop, productie en verkoop mogelijk te maken. Het vierde luik betreft de retourlogistiek of reverse logistics in functie van recyclage, terugkeer van (beschadigde) goederen … en wint steeds meer aan belang in functie van duurzaam ondernemen of e-commerce. Het transport of de verplaatsing van goederen verbindt de logistieke deelgebieden met elkaar.</w:t>
      </w:r>
    </w:p>
    <w:p w14:paraId="64A4CF72" w14:textId="68F5E9C0" w:rsidR="000823BA" w:rsidRDefault="000823BA" w:rsidP="000823BA">
      <w:pPr>
        <w:pStyle w:val="Wenk"/>
      </w:pPr>
      <w:r>
        <w:t xml:space="preserve">Het is </w:t>
      </w:r>
      <w:r w:rsidR="00753C7A">
        <w:t>zinvol</w:t>
      </w:r>
      <w:r>
        <w:t xml:space="preserve"> inkoop vanuit een ruimer perspectief te benaderen. Je kan een onderscheid maken tussen de commerciële en logistieke inkoopfunctie; inkopen is immers veel meer dan bestellingen plaatsen bij een leverancier en ze opvolgen. Dat gegeven kan je in verband brengen met uitdagingen zoals Just in time, e-commerce, duurzaamheid en circulaire economie waarmee inkopers geconfronteerd worden.</w:t>
      </w:r>
    </w:p>
    <w:p w14:paraId="21B72AA6" w14:textId="66DEFE05" w:rsidR="000823BA" w:rsidRDefault="000823BA" w:rsidP="000823BA">
      <w:pPr>
        <w:pStyle w:val="Wenk"/>
      </w:pPr>
      <w:r>
        <w:t xml:space="preserve">Wat betreft de productie kan je wijzen op de relatie met inkoop en distributie: de productieafdeling geeft aan wanneer de inkoopafdeling grondstoffen moet bestellen. Die worden gecontroleerd op hun kwaliteit en verwerkt bij de fabricage van onderdelen of assemblage van eindproducten die dan via de distributielogistiek bij de klant terechtkomen. In </w:t>
      </w:r>
      <w:r w:rsidR="005241C2">
        <w:t xml:space="preserve">dat </w:t>
      </w:r>
      <w:r>
        <w:t xml:space="preserve">verband kan je inzoomen op verschillende distributiekanalen (direct versus indirect) en </w:t>
      </w:r>
      <w:r w:rsidR="00204F18">
        <w:t>-</w:t>
      </w:r>
      <w:r>
        <w:t>centra (opslag, satelliet, groupage …).</w:t>
      </w:r>
    </w:p>
    <w:p w14:paraId="7FD94709" w14:textId="06AA3D87" w:rsidR="000C6EAE" w:rsidRPr="000C6EAE" w:rsidRDefault="000823BA" w:rsidP="000823BA">
      <w:pPr>
        <w:pStyle w:val="Wenk"/>
      </w:pPr>
      <w:r>
        <w:t xml:space="preserve">Met betrekking tot </w:t>
      </w:r>
      <w:r w:rsidRPr="00B35D2B">
        <w:t>voorraadbeheer</w:t>
      </w:r>
      <w:r>
        <w:t xml:space="preserve"> kan je wijzen op de voor- en nadelen van het aanhouden van een voorraad</w:t>
      </w:r>
      <w:r w:rsidR="00A00A40">
        <w:t xml:space="preserve">. </w:t>
      </w:r>
      <w:r>
        <w:t>De planning van de voorraad hangt af van het KlantOrderOntkoppelPunt (</w:t>
      </w:r>
      <w:hyperlink w:anchor="_KOOP" w:history="1">
        <w:r w:rsidRPr="000823BA">
          <w:rPr>
            <w:rStyle w:val="Lexicon"/>
          </w:rPr>
          <w:t>KOOP</w:t>
        </w:r>
      </w:hyperlink>
      <w:r>
        <w:t>). Zo houden retailers in verschillende verkooppunten voorraad aan, dicht bij de klant en onmiddellijk beschikbaar (KOOP 1)</w:t>
      </w:r>
      <w:r w:rsidR="00CC540C">
        <w:t xml:space="preserve"> en </w:t>
      </w:r>
      <w:r w:rsidR="002478A5">
        <w:t xml:space="preserve">soms start </w:t>
      </w:r>
      <w:r w:rsidR="005241C2">
        <w:t xml:space="preserve">de </w:t>
      </w:r>
      <w:r>
        <w:t>produc</w:t>
      </w:r>
      <w:r w:rsidR="005241C2">
        <w:t>tie</w:t>
      </w:r>
      <w:r>
        <w:t xml:space="preserve"> </w:t>
      </w:r>
      <w:r w:rsidR="00CC540C">
        <w:t xml:space="preserve">pas </w:t>
      </w:r>
      <w:r>
        <w:t xml:space="preserve">als het klantorder binnen is (KOOP 5). </w:t>
      </w:r>
      <w:r>
        <w:lastRenderedPageBreak/>
        <w:t xml:space="preserve">Ook andere aspecten zoals de vraagvoorspelling en het bestelpunt spelen een </w:t>
      </w:r>
      <w:r w:rsidR="000A35AF">
        <w:t xml:space="preserve">rol. </w:t>
      </w:r>
      <w:r>
        <w:t>Voorraden worden ingedeeld naargelang de plaats in de goederenstroom waar de voorraad ligt (bv. grondstoffen, gereed product) of het doel (bv. een buffervoorraad, seizoenvoorraad) of theoretische voorraden die geregistreerd worden (bv. beschikbare voorraad, economische voorraad).</w:t>
      </w:r>
    </w:p>
    <w:p w14:paraId="7A8D1B11" w14:textId="558DEF89" w:rsidR="003559A3" w:rsidRPr="003559A3" w:rsidRDefault="003559A3" w:rsidP="00C7044F">
      <w:pPr>
        <w:pStyle w:val="Doel"/>
        <w:numPr>
          <w:ilvl w:val="0"/>
          <w:numId w:val="14"/>
        </w:numPr>
      </w:pPr>
      <w:r w:rsidRPr="003559A3">
        <w:t xml:space="preserve">De leerlingen </w:t>
      </w:r>
      <w:r w:rsidR="00833D45">
        <w:t>vergelijken</w:t>
      </w:r>
      <w:r w:rsidR="004E4559">
        <w:t xml:space="preserve"> </w:t>
      </w:r>
      <w:r w:rsidRPr="003559A3">
        <w:t xml:space="preserve">wegvervoer, spoorvervoer, binnenscheepvaart, maritiem vervoer, luchtvracht en pijpleiding </w:t>
      </w:r>
      <w:r w:rsidR="008252E9">
        <w:t>op basis van</w:t>
      </w:r>
    </w:p>
    <w:p w14:paraId="1254541D" w14:textId="77777777" w:rsidR="003559A3" w:rsidRPr="003559A3" w:rsidRDefault="003559A3" w:rsidP="00C8775C">
      <w:pPr>
        <w:pStyle w:val="Opsommingdoel"/>
      </w:pPr>
      <w:r w:rsidRPr="003559A3">
        <w:t>snelheid;</w:t>
      </w:r>
    </w:p>
    <w:p w14:paraId="482B969B" w14:textId="77777777" w:rsidR="003559A3" w:rsidRPr="003559A3" w:rsidRDefault="003559A3" w:rsidP="00C8775C">
      <w:pPr>
        <w:pStyle w:val="Opsommingdoel"/>
      </w:pPr>
      <w:r w:rsidRPr="003559A3">
        <w:t>transportkost;</w:t>
      </w:r>
    </w:p>
    <w:p w14:paraId="4B3D8961" w14:textId="77777777" w:rsidR="003559A3" w:rsidRPr="003559A3" w:rsidRDefault="003559A3" w:rsidP="00C8775C">
      <w:pPr>
        <w:pStyle w:val="Opsommingdoel"/>
      </w:pPr>
      <w:r w:rsidRPr="003559A3">
        <w:t>bereikbaarheid;</w:t>
      </w:r>
    </w:p>
    <w:p w14:paraId="12CC3C9C" w14:textId="77777777" w:rsidR="003559A3" w:rsidRPr="003559A3" w:rsidRDefault="003559A3" w:rsidP="00C8775C">
      <w:pPr>
        <w:pStyle w:val="Opsommingdoel"/>
      </w:pPr>
      <w:r w:rsidRPr="003559A3">
        <w:t>productkenmerken;</w:t>
      </w:r>
    </w:p>
    <w:p w14:paraId="403DF581" w14:textId="77777777" w:rsidR="003559A3" w:rsidRPr="003559A3" w:rsidRDefault="003559A3" w:rsidP="00C8775C">
      <w:pPr>
        <w:pStyle w:val="Opsommingdoel"/>
      </w:pPr>
      <w:r w:rsidRPr="003559A3">
        <w:t>capaciteit vervoersmodi;</w:t>
      </w:r>
    </w:p>
    <w:p w14:paraId="24001E9F" w14:textId="77777777" w:rsidR="003559A3" w:rsidRDefault="003559A3" w:rsidP="00C8775C">
      <w:pPr>
        <w:pStyle w:val="Opsommingdoel"/>
      </w:pPr>
      <w:r w:rsidRPr="003559A3">
        <w:t>milieueffect.</w:t>
      </w:r>
    </w:p>
    <w:p w14:paraId="3B3DD71F" w14:textId="77777777" w:rsidR="00E53815" w:rsidRDefault="00E53815" w:rsidP="00E53815">
      <w:pPr>
        <w:pStyle w:val="Wenk"/>
      </w:pPr>
      <w:r>
        <w:t>De keuze voor een bepaald transportmiddel hangt af van diverse factoren, elke vervoersmodus heeft immers zijn voor- en nadelen. Ook het aspect duurzaamheid mag niet uit het oog verloren worden: zo is luchtvracht een snelle manier om producten over een langere afstand te vervoeren, maar bijzonder belastend voor het milieu. Je kan onder de aandacht brengen dat negatieve gevolgen van lawaaihinder en de ermee gepaard gaande kosten niet verrekend zitten in de (reeds dure) transportkost.</w:t>
      </w:r>
    </w:p>
    <w:p w14:paraId="033DF5DC" w14:textId="01F01C2B" w:rsidR="000C6EAE" w:rsidRPr="003559A3" w:rsidRDefault="00E53815" w:rsidP="009750BF">
      <w:pPr>
        <w:pStyle w:val="Wenk"/>
      </w:pPr>
      <w:r>
        <w:t>Het is niet de bedoeling om de verschillende vervoersdocumenten, afhankelijk van transportmodus te behandelen. Enkel de CMR-vrachtbrief (LPD 33) komt in de tweede graad aan bod.</w:t>
      </w:r>
    </w:p>
    <w:p w14:paraId="33A37B8D" w14:textId="12D5F1CC" w:rsidR="003559A3" w:rsidRPr="003559A3" w:rsidRDefault="003559A3" w:rsidP="004E4559">
      <w:pPr>
        <w:pStyle w:val="Doel"/>
      </w:pPr>
      <w:r w:rsidRPr="003559A3">
        <w:t xml:space="preserve">De leerlingen analyseren een intracommunautair wegtransport aan de hand van de </w:t>
      </w:r>
      <w:hyperlink w:anchor="_CMR" w:history="1">
        <w:r w:rsidRPr="003559A3">
          <w:rPr>
            <w:color w:val="14A436"/>
            <w:u w:val="single"/>
          </w:rPr>
          <w:t>CMR</w:t>
        </w:r>
      </w:hyperlink>
      <w:r w:rsidRPr="003559A3">
        <w:t xml:space="preserve">-vrachtbrief </w:t>
      </w:r>
      <w:r w:rsidR="00F67095">
        <w:t>rekening houdend met</w:t>
      </w:r>
    </w:p>
    <w:p w14:paraId="21C79622" w14:textId="77777777" w:rsidR="003559A3" w:rsidRPr="003559A3" w:rsidRDefault="003559A3" w:rsidP="00C8775C">
      <w:pPr>
        <w:pStyle w:val="Opsommingdoel"/>
      </w:pPr>
      <w:r w:rsidRPr="003559A3">
        <w:t>verplichte vermeldingen;</w:t>
      </w:r>
    </w:p>
    <w:p w14:paraId="00D75BE4" w14:textId="77777777" w:rsidR="003559A3" w:rsidRPr="003559A3" w:rsidRDefault="003559A3" w:rsidP="00C8775C">
      <w:pPr>
        <w:pStyle w:val="Opsommingdoel"/>
      </w:pPr>
      <w:r w:rsidRPr="003559A3">
        <w:t>expediteur en transporteur;</w:t>
      </w:r>
    </w:p>
    <w:p w14:paraId="1B60AACF" w14:textId="6C3EAD0E" w:rsidR="008E35EE" w:rsidRDefault="003559A3" w:rsidP="00C8775C">
      <w:pPr>
        <w:pStyle w:val="Opsommingdoel"/>
      </w:pPr>
      <w:r w:rsidRPr="003559A3">
        <w:t>het gebruik en functie van de CMR-vrachtbrief.</w:t>
      </w:r>
    </w:p>
    <w:p w14:paraId="65F6837F" w14:textId="77777777" w:rsidR="00191BA7" w:rsidRDefault="00191BA7" w:rsidP="00191BA7">
      <w:pPr>
        <w:pStyle w:val="Wenk"/>
      </w:pPr>
      <w:r>
        <w:t>Je kan de CMR-conventie onder de aandacht brengen die in België ook op het binnenlands vervoer van toepassing is.</w:t>
      </w:r>
    </w:p>
    <w:p w14:paraId="3D1F7D8C" w14:textId="77777777" w:rsidR="00191BA7" w:rsidRDefault="00191BA7" w:rsidP="00191BA7">
      <w:pPr>
        <w:pStyle w:val="Wenk"/>
      </w:pPr>
      <w:r>
        <w:t>Verplichte vermeldingen: volume, gewicht, verpakking, merken en nummers. Je kan ook de verschillende soorten containers, hun identificatie en eenheidsladingen aan bod laten komen.</w:t>
      </w:r>
    </w:p>
    <w:p w14:paraId="525D9772" w14:textId="4827BD53" w:rsidR="008E35EE" w:rsidRPr="008E35EE" w:rsidRDefault="00E027EB" w:rsidP="008E35EE">
      <w:pPr>
        <w:pStyle w:val="Wenk"/>
      </w:pPr>
      <w:r>
        <w:t xml:space="preserve">Je kan best </w:t>
      </w:r>
      <w:r w:rsidR="00191BA7">
        <w:t>de leveringsvoorwaarden bij wegvervoer ter sprake brengen. Het is raadzaam om je te beperken tot courante leveringscondities bij een intracommunautair transport zoals EX WORKS.</w:t>
      </w:r>
    </w:p>
    <w:p w14:paraId="254EC7B6" w14:textId="77777777" w:rsidR="0092389C" w:rsidRDefault="0092389C" w:rsidP="0092389C">
      <w:pPr>
        <w:pStyle w:val="Kop1"/>
      </w:pPr>
      <w:bookmarkStart w:id="169" w:name="_Toc121484787"/>
      <w:bookmarkStart w:id="170" w:name="_Toc127295266"/>
      <w:bookmarkStart w:id="171" w:name="_Toc128941189"/>
      <w:bookmarkStart w:id="172" w:name="_Toc129036356"/>
      <w:bookmarkStart w:id="173" w:name="_Toc129199585"/>
      <w:bookmarkStart w:id="174" w:name="_Toc156923623"/>
      <w:bookmarkEnd w:id="146"/>
      <w:r>
        <w:t>Lexicon</w:t>
      </w:r>
      <w:bookmarkEnd w:id="169"/>
      <w:bookmarkEnd w:id="170"/>
      <w:bookmarkEnd w:id="171"/>
      <w:bookmarkEnd w:id="172"/>
      <w:bookmarkEnd w:id="173"/>
      <w:bookmarkEnd w:id="174"/>
    </w:p>
    <w:p w14:paraId="5A504B56" w14:textId="77777777" w:rsidR="0092389C" w:rsidRPr="00A3649F" w:rsidRDefault="0092389C" w:rsidP="0092389C">
      <w:r w:rsidRPr="00476254">
        <w:t>Het lexicon bevat een verduidelijking bij begrippen die in het leerplan worden gebruikt. Die verduidelijking gebeurt enkel ten behoeve van de leraar.</w:t>
      </w:r>
    </w:p>
    <w:p w14:paraId="3F3EA9E2" w14:textId="77777777" w:rsidR="00BD3EA7" w:rsidRPr="00BD3EA7" w:rsidRDefault="00BD3EA7" w:rsidP="00BD3EA7">
      <w:pPr>
        <w:pStyle w:val="Kop4"/>
      </w:pPr>
      <w:bookmarkStart w:id="175" w:name="_Ansoff_model"/>
      <w:bookmarkStart w:id="176" w:name="_Bedrijfsproces"/>
      <w:bookmarkEnd w:id="175"/>
      <w:bookmarkEnd w:id="176"/>
      <w:r w:rsidRPr="00BD3EA7">
        <w:lastRenderedPageBreak/>
        <w:t>Bedrijfsproces</w:t>
      </w:r>
    </w:p>
    <w:p w14:paraId="62080629" w14:textId="77777777" w:rsidR="00BD3EA7" w:rsidRPr="00BD3EA7" w:rsidRDefault="00BD3EA7" w:rsidP="00BD3EA7">
      <w:r w:rsidRPr="00BD3EA7">
        <w:t>Een bedrijfsproces is een geordend geheel van samenhangende of elkaar beïnvloedende activiteiten waarbij input wordt omgezet in output en toegevoegde waarde wordt gecreëerd voor interne of externe klanten met een specifiek doel.</w:t>
      </w:r>
    </w:p>
    <w:p w14:paraId="52F5D6AA" w14:textId="77777777" w:rsidR="00BD3EA7" w:rsidRPr="00BD3EA7" w:rsidRDefault="00BD3EA7" w:rsidP="00BD3EA7">
      <w:pPr>
        <w:pStyle w:val="Kop4"/>
      </w:pPr>
      <w:bookmarkStart w:id="177" w:name="_C-model"/>
      <w:bookmarkStart w:id="178" w:name="_CMR"/>
      <w:bookmarkEnd w:id="177"/>
      <w:bookmarkEnd w:id="178"/>
      <w:r w:rsidRPr="00BD3EA7">
        <w:t>CMR</w:t>
      </w:r>
    </w:p>
    <w:p w14:paraId="3C392647" w14:textId="77777777" w:rsidR="00BD3EA7" w:rsidRPr="00BD3EA7" w:rsidRDefault="00BD3EA7" w:rsidP="00BD3EA7">
      <w:r w:rsidRPr="00BD3EA7">
        <w:t>De afkorting CMR staat voor Convention Relative au Contrat de Transport International de Marchandises par Route en is van toepassing op elk grensoverschrijdend vervoer van of naar één van de bij de conventie aangesloten landen. De meeste Europese landen zijn aangesloten bij die conventie. Voor elk vrachtvervoer naar één van de aangesloten landen is het gebruik van de CMR-vrachtbrief verplicht. De CMR-vrachtbrief mag in België ook gebruikt worden bij binnenlands wegvervoer.</w:t>
      </w:r>
    </w:p>
    <w:p w14:paraId="05A40A19" w14:textId="1BD50B45" w:rsidR="00B07B31" w:rsidRDefault="00B07B31" w:rsidP="00562354">
      <w:pPr>
        <w:pStyle w:val="Kop4"/>
      </w:pPr>
      <w:bookmarkStart w:id="179" w:name="_Didactisch_boekhoudpakket"/>
      <w:bookmarkStart w:id="180" w:name="_e-commerce"/>
      <w:bookmarkStart w:id="181" w:name="_Functieprofiel"/>
      <w:bookmarkStart w:id="182" w:name="_Enterprise_resource_planning"/>
      <w:bookmarkEnd w:id="179"/>
      <w:bookmarkEnd w:id="180"/>
      <w:bookmarkEnd w:id="181"/>
      <w:bookmarkEnd w:id="182"/>
      <w:r>
        <w:t>Enterprise resource planning</w:t>
      </w:r>
    </w:p>
    <w:p w14:paraId="389451D2" w14:textId="5BE4D774" w:rsidR="00B07B31" w:rsidRPr="00B07B31" w:rsidRDefault="00F2168F" w:rsidP="00B07B31">
      <w:r w:rsidRPr="00F2168F">
        <w:t>Software die informatie van verschillende bedrijfsafdelingen samenbrengt. Met een ERP softwarepakket worden bedrijfsprocessen geautomatiseerd, waardoor de productiviteit wordt verhoogd en de kosten kunnen worden verlaagd.</w:t>
      </w:r>
    </w:p>
    <w:p w14:paraId="52A227B7" w14:textId="47182DDB" w:rsidR="00BD3EA7" w:rsidRPr="00BD3EA7" w:rsidRDefault="00BD3EA7" w:rsidP="00562354">
      <w:pPr>
        <w:pStyle w:val="Kop4"/>
      </w:pPr>
      <w:bookmarkStart w:id="183" w:name="_Functieprofiel_1"/>
      <w:bookmarkEnd w:id="183"/>
      <w:r w:rsidRPr="00BD3EA7">
        <w:t>Functieprofiel</w:t>
      </w:r>
    </w:p>
    <w:p w14:paraId="31DA8B05" w14:textId="77777777" w:rsidR="00BD3EA7" w:rsidRPr="00BD3EA7" w:rsidRDefault="00BD3EA7" w:rsidP="00BD3EA7">
      <w:r w:rsidRPr="00BD3EA7">
        <w:t>Bij een functieprofiel wordt de inhoud van een functie en omstandigheden waarin de activiteiten worden uitgeoefend (= functiebeschrijving) aangevuld met gewenste opleiding, ervaring, kennis, vaardigheden en persoonskenmerken.</w:t>
      </w:r>
    </w:p>
    <w:p w14:paraId="28141C1B" w14:textId="77777777" w:rsidR="00BD3EA7" w:rsidRPr="00BD3EA7" w:rsidRDefault="00BD3EA7" w:rsidP="00562354">
      <w:pPr>
        <w:pStyle w:val="Kop4"/>
      </w:pPr>
      <w:bookmarkStart w:id="184" w:name="_Huisstijl"/>
      <w:bookmarkEnd w:id="184"/>
      <w:r w:rsidRPr="00BD3EA7">
        <w:t>Huisstijl</w:t>
      </w:r>
    </w:p>
    <w:p w14:paraId="2686F0C2" w14:textId="77777777" w:rsidR="00BD3EA7" w:rsidRPr="00BD3EA7" w:rsidRDefault="00BD3EA7" w:rsidP="00BD3EA7">
      <w:r w:rsidRPr="00BD3EA7">
        <w:t>De huisstijl van een organisatie of bedrijf is de bewust gekozen wijze van presentatie naar buiten toe. In de enge definitie is een huisstijl de visuele identiteit van een organisatie (logo’s, kleur, typografie, opmaak, bedrijfskledij …). Ruimer gaat het ook over gedrag en communicatie.</w:t>
      </w:r>
    </w:p>
    <w:p w14:paraId="21CEF7C1" w14:textId="21330F83" w:rsidR="00BD3EA7" w:rsidRPr="00BD3EA7" w:rsidRDefault="00BD3EA7" w:rsidP="00C04F44">
      <w:pPr>
        <w:pStyle w:val="Kop4"/>
      </w:pPr>
      <w:bookmarkStart w:id="185" w:name="_Human_Resource_Management"/>
      <w:bookmarkStart w:id="186" w:name="_Human_Resources_Management"/>
      <w:bookmarkEnd w:id="185"/>
      <w:bookmarkEnd w:id="186"/>
      <w:r w:rsidRPr="00BD3EA7">
        <w:t>Human Resource</w:t>
      </w:r>
      <w:r w:rsidR="00562354">
        <w:t>s</w:t>
      </w:r>
      <w:r w:rsidRPr="00BD3EA7">
        <w:t xml:space="preserve"> Management</w:t>
      </w:r>
    </w:p>
    <w:p w14:paraId="1C036036" w14:textId="2A17487B" w:rsidR="00BD3EA7" w:rsidRPr="00BD3EA7" w:rsidRDefault="00BD3EA7" w:rsidP="00BD3EA7">
      <w:r w:rsidRPr="00BD3EA7">
        <w:t>Human Resource</w:t>
      </w:r>
      <w:r w:rsidR="00C04F44">
        <w:t>s</w:t>
      </w:r>
      <w:r w:rsidRPr="00BD3EA7">
        <w:t xml:space="preserve"> Management betekent “beheer van menselijke middelen” en is een specifieke benadering van personeelsbeleid die ernaar streeft competitief voordeel te halen en te behouden door het op een strategische wijze inzetten van sterk betrokken en bekwame medewerkers en die daarbij gebruik maakt van een brede waaier van personeelstechnieken.</w:t>
      </w:r>
    </w:p>
    <w:p w14:paraId="488EBAD4" w14:textId="77777777" w:rsidR="00BD3EA7" w:rsidRPr="00BD3EA7" w:rsidRDefault="00BD3EA7" w:rsidP="00C04F44">
      <w:pPr>
        <w:pStyle w:val="Kop4"/>
      </w:pPr>
      <w:bookmarkStart w:id="187" w:name="_Klantvriendelijkheid"/>
      <w:bookmarkStart w:id="188" w:name="_Hlk44488237"/>
      <w:bookmarkEnd w:id="187"/>
      <w:r w:rsidRPr="00BD3EA7">
        <w:t>Klantvriendelijkheid</w:t>
      </w:r>
    </w:p>
    <w:p w14:paraId="26A22E3C" w14:textId="77777777" w:rsidR="00BD3EA7" w:rsidRPr="00BD3EA7" w:rsidRDefault="00BD3EA7" w:rsidP="00BD3EA7">
      <w:r w:rsidRPr="00BD3EA7">
        <w:t>Klantvriendelijk handelen vooronderstelt het inzetten van sociale en communicatieve vaardigheden in de relatie met een klant. In de eerste graad en in de algemene vorming van de 2de graad oefenen leerlingen sociale en communicatieve vaardigheden in relatie tot medeleerlingen, leraren … (anderen). Het klantvriendelijk handelen kan ook aspecten m.b.t. het commercieel handelen omvatten.</w:t>
      </w:r>
    </w:p>
    <w:p w14:paraId="36D477C2" w14:textId="77777777" w:rsidR="00BD3EA7" w:rsidRPr="00BD3EA7" w:rsidRDefault="00BD3EA7" w:rsidP="00C04F44">
      <w:pPr>
        <w:pStyle w:val="Kop4"/>
      </w:pPr>
      <w:bookmarkStart w:id="189" w:name="_KOOP"/>
      <w:bookmarkEnd w:id="189"/>
      <w:r w:rsidRPr="00BD3EA7">
        <w:t>KOOP</w:t>
      </w:r>
    </w:p>
    <w:p w14:paraId="10031DA7" w14:textId="77777777" w:rsidR="00BD3EA7" w:rsidRPr="00BD3EA7" w:rsidRDefault="00BD3EA7" w:rsidP="00BD3EA7">
      <w:r w:rsidRPr="00BD3EA7">
        <w:t>KOOP of klantorderontkoppelpunt is het punt dat aangeeft hoe ver stroomopwaarts in een bedrijfskolom een klantorder doordringt in het productie- of distributieproces van de aanbieder van een product of dienst. Alle activiteiten die uitgevoerd worden voor het KOOP zijn niet klantgericht, want de klant is niet gekend. Vanaf het KOOP houdt men rekening bij de productie met de behoeften van de individuele klant en wordt die dus klantgericht.</w:t>
      </w:r>
    </w:p>
    <w:p w14:paraId="664C19D0" w14:textId="0C0054FC" w:rsidR="00C04F44" w:rsidRDefault="00C04F44" w:rsidP="00C04F44">
      <w:pPr>
        <w:pStyle w:val="Kop4"/>
      </w:pPr>
      <w:bookmarkStart w:id="190" w:name="_Nettiquette"/>
      <w:bookmarkStart w:id="191" w:name="_Marketingmix"/>
      <w:bookmarkEnd w:id="190"/>
      <w:bookmarkEnd w:id="191"/>
      <w:r>
        <w:t>Marketingmix</w:t>
      </w:r>
    </w:p>
    <w:p w14:paraId="1DBB889A" w14:textId="4459DEC6" w:rsidR="009436C9" w:rsidRPr="009436C9" w:rsidRDefault="009669BB" w:rsidP="009436C9">
      <w:r>
        <w:lastRenderedPageBreak/>
        <w:t>Onder de marketingmix worden d</w:t>
      </w:r>
      <w:r w:rsidR="00C02E97" w:rsidRPr="00C02E97">
        <w:t>e marketingvariabelen</w:t>
      </w:r>
      <w:r>
        <w:t xml:space="preserve"> begrepen</w:t>
      </w:r>
      <w:r w:rsidR="00C02E97" w:rsidRPr="00C02E97">
        <w:t xml:space="preserve"> (</w:t>
      </w:r>
      <w:r>
        <w:t xml:space="preserve">bv. </w:t>
      </w:r>
      <w:r w:rsidR="00C02E97" w:rsidRPr="00C02E97">
        <w:t>product, prijs, plaats en promotie) waarop een onderneming greep heeft en die ze in de juiste verhouding aanwendt o</w:t>
      </w:r>
      <w:r>
        <w:t>m</w:t>
      </w:r>
      <w:r w:rsidR="00C02E97" w:rsidRPr="00C02E97">
        <w:t xml:space="preserve"> de gewenste respons bij de doelgroep op te roepen. In de loop der tijd is het marketingdenken veranderd, zo is het klassieke productgerichte 4P-model vertaald naar het klantgerichte 4C-model, dat beter aansluit bij het online tijdperk.</w:t>
      </w:r>
    </w:p>
    <w:p w14:paraId="629550C7" w14:textId="326BA2AA" w:rsidR="00BD3EA7" w:rsidRPr="00BD3EA7" w:rsidRDefault="00BD3EA7" w:rsidP="00C04F44">
      <w:pPr>
        <w:pStyle w:val="Kop4"/>
      </w:pPr>
      <w:bookmarkStart w:id="192" w:name="_Nettiquette_1"/>
      <w:bookmarkEnd w:id="192"/>
      <w:r w:rsidRPr="00BD3EA7">
        <w:t>Nettiquette</w:t>
      </w:r>
    </w:p>
    <w:p w14:paraId="1548DC94" w14:textId="77777777" w:rsidR="00BD3EA7" w:rsidRPr="00BD3EA7" w:rsidRDefault="00BD3EA7" w:rsidP="00BD3EA7">
      <w:r w:rsidRPr="00BD3EA7">
        <w:t>Nettiquette is een samenvoeging van de woorden netwerk en etiquette. De nettiquette omvat richtlijnen en gedragsregels bij communicatie via het internet.</w:t>
      </w:r>
    </w:p>
    <w:p w14:paraId="2742DE07" w14:textId="77777777" w:rsidR="00BD3EA7" w:rsidRPr="00BD3EA7" w:rsidRDefault="00BD3EA7" w:rsidP="00C04F44">
      <w:pPr>
        <w:pStyle w:val="Kop4"/>
      </w:pPr>
      <w:bookmarkStart w:id="193" w:name="_Onderneming"/>
      <w:bookmarkEnd w:id="193"/>
      <w:r w:rsidRPr="00BD3EA7">
        <w:t>Onderneming</w:t>
      </w:r>
    </w:p>
    <w:p w14:paraId="4FAD2010" w14:textId="77777777" w:rsidR="00BD3EA7" w:rsidRPr="00BD3EA7" w:rsidRDefault="00BD3EA7" w:rsidP="00BD3EA7">
      <w:pPr>
        <w:rPr>
          <w:lang w:eastAsia="nl-BE"/>
        </w:rPr>
      </w:pPr>
      <w:r w:rsidRPr="00BD3EA7">
        <w:rPr>
          <w:lang w:eastAsia="nl-BE"/>
        </w:rPr>
        <w:t>De “onderneming” in de zin van artikel I van boek I van het WER verwijst naar:</w:t>
      </w:r>
    </w:p>
    <w:p w14:paraId="3FB3DB3B" w14:textId="77777777" w:rsidR="00BD3EA7" w:rsidRPr="00BD3EA7" w:rsidRDefault="00BD3EA7" w:rsidP="00BD3EA7">
      <w:pPr>
        <w:numPr>
          <w:ilvl w:val="0"/>
          <w:numId w:val="1"/>
        </w:numPr>
        <w:contextualSpacing/>
        <w:rPr>
          <w:lang w:eastAsia="nl-BE"/>
        </w:rPr>
      </w:pPr>
      <w:r w:rsidRPr="00BD3EA7">
        <w:rPr>
          <w:lang w:eastAsia="nl-BE"/>
        </w:rPr>
        <w:t>iedere natuurlijke persoon die zelfstandig een beroepsactiviteit uitoefent (bv. een eenmanszaak, een zaakvoerder vennootschap, een kunstenaar);</w:t>
      </w:r>
    </w:p>
    <w:p w14:paraId="71EE42F8" w14:textId="77777777" w:rsidR="00BD3EA7" w:rsidRPr="00BD3EA7" w:rsidRDefault="00BD3EA7" w:rsidP="00BD3EA7">
      <w:pPr>
        <w:numPr>
          <w:ilvl w:val="0"/>
          <w:numId w:val="1"/>
        </w:numPr>
        <w:contextualSpacing/>
        <w:rPr>
          <w:lang w:eastAsia="nl-BE"/>
        </w:rPr>
      </w:pPr>
      <w:r w:rsidRPr="00BD3EA7">
        <w:rPr>
          <w:lang w:eastAsia="nl-BE"/>
        </w:rPr>
        <w:t>iedere rechtspersoon (elke vennootschap, vzw of stichting);</w:t>
      </w:r>
    </w:p>
    <w:p w14:paraId="5C8C0A72" w14:textId="77777777" w:rsidR="00BD3EA7" w:rsidRPr="00BD3EA7" w:rsidRDefault="00BD3EA7" w:rsidP="00BD3EA7">
      <w:pPr>
        <w:numPr>
          <w:ilvl w:val="0"/>
          <w:numId w:val="1"/>
        </w:numPr>
        <w:contextualSpacing/>
        <w:rPr>
          <w:lang w:eastAsia="nl-BE"/>
        </w:rPr>
      </w:pPr>
      <w:r w:rsidRPr="00BD3EA7">
        <w:rPr>
          <w:lang w:eastAsia="nl-BE"/>
        </w:rPr>
        <w:t>iedere andere organisatie zonder rechtspersoonlijkheid (bv. een maatschap)</w:t>
      </w:r>
    </w:p>
    <w:p w14:paraId="0379960D" w14:textId="5837744F" w:rsidR="00BD3EA7" w:rsidRPr="00BD3EA7" w:rsidRDefault="00BD3EA7" w:rsidP="00C04F44">
      <w:pPr>
        <w:pStyle w:val="Kop4"/>
      </w:pPr>
      <w:bookmarkStart w:id="194" w:name="_Organigram"/>
      <w:bookmarkEnd w:id="194"/>
      <w:r w:rsidRPr="00BD3EA7">
        <w:t>Organigram</w:t>
      </w:r>
    </w:p>
    <w:bookmarkEnd w:id="188"/>
    <w:p w14:paraId="6A7E3402" w14:textId="64DD4661" w:rsidR="00BD3EA7" w:rsidRPr="00BD3EA7" w:rsidRDefault="00BD3EA7" w:rsidP="00BD3EA7">
      <w:r w:rsidRPr="00BD3EA7">
        <w:t xml:space="preserve">Een </w:t>
      </w:r>
      <w:r w:rsidR="003E5112">
        <w:t xml:space="preserve">organigram is een </w:t>
      </w:r>
      <w:r w:rsidRPr="00BD3EA7">
        <w:t>afbeelding of schema van een organisatiestructuur van een onderneming; een dergelijk schema brengt in kaart uit hoeveel verschillende afdelingen een organisatie bestaat (eventueel wie het hoofd is en wie medewerkers), en in welke hiërarchische verhouding de afdelingen en medewerkers ten opzichte van elkaar staan.</w:t>
      </w:r>
    </w:p>
    <w:p w14:paraId="069E0EEA" w14:textId="77777777" w:rsidR="00BD3EA7" w:rsidRPr="00BD3EA7" w:rsidRDefault="00BD3EA7" w:rsidP="00C04F44">
      <w:pPr>
        <w:pStyle w:val="Kop4"/>
      </w:pPr>
      <w:bookmarkStart w:id="195" w:name="_Organisatiecultuur"/>
      <w:bookmarkEnd w:id="195"/>
      <w:r w:rsidRPr="00BD3EA7">
        <w:t>Organisatiecultuur</w:t>
      </w:r>
    </w:p>
    <w:p w14:paraId="78AEE6D8" w14:textId="40DD935A" w:rsidR="00BD3EA7" w:rsidRPr="00BD3EA7" w:rsidRDefault="00BD3EA7" w:rsidP="00BD3EA7">
      <w:r w:rsidRPr="00BD3EA7">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68DAE361" w14:textId="77777777" w:rsidR="00BD3EA7" w:rsidRPr="00BD3EA7" w:rsidRDefault="00BD3EA7" w:rsidP="00C04F44">
      <w:pPr>
        <w:pStyle w:val="Kop4"/>
      </w:pPr>
      <w:bookmarkStart w:id="196" w:name="_Stakeholders"/>
      <w:bookmarkEnd w:id="196"/>
      <w:r w:rsidRPr="00BD3EA7">
        <w:t>Stakeholders</w:t>
      </w:r>
    </w:p>
    <w:p w14:paraId="1B012E27" w14:textId="6CEE1C2E" w:rsidR="0092389C" w:rsidRDefault="00BD3EA7" w:rsidP="0092389C">
      <w:r w:rsidRPr="00BD3EA7">
        <w:t>Ondernemingen beïnvloeden en worden beïnvloed door tal van groepen en individuen. Dat noemen we de stakeholders of belanghebbenden van de onderneming. Het gaat in eerste instantie om aandeelhouders, personeel, klanten en leveranciers en verder om de lokale buurt, de regio, overheden, sectorfederaties, sociale partners, ngo's, de media, ... Tenslotte is ook het milieu een stakeholder.</w:t>
      </w:r>
    </w:p>
    <w:p w14:paraId="17545B0C" w14:textId="77777777" w:rsidR="0092389C" w:rsidRDefault="0092389C" w:rsidP="0092389C">
      <w:pPr>
        <w:pStyle w:val="Kop1"/>
      </w:pPr>
      <w:bookmarkStart w:id="197" w:name="_Voorraadbeheer"/>
      <w:bookmarkStart w:id="198" w:name="_Toc121484789"/>
      <w:bookmarkStart w:id="199" w:name="_Toc127295268"/>
      <w:bookmarkStart w:id="200" w:name="_Toc128941190"/>
      <w:bookmarkStart w:id="201" w:name="_Toc129036357"/>
      <w:bookmarkStart w:id="202" w:name="_Toc129199586"/>
      <w:bookmarkStart w:id="203" w:name="_Toc156923624"/>
      <w:bookmarkEnd w:id="197"/>
      <w:r>
        <w:t>Basisuitrusting</w:t>
      </w:r>
      <w:bookmarkEnd w:id="198"/>
      <w:bookmarkEnd w:id="199"/>
      <w:bookmarkEnd w:id="200"/>
      <w:bookmarkEnd w:id="201"/>
      <w:bookmarkEnd w:id="202"/>
      <w:bookmarkEnd w:id="203"/>
    </w:p>
    <w:p w14:paraId="1A359CC6" w14:textId="77777777" w:rsidR="0092389C" w:rsidRDefault="0092389C" w:rsidP="0092389C">
      <w:r>
        <w:t>Basisuitrusting verwijst naar de infrastructuur en het (didactisch) materiaal die beschikbaar moeten zijn voor de realisatie van de leerplandoelen.</w:t>
      </w:r>
    </w:p>
    <w:p w14:paraId="58A47B7E" w14:textId="77777777" w:rsidR="0092389C" w:rsidRDefault="0092389C" w:rsidP="0092389C">
      <w:pPr>
        <w:pStyle w:val="Kop2"/>
      </w:pPr>
      <w:bookmarkStart w:id="204" w:name="_Toc54974885"/>
      <w:bookmarkStart w:id="205" w:name="_Toc121484790"/>
      <w:bookmarkStart w:id="206" w:name="_Toc127295269"/>
      <w:bookmarkStart w:id="207" w:name="_Toc128941191"/>
      <w:bookmarkStart w:id="208" w:name="_Toc129036358"/>
      <w:bookmarkStart w:id="209" w:name="_Toc129199587"/>
      <w:bookmarkStart w:id="210" w:name="_Toc156923625"/>
      <w:r>
        <w:t>Infrastructuur</w:t>
      </w:r>
      <w:bookmarkEnd w:id="204"/>
      <w:bookmarkEnd w:id="205"/>
      <w:bookmarkEnd w:id="206"/>
      <w:bookmarkEnd w:id="207"/>
      <w:bookmarkEnd w:id="208"/>
      <w:bookmarkEnd w:id="209"/>
      <w:bookmarkEnd w:id="210"/>
    </w:p>
    <w:p w14:paraId="3922800B" w14:textId="77777777" w:rsidR="0092389C" w:rsidRDefault="0092389C" w:rsidP="0092389C">
      <w:r>
        <w:t>Een leslokaal</w:t>
      </w:r>
    </w:p>
    <w:p w14:paraId="7B96F5B7" w14:textId="53C528B6" w:rsidR="0092389C" w:rsidRDefault="0092389C" w:rsidP="0092389C">
      <w:pPr>
        <w:pStyle w:val="Opsomming1"/>
        <w:numPr>
          <w:ilvl w:val="0"/>
          <w:numId w:val="2"/>
        </w:numPr>
      </w:pPr>
      <w:r>
        <w:t>dat qua grootte, akoestiek en inrichting geschikt is om communicatieve werkvormen te organiseren;</w:t>
      </w:r>
    </w:p>
    <w:p w14:paraId="695D77DF" w14:textId="77777777" w:rsidR="0092389C" w:rsidRDefault="0092389C" w:rsidP="0092389C">
      <w:pPr>
        <w:pStyle w:val="Opsomming1"/>
        <w:numPr>
          <w:ilvl w:val="0"/>
          <w:numId w:val="2"/>
        </w:numPr>
      </w:pPr>
      <w:r>
        <w:lastRenderedPageBreak/>
        <w:t>met een (draagbare) computer waarop de nodige software en audiovisueel materiaal kwaliteitsvol werkt en die met internet verbonden is;</w:t>
      </w:r>
    </w:p>
    <w:p w14:paraId="41CC92BC" w14:textId="77777777" w:rsidR="0092389C" w:rsidRDefault="0092389C" w:rsidP="0092389C">
      <w:pPr>
        <w:pStyle w:val="Opsomming1"/>
        <w:numPr>
          <w:ilvl w:val="0"/>
          <w:numId w:val="2"/>
        </w:numPr>
      </w:pPr>
      <w:r>
        <w:t>met de mogelijkheid om (bewegend beeld) kwaliteitsvol te projecteren;</w:t>
      </w:r>
    </w:p>
    <w:p w14:paraId="6025FF47" w14:textId="77777777" w:rsidR="0092389C" w:rsidRDefault="0092389C" w:rsidP="0092389C">
      <w:pPr>
        <w:pStyle w:val="Opsomming1"/>
        <w:numPr>
          <w:ilvl w:val="0"/>
          <w:numId w:val="2"/>
        </w:numPr>
      </w:pPr>
      <w:r>
        <w:t>met de mogelijkheid om geluid kwaliteitsvol weer te geven;</w:t>
      </w:r>
    </w:p>
    <w:p w14:paraId="2CBF1D7D" w14:textId="77777777" w:rsidR="0092389C" w:rsidRDefault="0092389C" w:rsidP="0092389C">
      <w:pPr>
        <w:pStyle w:val="Opsomming1"/>
        <w:numPr>
          <w:ilvl w:val="0"/>
          <w:numId w:val="2"/>
        </w:numPr>
      </w:pPr>
      <w:r>
        <w:t>met de mogelijkheid om draadloos internet te raadplegen met een aanvaardbare snelheid.</w:t>
      </w:r>
    </w:p>
    <w:p w14:paraId="3ADAFDF5" w14:textId="77777777" w:rsidR="0092389C" w:rsidRPr="00636CF1" w:rsidRDefault="0092389C" w:rsidP="0092389C">
      <w:r w:rsidRPr="00636CF1">
        <w:t>Toegang tot (mobile) devices voor leerlingen</w:t>
      </w:r>
      <w:r>
        <w:t>.</w:t>
      </w:r>
    </w:p>
    <w:p w14:paraId="2AA544FE" w14:textId="0CBD4229" w:rsidR="0092389C" w:rsidRDefault="0092389C" w:rsidP="0092389C">
      <w:pPr>
        <w:pStyle w:val="Kop2"/>
      </w:pPr>
      <w:bookmarkStart w:id="211" w:name="_Toc54974887"/>
      <w:bookmarkStart w:id="212" w:name="_Toc121484792"/>
      <w:bookmarkStart w:id="213" w:name="_Toc127295271"/>
      <w:bookmarkStart w:id="214" w:name="_Toc128941193"/>
      <w:bookmarkStart w:id="215" w:name="_Toc129036360"/>
      <w:bookmarkStart w:id="216" w:name="_Toc129199589"/>
      <w:bookmarkStart w:id="217" w:name="_Toc156923626"/>
      <w:r>
        <w:t>Materiaal</w:t>
      </w:r>
      <w:r w:rsidRPr="0057255D">
        <w:t xml:space="preserve"> </w:t>
      </w:r>
      <w:r>
        <w:t>waarover elke leerling moet beschikken</w:t>
      </w:r>
      <w:bookmarkEnd w:id="211"/>
      <w:bookmarkEnd w:id="212"/>
      <w:bookmarkEnd w:id="213"/>
      <w:bookmarkEnd w:id="214"/>
      <w:bookmarkEnd w:id="215"/>
      <w:bookmarkEnd w:id="216"/>
      <w:bookmarkEnd w:id="217"/>
    </w:p>
    <w:p w14:paraId="21549C3E" w14:textId="77777777" w:rsidR="0092389C" w:rsidRDefault="0092389C" w:rsidP="0092389C">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ACF76C6" w14:textId="235A3E11" w:rsidR="00752385" w:rsidRDefault="00752385" w:rsidP="00752385">
      <w:pPr>
        <w:pStyle w:val="Opsomming1"/>
      </w:pPr>
      <w:r>
        <w:t>(mobile) devices met een internetaansluiting;</w:t>
      </w:r>
    </w:p>
    <w:p w14:paraId="43AD5970" w14:textId="5B2555BD" w:rsidR="007F686B" w:rsidRPr="003A3DC2" w:rsidRDefault="00752385" w:rsidP="00752385">
      <w:pPr>
        <w:pStyle w:val="Opsomming1"/>
      </w:pPr>
      <w:r>
        <w:t>actuele software toereikend om de leerplandoelen te realiseren.</w:t>
      </w:r>
    </w:p>
    <w:p w14:paraId="45FAB371" w14:textId="77777777" w:rsidR="0092389C" w:rsidRPr="00476254" w:rsidRDefault="0092389C" w:rsidP="0092389C">
      <w:pPr>
        <w:pStyle w:val="Kop1"/>
      </w:pPr>
      <w:bookmarkStart w:id="218" w:name="_Toc130635187"/>
      <w:bookmarkStart w:id="219" w:name="_Toc156923627"/>
      <w:bookmarkStart w:id="220" w:name="_Toc54974888"/>
      <w:r w:rsidRPr="00476254">
        <w:t>Glossarium</w:t>
      </w:r>
      <w:bookmarkEnd w:id="218"/>
      <w:bookmarkEnd w:id="219"/>
    </w:p>
    <w:p w14:paraId="3DC2C361" w14:textId="77777777" w:rsidR="0092389C" w:rsidRDefault="0092389C" w:rsidP="0092389C">
      <w:bookmarkStart w:id="221"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2389C" w:rsidRPr="00C62228" w14:paraId="699E04F5" w14:textId="77777777" w:rsidTr="00006545">
        <w:tc>
          <w:tcPr>
            <w:tcW w:w="2405" w:type="dxa"/>
            <w:shd w:val="clear" w:color="auto" w:fill="E7E6E6"/>
            <w:tcMar>
              <w:top w:w="57" w:type="dxa"/>
              <w:bottom w:w="57" w:type="dxa"/>
            </w:tcMar>
          </w:tcPr>
          <w:p w14:paraId="73CE2518" w14:textId="77777777" w:rsidR="0092389C" w:rsidRPr="00C62228" w:rsidRDefault="0092389C" w:rsidP="00006545">
            <w:pPr>
              <w:rPr>
                <w:rFonts w:ascii="Calibri" w:eastAsia="Calibri" w:hAnsi="Calibri" w:cs="Calibri"/>
                <w:b/>
                <w:bCs/>
                <w:color w:val="595959"/>
                <w:sz w:val="20"/>
                <w:szCs w:val="20"/>
                <w:lang w:val="nl-NL"/>
              </w:rPr>
            </w:pPr>
            <w:bookmarkStart w:id="22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6720726"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F891958"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2389C" w:rsidRPr="00C62228" w14:paraId="336E8064" w14:textId="77777777" w:rsidTr="00006545">
        <w:tc>
          <w:tcPr>
            <w:tcW w:w="2405" w:type="dxa"/>
            <w:shd w:val="clear" w:color="auto" w:fill="auto"/>
            <w:tcMar>
              <w:top w:w="57" w:type="dxa"/>
              <w:bottom w:w="57" w:type="dxa"/>
            </w:tcMar>
          </w:tcPr>
          <w:p w14:paraId="6E31097C"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A45DC1F" w14:textId="77777777" w:rsidR="0092389C" w:rsidRPr="00C62228" w:rsidRDefault="0092389C"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1A77B1"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2389C" w:rsidRPr="00C62228" w14:paraId="36401C5C" w14:textId="77777777" w:rsidTr="00006545">
        <w:tc>
          <w:tcPr>
            <w:tcW w:w="2405" w:type="dxa"/>
            <w:shd w:val="clear" w:color="auto" w:fill="auto"/>
            <w:tcMar>
              <w:top w:w="57" w:type="dxa"/>
              <w:bottom w:w="57" w:type="dxa"/>
            </w:tcMar>
          </w:tcPr>
          <w:p w14:paraId="314053EC"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BE0452D"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5CA8AEB"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2389C" w:rsidRPr="00C62228" w14:paraId="6B78403D" w14:textId="77777777" w:rsidTr="00006545">
        <w:tc>
          <w:tcPr>
            <w:tcW w:w="2405" w:type="dxa"/>
            <w:shd w:val="clear" w:color="auto" w:fill="auto"/>
            <w:tcMar>
              <w:top w:w="57" w:type="dxa"/>
              <w:bottom w:w="57" w:type="dxa"/>
            </w:tcMar>
          </w:tcPr>
          <w:p w14:paraId="548CB7BC"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571779F"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D06DDCF"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2389C" w:rsidRPr="00C62228" w14:paraId="77020ACE" w14:textId="77777777" w:rsidTr="00006545">
        <w:tc>
          <w:tcPr>
            <w:tcW w:w="2405" w:type="dxa"/>
            <w:shd w:val="clear" w:color="auto" w:fill="auto"/>
            <w:tcMar>
              <w:top w:w="57" w:type="dxa"/>
              <w:bottom w:w="57" w:type="dxa"/>
            </w:tcMar>
          </w:tcPr>
          <w:p w14:paraId="7F454F87"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108F97D"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057E53B"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76D5C05C" w14:textId="77777777" w:rsidTr="00006545">
        <w:tc>
          <w:tcPr>
            <w:tcW w:w="2405" w:type="dxa"/>
            <w:shd w:val="clear" w:color="auto" w:fill="auto"/>
            <w:tcMar>
              <w:top w:w="57" w:type="dxa"/>
              <w:bottom w:w="57" w:type="dxa"/>
            </w:tcMar>
          </w:tcPr>
          <w:p w14:paraId="24658323"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564AAC2"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1F7B488"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78E18EB0" w14:textId="77777777" w:rsidTr="00006545">
        <w:tc>
          <w:tcPr>
            <w:tcW w:w="2405" w:type="dxa"/>
            <w:shd w:val="clear" w:color="auto" w:fill="auto"/>
            <w:tcMar>
              <w:top w:w="57" w:type="dxa"/>
              <w:bottom w:w="57" w:type="dxa"/>
            </w:tcMar>
          </w:tcPr>
          <w:p w14:paraId="01418C67"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AB3EC03"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73720974"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620CA5D3" w14:textId="77777777" w:rsidTr="00006545">
        <w:tc>
          <w:tcPr>
            <w:tcW w:w="2405" w:type="dxa"/>
            <w:shd w:val="clear" w:color="auto" w:fill="auto"/>
            <w:tcMar>
              <w:top w:w="57" w:type="dxa"/>
              <w:bottom w:w="57" w:type="dxa"/>
            </w:tcMar>
          </w:tcPr>
          <w:p w14:paraId="002BF758"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31BC92C2"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A56E144"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69319021" w14:textId="77777777" w:rsidTr="00006545">
        <w:tc>
          <w:tcPr>
            <w:tcW w:w="2405" w:type="dxa"/>
            <w:tcMar>
              <w:top w:w="57" w:type="dxa"/>
              <w:bottom w:w="57" w:type="dxa"/>
            </w:tcMar>
          </w:tcPr>
          <w:p w14:paraId="1A426B5E"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11DB537"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BBDBE11"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2389C" w:rsidRPr="00C62228" w14:paraId="40AD2940" w14:textId="77777777" w:rsidTr="00006545">
        <w:tc>
          <w:tcPr>
            <w:tcW w:w="2405" w:type="dxa"/>
            <w:tcMar>
              <w:top w:w="57" w:type="dxa"/>
              <w:bottom w:w="57" w:type="dxa"/>
            </w:tcMar>
          </w:tcPr>
          <w:p w14:paraId="2D733468"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7AE3B45"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2249677"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2389C" w:rsidRPr="00C62228" w14:paraId="240D70A7" w14:textId="77777777" w:rsidTr="00006545">
        <w:tc>
          <w:tcPr>
            <w:tcW w:w="2405" w:type="dxa"/>
            <w:shd w:val="clear" w:color="auto" w:fill="auto"/>
            <w:tcMar>
              <w:top w:w="57" w:type="dxa"/>
              <w:bottom w:w="57" w:type="dxa"/>
            </w:tcMar>
          </w:tcPr>
          <w:p w14:paraId="4E1443CE"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A7A2194"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3A67329C"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3E5C5C6D" w14:textId="77777777" w:rsidTr="00006545">
        <w:tc>
          <w:tcPr>
            <w:tcW w:w="2405" w:type="dxa"/>
            <w:shd w:val="clear" w:color="auto" w:fill="auto"/>
            <w:tcMar>
              <w:top w:w="57" w:type="dxa"/>
              <w:bottom w:w="57" w:type="dxa"/>
            </w:tcMar>
          </w:tcPr>
          <w:p w14:paraId="32A77250"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CD93104"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33A4B03"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209CCDEF" w14:textId="77777777" w:rsidTr="00006545">
        <w:tc>
          <w:tcPr>
            <w:tcW w:w="2405" w:type="dxa"/>
            <w:shd w:val="clear" w:color="auto" w:fill="auto"/>
            <w:tcMar>
              <w:top w:w="57" w:type="dxa"/>
              <w:bottom w:w="57" w:type="dxa"/>
            </w:tcMar>
          </w:tcPr>
          <w:p w14:paraId="78528D1F"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1FCE210"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D7946C5"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2662BC31" w14:textId="77777777" w:rsidTr="00006545">
        <w:tc>
          <w:tcPr>
            <w:tcW w:w="2405" w:type="dxa"/>
            <w:shd w:val="clear" w:color="auto" w:fill="auto"/>
            <w:tcMar>
              <w:top w:w="57" w:type="dxa"/>
              <w:bottom w:w="57" w:type="dxa"/>
            </w:tcMar>
          </w:tcPr>
          <w:p w14:paraId="3A94FF8C"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11C80C5" w14:textId="77777777" w:rsidR="0092389C" w:rsidRPr="00C62228" w:rsidRDefault="0092389C"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D84B00D"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2389C" w:rsidRPr="00C62228" w14:paraId="6245EA70" w14:textId="77777777" w:rsidTr="00006545">
        <w:tc>
          <w:tcPr>
            <w:tcW w:w="2405" w:type="dxa"/>
            <w:shd w:val="clear" w:color="auto" w:fill="auto"/>
            <w:tcMar>
              <w:top w:w="57" w:type="dxa"/>
              <w:bottom w:w="57" w:type="dxa"/>
            </w:tcMar>
          </w:tcPr>
          <w:p w14:paraId="34DA5E19" w14:textId="77777777" w:rsidR="0092389C" w:rsidRPr="00C62228" w:rsidRDefault="0092389C" w:rsidP="0000654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858A4B2" w14:textId="77777777" w:rsidR="0092389C" w:rsidRPr="00C62228" w:rsidRDefault="0092389C"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BB322AC"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2389C" w:rsidRPr="00C62228" w14:paraId="41DAB73C" w14:textId="77777777" w:rsidTr="00006545">
        <w:tc>
          <w:tcPr>
            <w:tcW w:w="2405" w:type="dxa"/>
            <w:shd w:val="clear" w:color="auto" w:fill="auto"/>
            <w:tcMar>
              <w:top w:w="57" w:type="dxa"/>
              <w:bottom w:w="57" w:type="dxa"/>
            </w:tcMar>
          </w:tcPr>
          <w:p w14:paraId="2F3FAF3E"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932AE39"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8528C3C"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2E32CD5B" w14:textId="77777777" w:rsidTr="00006545">
        <w:tc>
          <w:tcPr>
            <w:tcW w:w="2405" w:type="dxa"/>
            <w:shd w:val="clear" w:color="auto" w:fill="auto"/>
            <w:tcMar>
              <w:top w:w="57" w:type="dxa"/>
              <w:bottom w:w="57" w:type="dxa"/>
            </w:tcMar>
          </w:tcPr>
          <w:p w14:paraId="7EB43FAD"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3FBC99B"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D721F97"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6AA95EE1" w14:textId="77777777" w:rsidTr="00006545">
        <w:tc>
          <w:tcPr>
            <w:tcW w:w="2405" w:type="dxa"/>
            <w:shd w:val="clear" w:color="auto" w:fill="auto"/>
            <w:tcMar>
              <w:top w:w="57" w:type="dxa"/>
              <w:bottom w:w="57" w:type="dxa"/>
            </w:tcMar>
          </w:tcPr>
          <w:p w14:paraId="6DFCEC4E"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Interpreteren</w:t>
            </w:r>
          </w:p>
        </w:tc>
        <w:tc>
          <w:tcPr>
            <w:tcW w:w="3438" w:type="dxa"/>
            <w:shd w:val="clear" w:color="auto" w:fill="auto"/>
            <w:tcMar>
              <w:top w:w="57" w:type="dxa"/>
              <w:bottom w:w="57" w:type="dxa"/>
            </w:tcMar>
          </w:tcPr>
          <w:p w14:paraId="1B025AC8"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4617A9B"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418862EE" w14:textId="77777777" w:rsidTr="00006545">
        <w:tc>
          <w:tcPr>
            <w:tcW w:w="2405" w:type="dxa"/>
            <w:shd w:val="clear" w:color="auto" w:fill="auto"/>
            <w:tcMar>
              <w:top w:w="57" w:type="dxa"/>
              <w:bottom w:w="57" w:type="dxa"/>
            </w:tcMar>
          </w:tcPr>
          <w:p w14:paraId="7EA9BE05"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0EBAF51"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CB186AC"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595FA06A" w14:textId="77777777" w:rsidTr="00006545">
        <w:trPr>
          <w:trHeight w:val="300"/>
        </w:trPr>
        <w:tc>
          <w:tcPr>
            <w:tcW w:w="2405" w:type="dxa"/>
            <w:shd w:val="clear" w:color="auto" w:fill="auto"/>
            <w:tcMar>
              <w:top w:w="57" w:type="dxa"/>
              <w:bottom w:w="57" w:type="dxa"/>
            </w:tcMar>
          </w:tcPr>
          <w:p w14:paraId="28481469"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043D2B6"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4F796C3"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3A8C6A72" w14:textId="77777777" w:rsidTr="00006545">
        <w:trPr>
          <w:trHeight w:val="300"/>
        </w:trPr>
        <w:tc>
          <w:tcPr>
            <w:tcW w:w="2405" w:type="dxa"/>
            <w:shd w:val="clear" w:color="auto" w:fill="auto"/>
            <w:tcMar>
              <w:top w:w="57" w:type="dxa"/>
              <w:bottom w:w="57" w:type="dxa"/>
            </w:tcMar>
          </w:tcPr>
          <w:p w14:paraId="4499D9CD"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D455866" w14:textId="77777777" w:rsidR="0092389C" w:rsidRPr="00C62228" w:rsidRDefault="0092389C"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85D3378"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2389C" w:rsidRPr="00C62228" w14:paraId="02A074BA" w14:textId="77777777" w:rsidTr="00006545">
        <w:tc>
          <w:tcPr>
            <w:tcW w:w="2405" w:type="dxa"/>
            <w:shd w:val="clear" w:color="auto" w:fill="auto"/>
            <w:tcMar>
              <w:top w:w="57" w:type="dxa"/>
              <w:bottom w:w="57" w:type="dxa"/>
            </w:tcMar>
          </w:tcPr>
          <w:p w14:paraId="0A53EB6D"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07B5BC9"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77D07C9"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2389C" w:rsidRPr="00C62228" w14:paraId="2C760112" w14:textId="77777777" w:rsidTr="00006545">
        <w:tc>
          <w:tcPr>
            <w:tcW w:w="2405" w:type="dxa"/>
            <w:shd w:val="clear" w:color="auto" w:fill="auto"/>
            <w:tcMar>
              <w:top w:w="57" w:type="dxa"/>
              <w:bottom w:w="57" w:type="dxa"/>
            </w:tcMar>
          </w:tcPr>
          <w:p w14:paraId="60AABAB7"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0C9F2B3"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E707CF1"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2389C" w:rsidRPr="00C62228" w14:paraId="19103AE7" w14:textId="77777777" w:rsidTr="00006545">
        <w:tc>
          <w:tcPr>
            <w:tcW w:w="2405" w:type="dxa"/>
            <w:tcMar>
              <w:top w:w="57" w:type="dxa"/>
              <w:bottom w:w="57" w:type="dxa"/>
            </w:tcMar>
          </w:tcPr>
          <w:p w14:paraId="4613C902"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01337C8" w14:textId="77777777" w:rsidR="0092389C" w:rsidRPr="00C62228" w:rsidRDefault="0092389C"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C4FB644" w14:textId="77777777" w:rsidR="0092389C" w:rsidRPr="00C62228" w:rsidRDefault="0092389C" w:rsidP="0000654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2389C" w:rsidRPr="00C62228" w14:paraId="2C7D17F8" w14:textId="77777777" w:rsidTr="00006545">
        <w:trPr>
          <w:trHeight w:val="300"/>
        </w:trPr>
        <w:tc>
          <w:tcPr>
            <w:tcW w:w="2405" w:type="dxa"/>
          </w:tcPr>
          <w:p w14:paraId="1EB07C46"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39C406D"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C607BE0"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0B899989" w14:textId="77777777" w:rsidTr="00006545">
        <w:tc>
          <w:tcPr>
            <w:tcW w:w="2405" w:type="dxa"/>
            <w:shd w:val="clear" w:color="auto" w:fill="auto"/>
            <w:tcMar>
              <w:top w:w="57" w:type="dxa"/>
              <w:bottom w:w="57" w:type="dxa"/>
            </w:tcMar>
          </w:tcPr>
          <w:p w14:paraId="560D4588"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56315456"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D7D5098"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6212BB14" w14:textId="77777777" w:rsidTr="00006545">
        <w:tc>
          <w:tcPr>
            <w:tcW w:w="2405" w:type="dxa"/>
            <w:shd w:val="clear" w:color="auto" w:fill="auto"/>
            <w:tcMar>
              <w:top w:w="57" w:type="dxa"/>
              <w:bottom w:w="57" w:type="dxa"/>
            </w:tcMar>
          </w:tcPr>
          <w:p w14:paraId="38D3C6BB"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F7BC2FC"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9F4093A"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5A4CEA57" w14:textId="77777777" w:rsidTr="00006545">
        <w:trPr>
          <w:trHeight w:val="300"/>
        </w:trPr>
        <w:tc>
          <w:tcPr>
            <w:tcW w:w="2405" w:type="dxa"/>
            <w:shd w:val="clear" w:color="auto" w:fill="auto"/>
            <w:tcMar>
              <w:top w:w="57" w:type="dxa"/>
              <w:bottom w:w="57" w:type="dxa"/>
            </w:tcMar>
          </w:tcPr>
          <w:p w14:paraId="039FD346"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578D236"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7253AC9"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056B922B" w14:textId="77777777" w:rsidTr="00006545">
        <w:tc>
          <w:tcPr>
            <w:tcW w:w="2405" w:type="dxa"/>
            <w:shd w:val="clear" w:color="auto" w:fill="auto"/>
            <w:tcMar>
              <w:top w:w="57" w:type="dxa"/>
              <w:bottom w:w="57" w:type="dxa"/>
            </w:tcMar>
          </w:tcPr>
          <w:p w14:paraId="53C6E3B8"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01AFB10"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61E59E5" w14:textId="77777777" w:rsidR="0092389C" w:rsidRPr="00C62228" w:rsidRDefault="0092389C" w:rsidP="00006545">
            <w:pPr>
              <w:rPr>
                <w:rFonts w:ascii="Calibri" w:eastAsia="Calibri" w:hAnsi="Calibri" w:cs="Calibri"/>
                <w:color w:val="595959"/>
                <w:sz w:val="20"/>
                <w:szCs w:val="20"/>
                <w:lang w:val="nl-NL"/>
              </w:rPr>
            </w:pPr>
          </w:p>
        </w:tc>
      </w:tr>
      <w:tr w:rsidR="0092389C" w:rsidRPr="00C62228" w14:paraId="59F2F4BA" w14:textId="77777777" w:rsidTr="00006545">
        <w:tc>
          <w:tcPr>
            <w:tcW w:w="2405" w:type="dxa"/>
            <w:shd w:val="clear" w:color="auto" w:fill="auto"/>
            <w:tcMar>
              <w:top w:w="57" w:type="dxa"/>
              <w:bottom w:w="57" w:type="dxa"/>
            </w:tcMar>
          </w:tcPr>
          <w:p w14:paraId="0AD3255C" w14:textId="77777777" w:rsidR="0092389C" w:rsidRPr="00C62228" w:rsidRDefault="0092389C"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14CF491" w14:textId="77777777" w:rsidR="0092389C" w:rsidRPr="00C62228" w:rsidRDefault="0092389C" w:rsidP="0000654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04F36B7" w14:textId="77777777" w:rsidR="0092389C" w:rsidRPr="00C62228" w:rsidRDefault="0092389C"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8A37323" w14:textId="77777777" w:rsidR="0092389C" w:rsidRDefault="0092389C" w:rsidP="0092389C">
      <w:pPr>
        <w:pStyle w:val="Kop1"/>
      </w:pPr>
      <w:bookmarkStart w:id="223" w:name="_Toc130635188"/>
      <w:bookmarkStart w:id="224" w:name="_Toc156923628"/>
      <w:bookmarkEnd w:id="221"/>
      <w:bookmarkEnd w:id="222"/>
      <w:r w:rsidRPr="00D13418">
        <w:t>Concordantie</w:t>
      </w:r>
      <w:bookmarkEnd w:id="220"/>
      <w:bookmarkEnd w:id="223"/>
      <w:bookmarkEnd w:id="224"/>
    </w:p>
    <w:p w14:paraId="1184F151" w14:textId="77777777" w:rsidR="0092389C" w:rsidRDefault="0092389C" w:rsidP="0092389C">
      <w:pPr>
        <w:pStyle w:val="Kop2"/>
      </w:pPr>
      <w:bookmarkStart w:id="225" w:name="_Toc156923629"/>
      <w:bookmarkStart w:id="226" w:name="_Hlk128940695"/>
      <w:bookmarkStart w:id="227" w:name="_Hlk130135874"/>
      <w:r>
        <w:t>Concordantietabel</w:t>
      </w:r>
      <w:bookmarkEnd w:id="225"/>
    </w:p>
    <w:p w14:paraId="342A5D9C" w14:textId="6F9CF753" w:rsidR="0092389C" w:rsidRDefault="0092389C" w:rsidP="0092389C">
      <w:r>
        <w:t>De concordantietabel geeft duidelijk aan welke leerplandoelen de cesuurdoelen (CD)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2389C" w14:paraId="0F685615" w14:textId="77777777" w:rsidTr="00006545">
        <w:tc>
          <w:tcPr>
            <w:tcW w:w="1555" w:type="dxa"/>
          </w:tcPr>
          <w:p w14:paraId="5855F174" w14:textId="77777777" w:rsidR="0092389C" w:rsidRPr="009D7B9E" w:rsidRDefault="0092389C" w:rsidP="00006545">
            <w:pPr>
              <w:spacing w:before="120" w:after="120"/>
              <w:rPr>
                <w:b/>
              </w:rPr>
            </w:pPr>
            <w:r w:rsidRPr="009D7B9E">
              <w:rPr>
                <w:b/>
              </w:rPr>
              <w:t>Leerplandoel</w:t>
            </w:r>
          </w:p>
        </w:tc>
        <w:tc>
          <w:tcPr>
            <w:tcW w:w="7943" w:type="dxa"/>
          </w:tcPr>
          <w:p w14:paraId="741CC96D" w14:textId="77777777" w:rsidR="0092389C" w:rsidRPr="009D7B9E" w:rsidRDefault="0092389C" w:rsidP="00006545">
            <w:pPr>
              <w:spacing w:before="120" w:after="120"/>
              <w:rPr>
                <w:b/>
              </w:rPr>
            </w:pPr>
            <w:r>
              <w:rPr>
                <w:b/>
                <w:bCs/>
              </w:rPr>
              <w:t xml:space="preserve">Minimumdoelen, cesuurdoelen of doelen die leiden naar één of meer beroepskwalificaties </w:t>
            </w:r>
            <w:r w:rsidRPr="00476254">
              <w:t>[aanpassen waar nodig]</w:t>
            </w:r>
          </w:p>
        </w:tc>
      </w:tr>
      <w:bookmarkEnd w:id="226"/>
      <w:tr w:rsidR="0092389C" w14:paraId="4D566CD4" w14:textId="77777777" w:rsidTr="00006545">
        <w:tc>
          <w:tcPr>
            <w:tcW w:w="1555" w:type="dxa"/>
          </w:tcPr>
          <w:p w14:paraId="30BB244B" w14:textId="77777777" w:rsidR="0092389C" w:rsidRDefault="0092389C" w:rsidP="00C7044F">
            <w:pPr>
              <w:numPr>
                <w:ilvl w:val="0"/>
                <w:numId w:val="17"/>
              </w:numPr>
              <w:spacing w:before="120" w:after="120"/>
              <w:ind w:left="567" w:firstLine="0"/>
            </w:pPr>
          </w:p>
        </w:tc>
        <w:tc>
          <w:tcPr>
            <w:tcW w:w="7943" w:type="dxa"/>
          </w:tcPr>
          <w:p w14:paraId="166C21B9" w14:textId="088B49A6" w:rsidR="0092389C" w:rsidRDefault="00401605" w:rsidP="00006545">
            <w:pPr>
              <w:spacing w:before="120" w:after="120"/>
            </w:pPr>
            <w:r>
              <w:t>BK</w:t>
            </w:r>
            <w:r w:rsidR="0003131B">
              <w:t xml:space="preserve"> 01; BK 02; BK03; BK 04</w:t>
            </w:r>
          </w:p>
        </w:tc>
      </w:tr>
      <w:tr w:rsidR="0092389C" w14:paraId="35302C89" w14:textId="77777777" w:rsidTr="00006545">
        <w:tc>
          <w:tcPr>
            <w:tcW w:w="1555" w:type="dxa"/>
          </w:tcPr>
          <w:p w14:paraId="0799EAD1" w14:textId="1076B44D" w:rsidR="0092389C" w:rsidRDefault="00F65F77" w:rsidP="00C7044F">
            <w:pPr>
              <w:numPr>
                <w:ilvl w:val="0"/>
                <w:numId w:val="17"/>
              </w:numPr>
              <w:spacing w:before="120" w:after="120"/>
              <w:ind w:left="567" w:firstLine="0"/>
            </w:pPr>
            <w:r>
              <w:t>+</w:t>
            </w:r>
          </w:p>
        </w:tc>
        <w:tc>
          <w:tcPr>
            <w:tcW w:w="7943" w:type="dxa"/>
          </w:tcPr>
          <w:p w14:paraId="36D219AF" w14:textId="37F7F2CA" w:rsidR="0092389C" w:rsidRDefault="008B2ACD" w:rsidP="00006545">
            <w:pPr>
              <w:spacing w:before="120" w:after="120"/>
            </w:pPr>
            <w:r>
              <w:t>-</w:t>
            </w:r>
          </w:p>
        </w:tc>
      </w:tr>
      <w:tr w:rsidR="0092389C" w14:paraId="7C7410D2" w14:textId="77777777" w:rsidTr="00006545">
        <w:tc>
          <w:tcPr>
            <w:tcW w:w="1555" w:type="dxa"/>
          </w:tcPr>
          <w:p w14:paraId="14295512" w14:textId="77777777" w:rsidR="0092389C" w:rsidRDefault="0092389C" w:rsidP="00C7044F">
            <w:pPr>
              <w:numPr>
                <w:ilvl w:val="0"/>
                <w:numId w:val="17"/>
              </w:numPr>
              <w:spacing w:before="120" w:after="120"/>
              <w:ind w:left="567" w:firstLine="0"/>
            </w:pPr>
          </w:p>
        </w:tc>
        <w:tc>
          <w:tcPr>
            <w:tcW w:w="7943" w:type="dxa"/>
          </w:tcPr>
          <w:p w14:paraId="10B14A17" w14:textId="6FCE2566" w:rsidR="0092389C" w:rsidRDefault="00952A6E" w:rsidP="00006545">
            <w:pPr>
              <w:spacing w:before="120" w:after="120"/>
            </w:pPr>
            <w:r>
              <w:t>CD 16.04.01</w:t>
            </w:r>
          </w:p>
        </w:tc>
      </w:tr>
      <w:tr w:rsidR="0092389C" w14:paraId="66EA22D5" w14:textId="77777777" w:rsidTr="00006545">
        <w:tc>
          <w:tcPr>
            <w:tcW w:w="1555" w:type="dxa"/>
          </w:tcPr>
          <w:p w14:paraId="0BB63889" w14:textId="475047AE" w:rsidR="0092389C" w:rsidRDefault="00C630DD" w:rsidP="00C7044F">
            <w:pPr>
              <w:numPr>
                <w:ilvl w:val="0"/>
                <w:numId w:val="17"/>
              </w:numPr>
              <w:spacing w:before="120" w:after="120"/>
              <w:ind w:left="567" w:firstLine="0"/>
            </w:pPr>
            <w:r>
              <w:t>+</w:t>
            </w:r>
          </w:p>
        </w:tc>
        <w:tc>
          <w:tcPr>
            <w:tcW w:w="7943" w:type="dxa"/>
          </w:tcPr>
          <w:p w14:paraId="68A39724" w14:textId="6A272A1D" w:rsidR="0092389C" w:rsidRDefault="008B2ACD" w:rsidP="00006545">
            <w:pPr>
              <w:spacing w:before="120" w:after="120"/>
            </w:pPr>
            <w:r>
              <w:t>-</w:t>
            </w:r>
          </w:p>
        </w:tc>
      </w:tr>
      <w:tr w:rsidR="0092389C" w14:paraId="26299D52" w14:textId="77777777" w:rsidTr="00006545">
        <w:tc>
          <w:tcPr>
            <w:tcW w:w="1555" w:type="dxa"/>
          </w:tcPr>
          <w:p w14:paraId="3F472EA7" w14:textId="77777777" w:rsidR="0092389C" w:rsidRDefault="0092389C" w:rsidP="00C7044F">
            <w:pPr>
              <w:numPr>
                <w:ilvl w:val="0"/>
                <w:numId w:val="17"/>
              </w:numPr>
              <w:spacing w:before="120" w:after="120"/>
              <w:ind w:left="567" w:firstLine="0"/>
            </w:pPr>
          </w:p>
        </w:tc>
        <w:tc>
          <w:tcPr>
            <w:tcW w:w="7943" w:type="dxa"/>
          </w:tcPr>
          <w:p w14:paraId="28D59E60" w14:textId="797A3054" w:rsidR="0092389C" w:rsidRDefault="00952A6E" w:rsidP="00006545">
            <w:pPr>
              <w:spacing w:before="120" w:after="120"/>
            </w:pPr>
            <w:r>
              <w:t>CD 16.04.01</w:t>
            </w:r>
          </w:p>
        </w:tc>
      </w:tr>
      <w:tr w:rsidR="0092389C" w14:paraId="5F7AD293" w14:textId="77777777" w:rsidTr="00006545">
        <w:tc>
          <w:tcPr>
            <w:tcW w:w="1555" w:type="dxa"/>
          </w:tcPr>
          <w:p w14:paraId="25852177" w14:textId="6DDAB773" w:rsidR="0092389C" w:rsidRDefault="00C630DD" w:rsidP="00C7044F">
            <w:pPr>
              <w:numPr>
                <w:ilvl w:val="0"/>
                <w:numId w:val="17"/>
              </w:numPr>
              <w:spacing w:before="120" w:after="120"/>
              <w:ind w:left="567" w:firstLine="0"/>
            </w:pPr>
            <w:r>
              <w:t>+</w:t>
            </w:r>
          </w:p>
        </w:tc>
        <w:tc>
          <w:tcPr>
            <w:tcW w:w="7943" w:type="dxa"/>
          </w:tcPr>
          <w:p w14:paraId="7F61A16D" w14:textId="1B4841D8" w:rsidR="0092389C" w:rsidRDefault="008B2ACD" w:rsidP="00006545">
            <w:pPr>
              <w:spacing w:before="120" w:after="120"/>
            </w:pPr>
            <w:r>
              <w:t>-</w:t>
            </w:r>
          </w:p>
        </w:tc>
      </w:tr>
      <w:tr w:rsidR="0092389C" w14:paraId="795590FE" w14:textId="77777777" w:rsidTr="00006545">
        <w:tc>
          <w:tcPr>
            <w:tcW w:w="1555" w:type="dxa"/>
          </w:tcPr>
          <w:p w14:paraId="05ED3489" w14:textId="77777777" w:rsidR="0092389C" w:rsidRDefault="0092389C" w:rsidP="00C7044F">
            <w:pPr>
              <w:numPr>
                <w:ilvl w:val="0"/>
                <w:numId w:val="17"/>
              </w:numPr>
              <w:spacing w:before="120" w:after="120"/>
              <w:ind w:left="567" w:firstLine="0"/>
            </w:pPr>
          </w:p>
        </w:tc>
        <w:tc>
          <w:tcPr>
            <w:tcW w:w="7943" w:type="dxa"/>
          </w:tcPr>
          <w:p w14:paraId="78052B28" w14:textId="68494F7F" w:rsidR="0092389C" w:rsidRDefault="0003131B" w:rsidP="00006545">
            <w:pPr>
              <w:spacing w:before="120" w:after="120"/>
            </w:pPr>
            <w:r>
              <w:t>BK 01</w:t>
            </w:r>
          </w:p>
        </w:tc>
      </w:tr>
      <w:tr w:rsidR="0092389C" w14:paraId="27A43791" w14:textId="77777777" w:rsidTr="00006545">
        <w:tc>
          <w:tcPr>
            <w:tcW w:w="1555" w:type="dxa"/>
          </w:tcPr>
          <w:p w14:paraId="62A85D07" w14:textId="77777777" w:rsidR="0092389C" w:rsidRDefault="0092389C" w:rsidP="00C7044F">
            <w:pPr>
              <w:numPr>
                <w:ilvl w:val="0"/>
                <w:numId w:val="17"/>
              </w:numPr>
              <w:spacing w:before="120" w:after="120"/>
              <w:ind w:left="567" w:firstLine="0"/>
            </w:pPr>
          </w:p>
        </w:tc>
        <w:tc>
          <w:tcPr>
            <w:tcW w:w="7943" w:type="dxa"/>
          </w:tcPr>
          <w:p w14:paraId="7005C003" w14:textId="2C25C8DE" w:rsidR="0092389C" w:rsidRDefault="002A6593" w:rsidP="00006545">
            <w:pPr>
              <w:spacing w:before="120" w:after="120"/>
            </w:pPr>
            <w:r>
              <w:t>BK 05</w:t>
            </w:r>
            <w:r w:rsidR="00167D91">
              <w:t>;</w:t>
            </w:r>
            <w:r w:rsidR="00783237">
              <w:t xml:space="preserve"> BK f</w:t>
            </w:r>
          </w:p>
        </w:tc>
      </w:tr>
      <w:tr w:rsidR="0092389C" w14:paraId="6B43AF9F" w14:textId="77777777" w:rsidTr="00006545">
        <w:tc>
          <w:tcPr>
            <w:tcW w:w="1555" w:type="dxa"/>
          </w:tcPr>
          <w:p w14:paraId="61F46E8B" w14:textId="77777777" w:rsidR="0092389C" w:rsidRDefault="0092389C" w:rsidP="00C7044F">
            <w:pPr>
              <w:numPr>
                <w:ilvl w:val="0"/>
                <w:numId w:val="17"/>
              </w:numPr>
              <w:spacing w:before="120" w:after="120"/>
              <w:ind w:left="567" w:firstLine="0"/>
            </w:pPr>
          </w:p>
        </w:tc>
        <w:tc>
          <w:tcPr>
            <w:tcW w:w="7943" w:type="dxa"/>
          </w:tcPr>
          <w:p w14:paraId="7941C586" w14:textId="30F41AEA" w:rsidR="0092389C" w:rsidRDefault="00715860" w:rsidP="00006545">
            <w:pPr>
              <w:spacing w:before="120" w:after="120"/>
            </w:pPr>
            <w:r>
              <w:t>CD 16.05.</w:t>
            </w:r>
            <w:r w:rsidR="003E776D">
              <w:t>02</w:t>
            </w:r>
          </w:p>
        </w:tc>
      </w:tr>
      <w:tr w:rsidR="0092389C" w14:paraId="34680D23" w14:textId="77777777" w:rsidTr="00006545">
        <w:trPr>
          <w:trHeight w:val="413"/>
        </w:trPr>
        <w:tc>
          <w:tcPr>
            <w:tcW w:w="1555" w:type="dxa"/>
          </w:tcPr>
          <w:p w14:paraId="1EB5500A" w14:textId="77777777" w:rsidR="0092389C" w:rsidRDefault="0092389C" w:rsidP="00C7044F">
            <w:pPr>
              <w:numPr>
                <w:ilvl w:val="0"/>
                <w:numId w:val="17"/>
              </w:numPr>
              <w:spacing w:before="120" w:after="120"/>
              <w:ind w:left="567" w:firstLine="0"/>
            </w:pPr>
          </w:p>
        </w:tc>
        <w:tc>
          <w:tcPr>
            <w:tcW w:w="7943" w:type="dxa"/>
          </w:tcPr>
          <w:p w14:paraId="2CCC4B0D" w14:textId="1A770150" w:rsidR="0092389C" w:rsidRDefault="003E776D" w:rsidP="00006545">
            <w:pPr>
              <w:spacing w:before="120" w:after="120"/>
            </w:pPr>
            <w:r>
              <w:t>CD 16.05.01</w:t>
            </w:r>
            <w:r w:rsidR="000674FE">
              <w:t>; BK d</w:t>
            </w:r>
          </w:p>
        </w:tc>
      </w:tr>
      <w:tr w:rsidR="0092389C" w14:paraId="323089AC" w14:textId="77777777" w:rsidTr="00006545">
        <w:tc>
          <w:tcPr>
            <w:tcW w:w="1555" w:type="dxa"/>
          </w:tcPr>
          <w:p w14:paraId="16CCC245" w14:textId="77777777" w:rsidR="0092389C" w:rsidRDefault="0092389C" w:rsidP="00C7044F">
            <w:pPr>
              <w:numPr>
                <w:ilvl w:val="0"/>
                <w:numId w:val="17"/>
              </w:numPr>
              <w:spacing w:before="120" w:after="120"/>
              <w:ind w:left="567" w:firstLine="0"/>
            </w:pPr>
          </w:p>
        </w:tc>
        <w:tc>
          <w:tcPr>
            <w:tcW w:w="7943" w:type="dxa"/>
          </w:tcPr>
          <w:p w14:paraId="4845A0A4" w14:textId="27C2A1F6" w:rsidR="0092389C" w:rsidRDefault="003E776D" w:rsidP="00006545">
            <w:pPr>
              <w:spacing w:before="120" w:after="120"/>
            </w:pPr>
            <w:r>
              <w:t>CD 16.05.01</w:t>
            </w:r>
            <w:r w:rsidR="000674FE">
              <w:t xml:space="preserve">; BK </w:t>
            </w:r>
            <w:r w:rsidR="005F1C07">
              <w:t>b</w:t>
            </w:r>
          </w:p>
        </w:tc>
      </w:tr>
      <w:tr w:rsidR="0092389C" w14:paraId="2DE4EC8E" w14:textId="77777777" w:rsidTr="00006545">
        <w:tc>
          <w:tcPr>
            <w:tcW w:w="1555" w:type="dxa"/>
          </w:tcPr>
          <w:p w14:paraId="0B1E5A03" w14:textId="77777777" w:rsidR="0092389C" w:rsidRDefault="0092389C" w:rsidP="00C7044F">
            <w:pPr>
              <w:numPr>
                <w:ilvl w:val="0"/>
                <w:numId w:val="17"/>
              </w:numPr>
              <w:spacing w:before="120" w:after="120"/>
              <w:ind w:left="567" w:firstLine="0"/>
            </w:pPr>
          </w:p>
        </w:tc>
        <w:tc>
          <w:tcPr>
            <w:tcW w:w="7943" w:type="dxa"/>
          </w:tcPr>
          <w:p w14:paraId="266FE65B" w14:textId="2AD8F51C" w:rsidR="0092389C" w:rsidRDefault="009253F6" w:rsidP="00006545">
            <w:pPr>
              <w:spacing w:before="120" w:after="120"/>
            </w:pPr>
            <w:r>
              <w:t>BK 05</w:t>
            </w:r>
            <w:r w:rsidR="00AE5A59">
              <w:t>; BK 06</w:t>
            </w:r>
          </w:p>
        </w:tc>
      </w:tr>
      <w:tr w:rsidR="0092389C" w14:paraId="38013FF9" w14:textId="77777777" w:rsidTr="00006545">
        <w:tc>
          <w:tcPr>
            <w:tcW w:w="1555" w:type="dxa"/>
          </w:tcPr>
          <w:p w14:paraId="4253BF9B" w14:textId="77777777" w:rsidR="0092389C" w:rsidRDefault="0092389C" w:rsidP="00C7044F">
            <w:pPr>
              <w:numPr>
                <w:ilvl w:val="0"/>
                <w:numId w:val="17"/>
              </w:numPr>
              <w:spacing w:before="120" w:after="120"/>
              <w:ind w:left="567" w:firstLine="0"/>
            </w:pPr>
          </w:p>
        </w:tc>
        <w:tc>
          <w:tcPr>
            <w:tcW w:w="7943" w:type="dxa"/>
          </w:tcPr>
          <w:p w14:paraId="21EA63BE" w14:textId="42802139" w:rsidR="0092389C" w:rsidRDefault="003E776D" w:rsidP="00006545">
            <w:pPr>
              <w:spacing w:before="120" w:after="120"/>
            </w:pPr>
            <w:r>
              <w:t>CD 16.05.01</w:t>
            </w:r>
            <w:r w:rsidR="00954272">
              <w:t>; BK 08</w:t>
            </w:r>
          </w:p>
        </w:tc>
      </w:tr>
      <w:tr w:rsidR="0092389C" w14:paraId="79B5FA26" w14:textId="77777777" w:rsidTr="00006545">
        <w:tc>
          <w:tcPr>
            <w:tcW w:w="1555" w:type="dxa"/>
          </w:tcPr>
          <w:p w14:paraId="23000608" w14:textId="77777777" w:rsidR="0092389C" w:rsidRDefault="0092389C" w:rsidP="00C7044F">
            <w:pPr>
              <w:numPr>
                <w:ilvl w:val="0"/>
                <w:numId w:val="17"/>
              </w:numPr>
              <w:spacing w:before="120" w:after="120"/>
              <w:ind w:left="567" w:firstLine="0"/>
            </w:pPr>
          </w:p>
        </w:tc>
        <w:tc>
          <w:tcPr>
            <w:tcW w:w="7943" w:type="dxa"/>
          </w:tcPr>
          <w:p w14:paraId="52F41AD3" w14:textId="7383364A" w:rsidR="0092389C" w:rsidRDefault="003E776D" w:rsidP="00006545">
            <w:pPr>
              <w:spacing w:before="120" w:after="120"/>
            </w:pPr>
            <w:r>
              <w:t>CD 16.05.01</w:t>
            </w:r>
            <w:r w:rsidR="000A1703">
              <w:t>; BK 07</w:t>
            </w:r>
            <w:r w:rsidR="00C574EE">
              <w:t>; BK 08</w:t>
            </w:r>
            <w:r w:rsidR="007B0E9E">
              <w:t xml:space="preserve">; </w:t>
            </w:r>
            <w:r w:rsidR="00C547B0">
              <w:t>BK c</w:t>
            </w:r>
          </w:p>
        </w:tc>
      </w:tr>
      <w:tr w:rsidR="0092389C" w14:paraId="35179A50" w14:textId="77777777" w:rsidTr="00006545">
        <w:tc>
          <w:tcPr>
            <w:tcW w:w="1555" w:type="dxa"/>
          </w:tcPr>
          <w:p w14:paraId="554A7A6A" w14:textId="77777777" w:rsidR="0092389C" w:rsidRDefault="0092389C" w:rsidP="00C7044F">
            <w:pPr>
              <w:numPr>
                <w:ilvl w:val="0"/>
                <w:numId w:val="17"/>
              </w:numPr>
              <w:spacing w:before="120" w:after="120"/>
              <w:ind w:left="567" w:firstLine="0"/>
            </w:pPr>
          </w:p>
        </w:tc>
        <w:tc>
          <w:tcPr>
            <w:tcW w:w="7943" w:type="dxa"/>
          </w:tcPr>
          <w:p w14:paraId="25472307" w14:textId="28A114A1" w:rsidR="0092389C" w:rsidRDefault="003E776D" w:rsidP="00006545">
            <w:pPr>
              <w:spacing w:before="120" w:after="120"/>
            </w:pPr>
            <w:r>
              <w:t>CD 16.05.01</w:t>
            </w:r>
            <w:r w:rsidR="00C574EE">
              <w:t>; BK 08</w:t>
            </w:r>
          </w:p>
        </w:tc>
      </w:tr>
      <w:tr w:rsidR="0092389C" w14:paraId="1B250634" w14:textId="77777777" w:rsidTr="00006545">
        <w:tc>
          <w:tcPr>
            <w:tcW w:w="1555" w:type="dxa"/>
          </w:tcPr>
          <w:p w14:paraId="6587AF93" w14:textId="77777777" w:rsidR="0092389C" w:rsidRDefault="0092389C" w:rsidP="00C7044F">
            <w:pPr>
              <w:numPr>
                <w:ilvl w:val="0"/>
                <w:numId w:val="17"/>
              </w:numPr>
              <w:spacing w:before="120" w:after="120"/>
              <w:ind w:left="567" w:firstLine="0"/>
            </w:pPr>
          </w:p>
        </w:tc>
        <w:tc>
          <w:tcPr>
            <w:tcW w:w="7943" w:type="dxa"/>
          </w:tcPr>
          <w:p w14:paraId="2167834E" w14:textId="5D989C24" w:rsidR="0092389C" w:rsidRDefault="003E776D" w:rsidP="00006545">
            <w:pPr>
              <w:spacing w:before="120" w:after="120"/>
            </w:pPr>
            <w:r>
              <w:t>CD 16.05.01</w:t>
            </w:r>
            <w:r w:rsidR="00C574EE">
              <w:t>; BK 08</w:t>
            </w:r>
          </w:p>
        </w:tc>
      </w:tr>
      <w:tr w:rsidR="0092389C" w14:paraId="3098408F" w14:textId="77777777" w:rsidTr="00006545">
        <w:tc>
          <w:tcPr>
            <w:tcW w:w="1555" w:type="dxa"/>
          </w:tcPr>
          <w:p w14:paraId="766BBB93" w14:textId="77777777" w:rsidR="0092389C" w:rsidRDefault="0092389C" w:rsidP="00C7044F">
            <w:pPr>
              <w:numPr>
                <w:ilvl w:val="0"/>
                <w:numId w:val="17"/>
              </w:numPr>
              <w:spacing w:before="120" w:after="120"/>
              <w:ind w:left="567" w:firstLine="0"/>
            </w:pPr>
          </w:p>
        </w:tc>
        <w:tc>
          <w:tcPr>
            <w:tcW w:w="7943" w:type="dxa"/>
          </w:tcPr>
          <w:p w14:paraId="1E07E992" w14:textId="33DBBDE0" w:rsidR="0092389C" w:rsidRDefault="003E776D" w:rsidP="00006545">
            <w:pPr>
              <w:spacing w:before="120" w:after="120"/>
            </w:pPr>
            <w:r>
              <w:t>CD 16.05.01</w:t>
            </w:r>
            <w:r w:rsidR="00C574EE">
              <w:t>; BK 08</w:t>
            </w:r>
          </w:p>
        </w:tc>
      </w:tr>
      <w:tr w:rsidR="0092389C" w14:paraId="03E6EE3E" w14:textId="77777777" w:rsidTr="00006545">
        <w:tc>
          <w:tcPr>
            <w:tcW w:w="1555" w:type="dxa"/>
          </w:tcPr>
          <w:p w14:paraId="5BF18278" w14:textId="77777777" w:rsidR="0092389C" w:rsidRDefault="0092389C" w:rsidP="00C7044F">
            <w:pPr>
              <w:numPr>
                <w:ilvl w:val="0"/>
                <w:numId w:val="17"/>
              </w:numPr>
              <w:spacing w:before="120" w:after="120"/>
              <w:ind w:left="567" w:firstLine="0"/>
            </w:pPr>
          </w:p>
        </w:tc>
        <w:tc>
          <w:tcPr>
            <w:tcW w:w="7943" w:type="dxa"/>
          </w:tcPr>
          <w:p w14:paraId="5B270B3C" w14:textId="1CE9B6CB" w:rsidR="0092389C" w:rsidRDefault="009253F6" w:rsidP="00006545">
            <w:pPr>
              <w:spacing w:before="120" w:after="120"/>
            </w:pPr>
            <w:r>
              <w:t>BK 05</w:t>
            </w:r>
            <w:r w:rsidR="00B63614">
              <w:t>; BK 09</w:t>
            </w:r>
          </w:p>
        </w:tc>
      </w:tr>
      <w:tr w:rsidR="0092389C" w14:paraId="5C9E74A7" w14:textId="77777777" w:rsidTr="00006545">
        <w:tc>
          <w:tcPr>
            <w:tcW w:w="1555" w:type="dxa"/>
          </w:tcPr>
          <w:p w14:paraId="4D4E7426" w14:textId="7ABC9D6D" w:rsidR="0092389C" w:rsidRDefault="00C630DD" w:rsidP="00C7044F">
            <w:pPr>
              <w:numPr>
                <w:ilvl w:val="0"/>
                <w:numId w:val="17"/>
              </w:numPr>
              <w:spacing w:before="120" w:after="120"/>
              <w:ind w:left="567" w:firstLine="0"/>
            </w:pPr>
            <w:r>
              <w:t>+</w:t>
            </w:r>
          </w:p>
        </w:tc>
        <w:tc>
          <w:tcPr>
            <w:tcW w:w="7943" w:type="dxa"/>
          </w:tcPr>
          <w:p w14:paraId="55CAB56A" w14:textId="70F8E71D" w:rsidR="0092389C" w:rsidRDefault="008B2ACD" w:rsidP="00006545">
            <w:pPr>
              <w:spacing w:before="120" w:after="120"/>
            </w:pPr>
            <w:r>
              <w:t>-</w:t>
            </w:r>
          </w:p>
        </w:tc>
      </w:tr>
      <w:tr w:rsidR="0092389C" w14:paraId="74F9DED1" w14:textId="77777777" w:rsidTr="00006545">
        <w:tc>
          <w:tcPr>
            <w:tcW w:w="1555" w:type="dxa"/>
          </w:tcPr>
          <w:p w14:paraId="45EE2001" w14:textId="77777777" w:rsidR="0092389C" w:rsidRDefault="0092389C" w:rsidP="00C7044F">
            <w:pPr>
              <w:numPr>
                <w:ilvl w:val="0"/>
                <w:numId w:val="17"/>
              </w:numPr>
              <w:spacing w:before="120" w:after="120"/>
              <w:ind w:left="567" w:firstLine="0"/>
            </w:pPr>
          </w:p>
        </w:tc>
        <w:tc>
          <w:tcPr>
            <w:tcW w:w="7943" w:type="dxa"/>
          </w:tcPr>
          <w:p w14:paraId="5B4EB16F" w14:textId="2821715A" w:rsidR="0092389C" w:rsidRDefault="00494576" w:rsidP="00006545">
            <w:pPr>
              <w:spacing w:before="120" w:after="120"/>
            </w:pPr>
            <w:r>
              <w:t>BK 11</w:t>
            </w:r>
            <w:r w:rsidR="00986E9B">
              <w:t>; BK h</w:t>
            </w:r>
          </w:p>
        </w:tc>
      </w:tr>
      <w:tr w:rsidR="0092389C" w14:paraId="42FE63E4" w14:textId="77777777" w:rsidTr="00006545">
        <w:tc>
          <w:tcPr>
            <w:tcW w:w="1555" w:type="dxa"/>
          </w:tcPr>
          <w:p w14:paraId="30E5DC8E" w14:textId="77777777" w:rsidR="0092389C" w:rsidRDefault="0092389C" w:rsidP="00C7044F">
            <w:pPr>
              <w:numPr>
                <w:ilvl w:val="0"/>
                <w:numId w:val="17"/>
              </w:numPr>
              <w:spacing w:before="120" w:after="120"/>
              <w:ind w:left="567" w:firstLine="0"/>
            </w:pPr>
          </w:p>
        </w:tc>
        <w:tc>
          <w:tcPr>
            <w:tcW w:w="7943" w:type="dxa"/>
          </w:tcPr>
          <w:p w14:paraId="7D4B0B53" w14:textId="6884BF30" w:rsidR="0092389C" w:rsidRDefault="009253F6" w:rsidP="00006545">
            <w:pPr>
              <w:spacing w:before="120" w:after="120"/>
            </w:pPr>
            <w:r>
              <w:t>BK 05</w:t>
            </w:r>
            <w:r w:rsidR="000C4B23">
              <w:t>; BK 11</w:t>
            </w:r>
            <w:r w:rsidR="00CB018F">
              <w:t>; BK h</w:t>
            </w:r>
          </w:p>
        </w:tc>
      </w:tr>
      <w:tr w:rsidR="0092389C" w14:paraId="5C166522" w14:textId="77777777" w:rsidTr="00006545">
        <w:tc>
          <w:tcPr>
            <w:tcW w:w="1555" w:type="dxa"/>
          </w:tcPr>
          <w:p w14:paraId="344AFBAB" w14:textId="77777777" w:rsidR="0092389C" w:rsidRDefault="0092389C" w:rsidP="00C7044F">
            <w:pPr>
              <w:numPr>
                <w:ilvl w:val="0"/>
                <w:numId w:val="17"/>
              </w:numPr>
              <w:spacing w:before="120" w:after="120"/>
              <w:ind w:left="567" w:firstLine="0"/>
            </w:pPr>
          </w:p>
        </w:tc>
        <w:tc>
          <w:tcPr>
            <w:tcW w:w="7943" w:type="dxa"/>
          </w:tcPr>
          <w:p w14:paraId="3BA5A0CB" w14:textId="6BFF47C7" w:rsidR="0092389C" w:rsidRDefault="009253F6" w:rsidP="00006545">
            <w:pPr>
              <w:spacing w:before="120" w:after="120"/>
            </w:pPr>
            <w:r>
              <w:t>BK 05</w:t>
            </w:r>
            <w:r w:rsidR="000C4B23">
              <w:t>; BK 11</w:t>
            </w:r>
            <w:r w:rsidR="00CB018F">
              <w:t>; BK h</w:t>
            </w:r>
          </w:p>
        </w:tc>
      </w:tr>
      <w:tr w:rsidR="0092389C" w14:paraId="50D28650" w14:textId="77777777" w:rsidTr="00006545">
        <w:tc>
          <w:tcPr>
            <w:tcW w:w="1555" w:type="dxa"/>
          </w:tcPr>
          <w:p w14:paraId="6232BDF0" w14:textId="77777777" w:rsidR="0092389C" w:rsidRDefault="0092389C" w:rsidP="00C7044F">
            <w:pPr>
              <w:numPr>
                <w:ilvl w:val="0"/>
                <w:numId w:val="17"/>
              </w:numPr>
              <w:spacing w:before="120" w:after="120"/>
              <w:ind w:left="567" w:firstLine="0"/>
            </w:pPr>
          </w:p>
        </w:tc>
        <w:tc>
          <w:tcPr>
            <w:tcW w:w="7943" w:type="dxa"/>
          </w:tcPr>
          <w:p w14:paraId="4FAD924D" w14:textId="68254E71" w:rsidR="0092389C" w:rsidRDefault="000C4B23" w:rsidP="00006545">
            <w:pPr>
              <w:spacing w:before="120" w:after="120"/>
            </w:pPr>
            <w:r>
              <w:t>BK 12</w:t>
            </w:r>
            <w:r w:rsidR="00CB018F">
              <w:t>; BK a</w:t>
            </w:r>
          </w:p>
        </w:tc>
      </w:tr>
      <w:tr w:rsidR="0092389C" w14:paraId="48FE52F8" w14:textId="77777777" w:rsidTr="00006545">
        <w:tc>
          <w:tcPr>
            <w:tcW w:w="1555" w:type="dxa"/>
          </w:tcPr>
          <w:p w14:paraId="37778BF2" w14:textId="77777777" w:rsidR="0092389C" w:rsidRDefault="0092389C" w:rsidP="00C7044F">
            <w:pPr>
              <w:numPr>
                <w:ilvl w:val="0"/>
                <w:numId w:val="17"/>
              </w:numPr>
              <w:spacing w:before="120" w:after="120"/>
              <w:ind w:left="567" w:firstLine="0"/>
            </w:pPr>
          </w:p>
        </w:tc>
        <w:tc>
          <w:tcPr>
            <w:tcW w:w="7943" w:type="dxa"/>
          </w:tcPr>
          <w:p w14:paraId="00409770" w14:textId="19D337C8" w:rsidR="0092389C" w:rsidRDefault="000C4B23" w:rsidP="00006545">
            <w:pPr>
              <w:spacing w:before="120" w:after="120"/>
            </w:pPr>
            <w:r>
              <w:t xml:space="preserve">BK </w:t>
            </w:r>
            <w:r w:rsidR="006A7788">
              <w:t>13</w:t>
            </w:r>
            <w:r w:rsidR="00CB018F">
              <w:t>; BK e</w:t>
            </w:r>
          </w:p>
        </w:tc>
      </w:tr>
      <w:tr w:rsidR="0092389C" w14:paraId="10521B3D" w14:textId="77777777" w:rsidTr="00006545">
        <w:tc>
          <w:tcPr>
            <w:tcW w:w="1555" w:type="dxa"/>
          </w:tcPr>
          <w:p w14:paraId="5FC1BF2C" w14:textId="77777777" w:rsidR="0092389C" w:rsidRDefault="0092389C" w:rsidP="00C7044F">
            <w:pPr>
              <w:numPr>
                <w:ilvl w:val="0"/>
                <w:numId w:val="17"/>
              </w:numPr>
              <w:spacing w:before="120" w:after="120"/>
              <w:ind w:left="567" w:firstLine="0"/>
            </w:pPr>
          </w:p>
        </w:tc>
        <w:tc>
          <w:tcPr>
            <w:tcW w:w="7943" w:type="dxa"/>
          </w:tcPr>
          <w:p w14:paraId="26CFE35D" w14:textId="32F3D3F6" w:rsidR="0092389C" w:rsidRDefault="005C1358" w:rsidP="00006545">
            <w:pPr>
              <w:spacing w:before="120" w:after="120"/>
            </w:pPr>
            <w:r>
              <w:t>BK 10</w:t>
            </w:r>
          </w:p>
        </w:tc>
      </w:tr>
      <w:tr w:rsidR="003040D6" w14:paraId="0E9BC78D" w14:textId="77777777" w:rsidTr="00006545">
        <w:tc>
          <w:tcPr>
            <w:tcW w:w="1555" w:type="dxa"/>
          </w:tcPr>
          <w:p w14:paraId="61E37880" w14:textId="77777777" w:rsidR="003040D6" w:rsidRDefault="003040D6" w:rsidP="00C7044F">
            <w:pPr>
              <w:numPr>
                <w:ilvl w:val="0"/>
                <w:numId w:val="17"/>
              </w:numPr>
              <w:spacing w:before="120" w:after="120"/>
              <w:ind w:left="567" w:firstLine="0"/>
            </w:pPr>
          </w:p>
        </w:tc>
        <w:tc>
          <w:tcPr>
            <w:tcW w:w="7943" w:type="dxa"/>
          </w:tcPr>
          <w:p w14:paraId="6E92BE4F" w14:textId="5418FBE5" w:rsidR="003040D6" w:rsidRDefault="005C1358" w:rsidP="00006545">
            <w:pPr>
              <w:spacing w:before="120" w:after="120"/>
            </w:pPr>
            <w:r>
              <w:t>BK 10</w:t>
            </w:r>
          </w:p>
        </w:tc>
      </w:tr>
      <w:tr w:rsidR="003040D6" w14:paraId="194F2D36" w14:textId="77777777" w:rsidTr="00006545">
        <w:tc>
          <w:tcPr>
            <w:tcW w:w="1555" w:type="dxa"/>
          </w:tcPr>
          <w:p w14:paraId="7AC98E1A" w14:textId="7E136BC5" w:rsidR="003040D6" w:rsidRDefault="00C7044F" w:rsidP="00C7044F">
            <w:pPr>
              <w:numPr>
                <w:ilvl w:val="0"/>
                <w:numId w:val="17"/>
              </w:numPr>
              <w:spacing w:before="120" w:after="120"/>
              <w:ind w:left="567" w:firstLine="0"/>
            </w:pPr>
            <w:r>
              <w:t>+</w:t>
            </w:r>
          </w:p>
        </w:tc>
        <w:tc>
          <w:tcPr>
            <w:tcW w:w="7943" w:type="dxa"/>
          </w:tcPr>
          <w:p w14:paraId="215D749B" w14:textId="50BE0F95" w:rsidR="003040D6" w:rsidRDefault="008B2ACD" w:rsidP="00006545">
            <w:pPr>
              <w:spacing w:before="120" w:after="120"/>
            </w:pPr>
            <w:r>
              <w:t>-</w:t>
            </w:r>
          </w:p>
        </w:tc>
      </w:tr>
      <w:tr w:rsidR="003040D6" w14:paraId="7E766F95" w14:textId="77777777" w:rsidTr="00006545">
        <w:tc>
          <w:tcPr>
            <w:tcW w:w="1555" w:type="dxa"/>
          </w:tcPr>
          <w:p w14:paraId="666346BD" w14:textId="77777777" w:rsidR="003040D6" w:rsidRDefault="003040D6" w:rsidP="00C7044F">
            <w:pPr>
              <w:numPr>
                <w:ilvl w:val="0"/>
                <w:numId w:val="17"/>
              </w:numPr>
              <w:spacing w:before="120" w:after="120"/>
              <w:ind w:left="567" w:firstLine="0"/>
            </w:pPr>
          </w:p>
        </w:tc>
        <w:tc>
          <w:tcPr>
            <w:tcW w:w="7943" w:type="dxa"/>
          </w:tcPr>
          <w:p w14:paraId="099D9C00" w14:textId="030D2170" w:rsidR="003040D6" w:rsidRDefault="009253F6" w:rsidP="00006545">
            <w:pPr>
              <w:spacing w:before="120" w:after="120"/>
            </w:pPr>
            <w:r>
              <w:t>BK 05</w:t>
            </w:r>
            <w:r w:rsidR="008707C0">
              <w:t xml:space="preserve">; </w:t>
            </w:r>
            <w:r w:rsidR="000A4666">
              <w:t xml:space="preserve">BK </w:t>
            </w:r>
            <w:r w:rsidR="00611145">
              <w:t>14</w:t>
            </w:r>
            <w:r w:rsidR="00CB018F">
              <w:t>; BK i</w:t>
            </w:r>
          </w:p>
        </w:tc>
      </w:tr>
      <w:tr w:rsidR="003040D6" w14:paraId="0F2A721E" w14:textId="77777777" w:rsidTr="00006545">
        <w:tc>
          <w:tcPr>
            <w:tcW w:w="1555" w:type="dxa"/>
          </w:tcPr>
          <w:p w14:paraId="77BCA472" w14:textId="77777777" w:rsidR="003040D6" w:rsidRDefault="003040D6" w:rsidP="00C7044F">
            <w:pPr>
              <w:numPr>
                <w:ilvl w:val="0"/>
                <w:numId w:val="17"/>
              </w:numPr>
              <w:spacing w:before="120" w:after="120"/>
              <w:ind w:left="567" w:firstLine="0"/>
            </w:pPr>
          </w:p>
        </w:tc>
        <w:tc>
          <w:tcPr>
            <w:tcW w:w="7943" w:type="dxa"/>
          </w:tcPr>
          <w:p w14:paraId="1AFDA187" w14:textId="7695B6CA" w:rsidR="003040D6" w:rsidRDefault="009F4E54" w:rsidP="00006545">
            <w:pPr>
              <w:spacing w:before="120" w:after="120"/>
            </w:pPr>
            <w:r>
              <w:t>BK</w:t>
            </w:r>
            <w:r w:rsidR="008707C0">
              <w:t xml:space="preserve"> 14</w:t>
            </w:r>
            <w:r w:rsidR="002F71DC">
              <w:t>; BK g; BK i</w:t>
            </w:r>
          </w:p>
        </w:tc>
      </w:tr>
      <w:tr w:rsidR="003040D6" w14:paraId="4B242AE6" w14:textId="77777777" w:rsidTr="00006545">
        <w:tc>
          <w:tcPr>
            <w:tcW w:w="1555" w:type="dxa"/>
          </w:tcPr>
          <w:p w14:paraId="42DBCF0B" w14:textId="77777777" w:rsidR="003040D6" w:rsidRDefault="003040D6" w:rsidP="00C7044F">
            <w:pPr>
              <w:numPr>
                <w:ilvl w:val="0"/>
                <w:numId w:val="17"/>
              </w:numPr>
              <w:spacing w:before="120" w:after="120"/>
              <w:ind w:left="567" w:firstLine="0"/>
            </w:pPr>
          </w:p>
        </w:tc>
        <w:tc>
          <w:tcPr>
            <w:tcW w:w="7943" w:type="dxa"/>
          </w:tcPr>
          <w:p w14:paraId="05A2A1C1" w14:textId="14333C94" w:rsidR="003040D6" w:rsidRDefault="009253F6" w:rsidP="00006545">
            <w:pPr>
              <w:spacing w:before="120" w:after="120"/>
            </w:pPr>
            <w:r>
              <w:t>BK 05</w:t>
            </w:r>
            <w:r w:rsidR="00C21E36">
              <w:t>; BK 15</w:t>
            </w:r>
          </w:p>
        </w:tc>
      </w:tr>
      <w:tr w:rsidR="003040D6" w14:paraId="3CB73BEE" w14:textId="77777777" w:rsidTr="00006545">
        <w:tc>
          <w:tcPr>
            <w:tcW w:w="1555" w:type="dxa"/>
          </w:tcPr>
          <w:p w14:paraId="1E9C9948" w14:textId="4A1A5D0D" w:rsidR="003040D6" w:rsidRDefault="00C7044F" w:rsidP="00C7044F">
            <w:pPr>
              <w:numPr>
                <w:ilvl w:val="0"/>
                <w:numId w:val="17"/>
              </w:numPr>
              <w:spacing w:before="120" w:after="120"/>
              <w:ind w:left="567" w:firstLine="0"/>
            </w:pPr>
            <w:r>
              <w:t>+</w:t>
            </w:r>
          </w:p>
        </w:tc>
        <w:tc>
          <w:tcPr>
            <w:tcW w:w="7943" w:type="dxa"/>
          </w:tcPr>
          <w:p w14:paraId="78B11673" w14:textId="1689C08E" w:rsidR="003040D6" w:rsidRDefault="008B2ACD" w:rsidP="00006545">
            <w:pPr>
              <w:spacing w:before="120" w:after="120"/>
            </w:pPr>
            <w:r>
              <w:t>-</w:t>
            </w:r>
          </w:p>
        </w:tc>
      </w:tr>
      <w:tr w:rsidR="003040D6" w14:paraId="262E9977" w14:textId="77777777" w:rsidTr="00006545">
        <w:tc>
          <w:tcPr>
            <w:tcW w:w="1555" w:type="dxa"/>
          </w:tcPr>
          <w:p w14:paraId="7CF504A9" w14:textId="77777777" w:rsidR="003040D6" w:rsidRDefault="003040D6" w:rsidP="00C7044F">
            <w:pPr>
              <w:numPr>
                <w:ilvl w:val="0"/>
                <w:numId w:val="17"/>
              </w:numPr>
              <w:spacing w:before="120" w:after="120"/>
              <w:ind w:left="567" w:firstLine="0"/>
            </w:pPr>
          </w:p>
        </w:tc>
        <w:tc>
          <w:tcPr>
            <w:tcW w:w="7943" w:type="dxa"/>
          </w:tcPr>
          <w:p w14:paraId="5EC0D169" w14:textId="5D7351A0" w:rsidR="003040D6" w:rsidRDefault="00E750DC" w:rsidP="00006545">
            <w:pPr>
              <w:spacing w:before="120" w:after="120"/>
            </w:pPr>
            <w:r>
              <w:t>BK</w:t>
            </w:r>
            <w:r w:rsidR="002F71DC">
              <w:t xml:space="preserve"> j</w:t>
            </w:r>
          </w:p>
        </w:tc>
      </w:tr>
      <w:tr w:rsidR="003040D6" w14:paraId="39BAB03C" w14:textId="77777777" w:rsidTr="00006545">
        <w:tc>
          <w:tcPr>
            <w:tcW w:w="1555" w:type="dxa"/>
          </w:tcPr>
          <w:p w14:paraId="0E8CA75B" w14:textId="77777777" w:rsidR="003040D6" w:rsidRDefault="003040D6" w:rsidP="00C7044F">
            <w:pPr>
              <w:numPr>
                <w:ilvl w:val="0"/>
                <w:numId w:val="17"/>
              </w:numPr>
              <w:spacing w:before="120" w:after="120"/>
              <w:ind w:left="567" w:firstLine="0"/>
            </w:pPr>
          </w:p>
        </w:tc>
        <w:tc>
          <w:tcPr>
            <w:tcW w:w="7943" w:type="dxa"/>
          </w:tcPr>
          <w:p w14:paraId="44FD0522" w14:textId="78D6D66A" w:rsidR="003040D6" w:rsidRDefault="00E750DC" w:rsidP="00006545">
            <w:pPr>
              <w:spacing w:before="120" w:after="120"/>
            </w:pPr>
            <w:r>
              <w:t>BK 16</w:t>
            </w:r>
          </w:p>
        </w:tc>
      </w:tr>
    </w:tbl>
    <w:p w14:paraId="4065298C" w14:textId="77777777" w:rsidR="0092389C" w:rsidRDefault="0092389C" w:rsidP="0092389C">
      <w:pPr>
        <w:pStyle w:val="Kop2"/>
      </w:pPr>
      <w:bookmarkStart w:id="228" w:name="_Toc128941197"/>
      <w:bookmarkStart w:id="229" w:name="_Toc129036364"/>
      <w:bookmarkStart w:id="230" w:name="_Toc129199593"/>
      <w:bookmarkStart w:id="231" w:name="_Toc156923630"/>
      <w:r>
        <w:lastRenderedPageBreak/>
        <w:t>Cesuurdoelen</w:t>
      </w:r>
      <w:bookmarkEnd w:id="228"/>
      <w:bookmarkEnd w:id="229"/>
      <w:bookmarkEnd w:id="230"/>
      <w:bookmarkEnd w:id="231"/>
    </w:p>
    <w:tbl>
      <w:tblPr>
        <w:tblStyle w:val="Tabelraster"/>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CE1C9D" w:rsidRPr="00504FB5" w14:paraId="0407D7CA" w14:textId="77777777" w:rsidTr="008E2EE5">
        <w:trPr>
          <w:trHeight w:val="389"/>
        </w:trPr>
        <w:tc>
          <w:tcPr>
            <w:tcW w:w="1560" w:type="dxa"/>
            <w:shd w:val="clear" w:color="auto" w:fill="auto"/>
          </w:tcPr>
          <w:p w14:paraId="53E8F770" w14:textId="77777777" w:rsidR="00504FB5" w:rsidRPr="00504FB5" w:rsidRDefault="00504FB5" w:rsidP="00504FB5">
            <w:pPr>
              <w:spacing w:before="60" w:after="60" w:line="300" w:lineRule="exact"/>
              <w:rPr>
                <w:rFonts w:ascii="Calibri" w:eastAsia="Calibri" w:hAnsi="Calibri" w:cs="Times New Roman"/>
              </w:rPr>
            </w:pPr>
            <w:r w:rsidRPr="00504FB5">
              <w:rPr>
                <w:rFonts w:ascii="Calibri" w:eastAsia="Calibri" w:hAnsi="Calibri" w:cs="Times New Roman"/>
              </w:rPr>
              <w:t>16.04.01</w:t>
            </w:r>
          </w:p>
        </w:tc>
        <w:tc>
          <w:tcPr>
            <w:tcW w:w="7938" w:type="dxa"/>
            <w:shd w:val="clear" w:color="auto" w:fill="auto"/>
          </w:tcPr>
          <w:p w14:paraId="2B695C54" w14:textId="77777777" w:rsidR="00504FB5" w:rsidRPr="00504FB5" w:rsidRDefault="00504FB5" w:rsidP="00504FB5">
            <w:pPr>
              <w:spacing w:before="60" w:after="60" w:line="300" w:lineRule="exact"/>
              <w:rPr>
                <w:rFonts w:ascii="Calibri" w:eastAsia="Calibri" w:hAnsi="Calibri" w:cs="Times New Roman"/>
              </w:rPr>
            </w:pPr>
            <w:r w:rsidRPr="00504FB5">
              <w:rPr>
                <w:rFonts w:ascii="Calibri" w:eastAsia="Calibri" w:hAnsi="Calibri" w:cs="Calibri"/>
              </w:rPr>
              <w:t>De leerlingen bepalen grafisch de individuele en collectieve vraag- en aanbodcurve.</w:t>
            </w:r>
          </w:p>
        </w:tc>
      </w:tr>
      <w:tr w:rsidR="00CE1C9D" w:rsidRPr="00CE1C9D" w14:paraId="6F180E2C" w14:textId="77777777" w:rsidTr="008E2EE5">
        <w:tc>
          <w:tcPr>
            <w:tcW w:w="1560" w:type="dxa"/>
          </w:tcPr>
          <w:p w14:paraId="39ED9493" w14:textId="77777777" w:rsidR="00263D9A" w:rsidRPr="00CE1C9D" w:rsidRDefault="00263D9A" w:rsidP="00006545">
            <w:bookmarkStart w:id="232" w:name="_Toc54974891"/>
            <w:bookmarkStart w:id="233" w:name="_Toc121484796"/>
            <w:bookmarkStart w:id="234" w:name="_Toc127295275"/>
            <w:bookmarkStart w:id="235" w:name="_Toc128941198"/>
            <w:bookmarkStart w:id="236" w:name="_Toc129036365"/>
            <w:bookmarkStart w:id="237" w:name="_Toc129199594"/>
            <w:bookmarkStart w:id="238" w:name="_Hlk128940795"/>
            <w:bookmarkEnd w:id="227"/>
            <w:r w:rsidRPr="00CE1C9D">
              <w:t>16.05.01</w:t>
            </w:r>
          </w:p>
        </w:tc>
        <w:tc>
          <w:tcPr>
            <w:tcW w:w="7938" w:type="dxa"/>
          </w:tcPr>
          <w:p w14:paraId="6A699222" w14:textId="77777777" w:rsidR="00263D9A" w:rsidRPr="00CE1C9D" w:rsidRDefault="00263D9A" w:rsidP="00006545">
            <w:r w:rsidRPr="00CE1C9D">
              <w:t xml:space="preserve">De leerlingen </w:t>
            </w:r>
            <w:r w:rsidRPr="00CE1C9D">
              <w:rPr>
                <w:lang w:val="nl-NL"/>
              </w:rPr>
              <w:t>voeren op basis van courante bedrijfsactiviteiten een dubbele boekhouding van beginbalans tot eindbalans.</w:t>
            </w:r>
          </w:p>
        </w:tc>
      </w:tr>
      <w:tr w:rsidR="00CE1C9D" w:rsidRPr="00CE1C9D" w14:paraId="7E9F60F5" w14:textId="77777777" w:rsidTr="008E2EE5">
        <w:trPr>
          <w:trHeight w:val="300"/>
        </w:trPr>
        <w:tc>
          <w:tcPr>
            <w:tcW w:w="1560" w:type="dxa"/>
          </w:tcPr>
          <w:p w14:paraId="08E49670" w14:textId="77777777" w:rsidR="00263D9A" w:rsidRPr="00CE1C9D" w:rsidRDefault="00263D9A" w:rsidP="00006545">
            <w:r w:rsidRPr="00CE1C9D">
              <w:t>16.05.02</w:t>
            </w:r>
          </w:p>
        </w:tc>
        <w:tc>
          <w:tcPr>
            <w:tcW w:w="7938" w:type="dxa"/>
          </w:tcPr>
          <w:p w14:paraId="446C0241" w14:textId="77777777" w:rsidR="00263D9A" w:rsidRPr="00CE1C9D" w:rsidRDefault="00263D9A" w:rsidP="00006545">
            <w:pPr>
              <w:spacing w:line="257" w:lineRule="auto"/>
              <w:rPr>
                <w:rFonts w:ascii="Calibri" w:eastAsia="Calibri" w:hAnsi="Calibri" w:cs="Calibri"/>
              </w:rPr>
            </w:pPr>
            <w:r w:rsidRPr="00CE1C9D">
              <w:rPr>
                <w:rFonts w:ascii="Calibri" w:eastAsia="Calibri" w:hAnsi="Calibri" w:cs="Calibri"/>
              </w:rPr>
              <w:t>De leerlingen vergelijken courante ondernemingsvormen op basis van aansprakelijkheid, administratie en fiscaliteit.</w:t>
            </w:r>
          </w:p>
        </w:tc>
      </w:tr>
    </w:tbl>
    <w:p w14:paraId="4E62DED1" w14:textId="690818D0" w:rsidR="0092389C" w:rsidRDefault="0092389C" w:rsidP="0092389C">
      <w:pPr>
        <w:pStyle w:val="Kop2"/>
      </w:pPr>
      <w:bookmarkStart w:id="239" w:name="_Toc156923631"/>
      <w:r>
        <w:t>Doelen die leiden naar één of meer beroepskwalificaties</w:t>
      </w:r>
      <w:bookmarkEnd w:id="232"/>
      <w:bookmarkEnd w:id="233"/>
      <w:bookmarkEnd w:id="234"/>
      <w:bookmarkEnd w:id="235"/>
      <w:bookmarkEnd w:id="236"/>
      <w:bookmarkEnd w:id="237"/>
      <w:bookmarkEnd w:id="239"/>
    </w:p>
    <w:p w14:paraId="5FA8A458" w14:textId="77777777" w:rsidR="00C3501E" w:rsidRPr="009227AA" w:rsidRDefault="00C3501E" w:rsidP="00C7044F">
      <w:pPr>
        <w:numPr>
          <w:ilvl w:val="0"/>
          <w:numId w:val="18"/>
        </w:numPr>
        <w:spacing w:before="100" w:after="0" w:line="260" w:lineRule="auto"/>
        <w:contextualSpacing/>
        <w:jc w:val="both"/>
        <w:rPr>
          <w:rFonts w:ascii="Calibri" w:eastAsia="Times New Roman" w:hAnsi="Calibri" w:cs="Times New Roman"/>
          <w:color w:val="595959"/>
        </w:rPr>
      </w:pPr>
      <w:r w:rsidRPr="009227AA">
        <w:rPr>
          <w:rFonts w:ascii="Calibri" w:eastAsia="Times New Roman" w:hAnsi="Calibri" w:cs="Times New Roman"/>
          <w:color w:val="595959"/>
        </w:rPr>
        <w:t>De leerlingen werken in teamverband (organisatiecultuur, communicatie, procedures).</w:t>
      </w:r>
    </w:p>
    <w:p w14:paraId="63B5B436" w14:textId="77777777" w:rsidR="00C3501E" w:rsidRPr="00BD1ED6" w:rsidRDefault="00C3501E" w:rsidP="00C7044F">
      <w:pPr>
        <w:numPr>
          <w:ilvl w:val="0"/>
          <w:numId w:val="18"/>
        </w:numPr>
        <w:spacing w:before="100" w:after="0" w:line="260" w:lineRule="auto"/>
        <w:contextualSpacing/>
        <w:jc w:val="both"/>
        <w:rPr>
          <w:rFonts w:ascii="Calibri" w:eastAsia="Times New Roman" w:hAnsi="Calibri" w:cs="Times New Roman"/>
          <w:color w:val="595959"/>
        </w:rPr>
      </w:pPr>
      <w:r w:rsidRPr="00BD1ED6">
        <w:rPr>
          <w:rFonts w:ascii="Calibri" w:eastAsia="Times New Roman" w:hAnsi="Calibri" w:cs="Times New Roman"/>
          <w:color w:val="595959"/>
        </w:rPr>
        <w:t>De leerlingen handelen kwaliteitsbewust.</w:t>
      </w:r>
    </w:p>
    <w:p w14:paraId="4CCF6797" w14:textId="77777777" w:rsidR="00C3501E" w:rsidRPr="00BD1ED6" w:rsidRDefault="00C3501E" w:rsidP="00C7044F">
      <w:pPr>
        <w:numPr>
          <w:ilvl w:val="0"/>
          <w:numId w:val="18"/>
        </w:numPr>
        <w:spacing w:before="100" w:after="0" w:line="260" w:lineRule="auto"/>
        <w:contextualSpacing/>
        <w:jc w:val="both"/>
        <w:rPr>
          <w:rFonts w:ascii="Calibri" w:eastAsia="Times New Roman" w:hAnsi="Calibri" w:cs="Times New Roman"/>
          <w:color w:val="595959"/>
        </w:rPr>
      </w:pPr>
      <w:r w:rsidRPr="00BD1ED6">
        <w:rPr>
          <w:rFonts w:ascii="Calibri" w:eastAsia="Times New Roman" w:hAnsi="Calibri" w:cs="Times New Roman"/>
          <w:color w:val="595959"/>
        </w:rPr>
        <w:t>De leerlingen handelen economisch en duurzaam.</w:t>
      </w:r>
    </w:p>
    <w:p w14:paraId="4BC5DBE1" w14:textId="77777777" w:rsidR="00C3501E" w:rsidRPr="009C3660" w:rsidRDefault="00C3501E" w:rsidP="00C7044F">
      <w:pPr>
        <w:numPr>
          <w:ilvl w:val="0"/>
          <w:numId w:val="18"/>
        </w:numPr>
        <w:spacing w:before="100" w:after="0" w:line="260" w:lineRule="auto"/>
        <w:contextualSpacing/>
        <w:jc w:val="both"/>
        <w:rPr>
          <w:color w:val="595959"/>
        </w:rPr>
      </w:pPr>
      <w:r w:rsidRPr="00BD1ED6">
        <w:rPr>
          <w:rFonts w:ascii="Calibri" w:eastAsia="Times New Roman" w:hAnsi="Calibri" w:cs="Times New Roman"/>
          <w:color w:val="595959"/>
        </w:rPr>
        <w:t>De leerlingen handelen veilig, ergonomisch en hygiënisch.</w:t>
      </w:r>
      <w:r w:rsidRPr="00BD1ED6">
        <w:rPr>
          <w:rFonts w:eastAsia="Times New Roman" w:cs="Times New Roman"/>
          <w:color w:val="595959"/>
        </w:rPr>
        <w:t> </w:t>
      </w:r>
    </w:p>
    <w:p w14:paraId="7FE41FC3" w14:textId="77777777" w:rsidR="00246D00" w:rsidRPr="003B1AF9" w:rsidRDefault="00246D00" w:rsidP="00C7044F">
      <w:pPr>
        <w:pStyle w:val="Lijstalinea"/>
        <w:numPr>
          <w:ilvl w:val="0"/>
          <w:numId w:val="18"/>
        </w:numPr>
        <w:spacing w:after="0" w:line="260" w:lineRule="exact"/>
      </w:pPr>
      <w:r w:rsidRPr="003B1AF9">
        <w:t>De leerlingen gebruiken functioneel kantoorapparatuur en kantoorsoftware.</w:t>
      </w:r>
    </w:p>
    <w:p w14:paraId="30DDE625" w14:textId="77777777" w:rsidR="00246D00" w:rsidRDefault="00246D00" w:rsidP="00C7044F">
      <w:pPr>
        <w:pStyle w:val="Lijstalinea"/>
        <w:numPr>
          <w:ilvl w:val="0"/>
          <w:numId w:val="18"/>
        </w:numPr>
        <w:spacing w:after="0" w:line="260" w:lineRule="exact"/>
      </w:pPr>
      <w:r>
        <w:t>De leerlingen stellen verkoopfacturen en creditnota’s op.</w:t>
      </w:r>
    </w:p>
    <w:p w14:paraId="4BD2E98A" w14:textId="77777777" w:rsidR="00246D00" w:rsidRDefault="00246D00" w:rsidP="00C7044F">
      <w:pPr>
        <w:pStyle w:val="Lijstalinea"/>
        <w:numPr>
          <w:ilvl w:val="0"/>
          <w:numId w:val="18"/>
        </w:numPr>
        <w:spacing w:after="0" w:line="260" w:lineRule="exact"/>
      </w:pPr>
      <w:r>
        <w:t>De leerlingen verifiëren en controleren aankoopdocumenten op hun onderlinge overeenstemming.</w:t>
      </w:r>
    </w:p>
    <w:p w14:paraId="755633A3" w14:textId="77777777" w:rsidR="00246D00" w:rsidRDefault="00246D00" w:rsidP="00C7044F">
      <w:pPr>
        <w:pStyle w:val="Lijstalinea"/>
        <w:numPr>
          <w:ilvl w:val="0"/>
          <w:numId w:val="18"/>
        </w:numPr>
        <w:spacing w:after="0" w:line="260" w:lineRule="exact"/>
      </w:pPr>
      <w:r>
        <w:t>De leerlingen controleren, coderen en registreren documenten in de boekhouding.</w:t>
      </w:r>
    </w:p>
    <w:p w14:paraId="0707F29F" w14:textId="77777777" w:rsidR="00246D00" w:rsidRDefault="00246D00" w:rsidP="00C7044F">
      <w:pPr>
        <w:pStyle w:val="Lijstalinea"/>
        <w:numPr>
          <w:ilvl w:val="0"/>
          <w:numId w:val="18"/>
        </w:numPr>
        <w:spacing w:after="0" w:line="260" w:lineRule="exact"/>
      </w:pPr>
      <w:r>
        <w:t>De leerlingen beheren klanten- en leveranciersbestanden.</w:t>
      </w:r>
    </w:p>
    <w:p w14:paraId="56F381B8" w14:textId="77777777" w:rsidR="00246D00" w:rsidRDefault="00246D00" w:rsidP="00C7044F">
      <w:pPr>
        <w:pStyle w:val="Lijstalinea"/>
        <w:numPr>
          <w:ilvl w:val="0"/>
          <w:numId w:val="18"/>
        </w:numPr>
        <w:spacing w:after="0" w:line="260" w:lineRule="exact"/>
      </w:pPr>
      <w:r>
        <w:t>De leerlingen lichten verplichtingen m.b.t. RSZ en bedrijfsvoorheffing toe in functie van de sociale en fiscale aangiftes.</w:t>
      </w:r>
    </w:p>
    <w:p w14:paraId="47987EB7" w14:textId="77777777" w:rsidR="00246D00" w:rsidRDefault="00246D00" w:rsidP="00C7044F">
      <w:pPr>
        <w:pStyle w:val="Lijstalinea"/>
        <w:numPr>
          <w:ilvl w:val="0"/>
          <w:numId w:val="18"/>
        </w:numPr>
        <w:spacing w:after="0" w:line="260" w:lineRule="exact"/>
      </w:pPr>
      <w:r>
        <w:t>De leerlingen ondersteunen het proces van werving en selectie.</w:t>
      </w:r>
    </w:p>
    <w:p w14:paraId="40420667" w14:textId="77777777" w:rsidR="00246D00" w:rsidRDefault="00246D00" w:rsidP="00C7044F">
      <w:pPr>
        <w:pStyle w:val="Lijstalinea"/>
        <w:numPr>
          <w:ilvl w:val="0"/>
          <w:numId w:val="18"/>
        </w:numPr>
        <w:spacing w:after="0" w:line="260" w:lineRule="exact"/>
      </w:pPr>
      <w:r>
        <w:t>De leerlingen bespreken elementen van het arbeidsrecht.</w:t>
      </w:r>
    </w:p>
    <w:p w14:paraId="3FFC61AE" w14:textId="77777777" w:rsidR="00246D00" w:rsidRDefault="00246D00" w:rsidP="00C7044F">
      <w:pPr>
        <w:pStyle w:val="Lijstalinea"/>
        <w:numPr>
          <w:ilvl w:val="0"/>
          <w:numId w:val="18"/>
        </w:numPr>
        <w:spacing w:after="0" w:line="260" w:lineRule="exact"/>
      </w:pPr>
      <w:r>
        <w:t>De leerlingen stellen loonberekeningen op.</w:t>
      </w:r>
    </w:p>
    <w:p w14:paraId="2C20C92F" w14:textId="77777777" w:rsidR="00246D00" w:rsidRDefault="00246D00" w:rsidP="00C7044F">
      <w:pPr>
        <w:pStyle w:val="Lijstalinea"/>
        <w:numPr>
          <w:ilvl w:val="0"/>
          <w:numId w:val="18"/>
        </w:numPr>
        <w:spacing w:after="0" w:line="260" w:lineRule="exact"/>
      </w:pPr>
      <w:r>
        <w:t>De leerlingen ondersteunen de klant tijdens een verkoop.</w:t>
      </w:r>
    </w:p>
    <w:p w14:paraId="00D2E57F" w14:textId="77777777" w:rsidR="00246D00" w:rsidRDefault="00246D00" w:rsidP="00C7044F">
      <w:pPr>
        <w:pStyle w:val="Lijstalinea"/>
        <w:numPr>
          <w:ilvl w:val="0"/>
          <w:numId w:val="18"/>
        </w:numPr>
        <w:spacing w:after="0" w:line="260" w:lineRule="exact"/>
      </w:pPr>
      <w:r>
        <w:t>De leerlingen maken commerciële documenten op en controleren ze.</w:t>
      </w:r>
    </w:p>
    <w:p w14:paraId="66BB796D" w14:textId="722180E1" w:rsidR="00C3501E" w:rsidRPr="00246D00" w:rsidRDefault="00246D00" w:rsidP="00C7044F">
      <w:pPr>
        <w:pStyle w:val="Lijstalinea"/>
        <w:numPr>
          <w:ilvl w:val="0"/>
          <w:numId w:val="18"/>
        </w:numPr>
        <w:spacing w:after="0" w:line="260" w:lineRule="exact"/>
        <w:rPr>
          <w:rStyle w:val="normaltextrun"/>
        </w:rPr>
      </w:pPr>
      <w:r>
        <w:t>De leerlingen analyseren een eenvoudig transportdossier.</w:t>
      </w:r>
    </w:p>
    <w:p w14:paraId="5A901FF4" w14:textId="2A033665" w:rsidR="00C3501E" w:rsidRPr="00061823" w:rsidRDefault="00C3501E" w:rsidP="00C3501E">
      <w:pPr>
        <w:pStyle w:val="paragraph"/>
        <w:spacing w:before="200" w:beforeAutospacing="0" w:after="0" w:afterAutospacing="0" w:line="276" w:lineRule="auto"/>
        <w:textAlignment w:val="baseline"/>
        <w:rPr>
          <w:rStyle w:val="normaltextrun"/>
          <w:rFonts w:ascii="Calibri" w:hAnsi="Calibri" w:cs="Calibri"/>
          <w:color w:val="595959" w:themeColor="text1" w:themeTint="A6"/>
          <w:sz w:val="22"/>
          <w:szCs w:val="22"/>
        </w:rPr>
      </w:pPr>
      <w:r w:rsidRPr="00807641">
        <w:rPr>
          <w:rStyle w:val="eop"/>
          <w:rFonts w:ascii="Calibri" w:hAnsi="Calibri" w:cs="Calibri"/>
          <w:caps/>
          <w:color w:val="595959" w:themeColor="text1" w:themeTint="A6"/>
          <w:sz w:val="22"/>
          <w:szCs w:val="22"/>
        </w:rPr>
        <w:t> </w:t>
      </w:r>
      <w:r w:rsidR="00061823">
        <w:rPr>
          <w:rStyle w:val="normaltextrun"/>
          <w:rFonts w:ascii="Calibri" w:hAnsi="Calibri" w:cs="Calibri"/>
          <w:color w:val="595959" w:themeColor="text1" w:themeTint="A6"/>
          <w:sz w:val="22"/>
          <w:szCs w:val="22"/>
        </w:rPr>
        <w:t>Aanvullende onderliggende kennis</w:t>
      </w:r>
    </w:p>
    <w:p w14:paraId="6626BD83" w14:textId="77777777" w:rsidR="00C3501E" w:rsidRPr="006535AE" w:rsidRDefault="00C3501E" w:rsidP="00C3501E">
      <w:pPr>
        <w:rPr>
          <w:rFonts w:ascii="Calibri" w:eastAsia="Times New Roman" w:hAnsi="Calibri" w:cs="Times New Roman"/>
          <w:color w:val="595959"/>
        </w:rPr>
      </w:pPr>
      <w:r w:rsidRPr="00C849E0">
        <w:rPr>
          <w:rStyle w:val="eop"/>
          <w:rFonts w:ascii="Calibri" w:hAnsi="Calibri" w:cs="Calibri"/>
          <w:caps/>
          <w:color w:val="2F5496"/>
        </w:rPr>
        <w:t> </w:t>
      </w:r>
      <w:r w:rsidRPr="006535AE">
        <w:rPr>
          <w:rFonts w:ascii="Calibri" w:eastAsia="Times New Roman" w:hAnsi="Calibri" w:cs="Times New Roman"/>
          <w:color w:val="595959"/>
        </w:rPr>
        <w:t>De opgenomen kennis staat steeds in functie van de specifieke vorming van deze studierichting.</w:t>
      </w:r>
    </w:p>
    <w:p w14:paraId="70585371" w14:textId="77777777" w:rsidR="00CA0C56" w:rsidRPr="00C24292" w:rsidRDefault="00CA0C56" w:rsidP="00C7044F">
      <w:pPr>
        <w:pStyle w:val="Opsomming1"/>
        <w:numPr>
          <w:ilvl w:val="0"/>
          <w:numId w:val="20"/>
        </w:numPr>
      </w:pPr>
      <w:r w:rsidRPr="00C24292">
        <w:t>Soorten arbeidsovereenkomsten</w:t>
      </w:r>
    </w:p>
    <w:p w14:paraId="078608B2" w14:textId="77777777" w:rsidR="00CA0C56" w:rsidRDefault="00CA0C56" w:rsidP="00C7044F">
      <w:pPr>
        <w:pStyle w:val="Opsomming1"/>
        <w:numPr>
          <w:ilvl w:val="0"/>
          <w:numId w:val="20"/>
        </w:numPr>
      </w:pPr>
      <w:r>
        <w:t>Btw</w:t>
      </w:r>
    </w:p>
    <w:p w14:paraId="3C0844D8" w14:textId="77777777" w:rsidR="00CA0C56" w:rsidRDefault="00CA0C56" w:rsidP="00C7044F">
      <w:pPr>
        <w:pStyle w:val="Opsomming1"/>
        <w:numPr>
          <w:ilvl w:val="0"/>
          <w:numId w:val="20"/>
        </w:numPr>
      </w:pPr>
      <w:r>
        <w:t>Kasdocumenten, bankafschriften, aankoop- en verkoopdocumenten</w:t>
      </w:r>
    </w:p>
    <w:p w14:paraId="2445E471" w14:textId="77777777" w:rsidR="00CA0C56" w:rsidRDefault="00CA0C56" w:rsidP="00C7044F">
      <w:pPr>
        <w:pStyle w:val="Opsomming1"/>
        <w:numPr>
          <w:ilvl w:val="0"/>
          <w:numId w:val="20"/>
        </w:numPr>
      </w:pPr>
      <w:r>
        <w:t>Kennis van algemene boekhouding</w:t>
      </w:r>
    </w:p>
    <w:p w14:paraId="285991F4" w14:textId="77777777" w:rsidR="00CA0C56" w:rsidRDefault="00CA0C56" w:rsidP="00C7044F">
      <w:pPr>
        <w:pStyle w:val="Opsomming1"/>
        <w:numPr>
          <w:ilvl w:val="0"/>
          <w:numId w:val="20"/>
        </w:numPr>
      </w:pPr>
      <w:r>
        <w:t>RSZ en bedrijfsvoorheffing</w:t>
      </w:r>
    </w:p>
    <w:p w14:paraId="0F40FB63" w14:textId="77777777" w:rsidR="00CA0C56" w:rsidRDefault="00CA0C56" w:rsidP="00C7044F">
      <w:pPr>
        <w:pStyle w:val="Opsomming1"/>
        <w:numPr>
          <w:ilvl w:val="0"/>
          <w:numId w:val="20"/>
        </w:numPr>
      </w:pPr>
      <w:r>
        <w:t>Prijsaanvraag, offerte, bestelbon, orderbevestiging, leveringsbon, factuur, creditnota</w:t>
      </w:r>
    </w:p>
    <w:p w14:paraId="4AF8ABDA" w14:textId="77777777" w:rsidR="00CA0C56" w:rsidRDefault="00CA0C56" w:rsidP="00C7044F">
      <w:pPr>
        <w:pStyle w:val="Opsomming1"/>
        <w:numPr>
          <w:ilvl w:val="0"/>
          <w:numId w:val="20"/>
        </w:numPr>
      </w:pPr>
      <w:r>
        <w:t>Principes van klantvriendelijkheid</w:t>
      </w:r>
    </w:p>
    <w:p w14:paraId="40E5AE73" w14:textId="77777777" w:rsidR="00CA0C56" w:rsidRDefault="00CA0C56" w:rsidP="00C7044F">
      <w:pPr>
        <w:pStyle w:val="Opsomming1"/>
        <w:numPr>
          <w:ilvl w:val="0"/>
          <w:numId w:val="20"/>
        </w:numPr>
      </w:pPr>
      <w:r>
        <w:t>Vacatures, cv’s en motivatiebrieven</w:t>
      </w:r>
    </w:p>
    <w:p w14:paraId="46624CF7" w14:textId="77777777" w:rsidR="00CA0C56" w:rsidRDefault="00CA0C56" w:rsidP="00C7044F">
      <w:pPr>
        <w:pStyle w:val="Opsomming1"/>
        <w:numPr>
          <w:ilvl w:val="0"/>
          <w:numId w:val="20"/>
        </w:numPr>
      </w:pPr>
      <w:r>
        <w:t>Verkooptechnieken</w:t>
      </w:r>
    </w:p>
    <w:p w14:paraId="341E4EEE" w14:textId="4A0AC56B" w:rsidR="008E2EE5" w:rsidRPr="008E2EE5" w:rsidRDefault="00CA0C56" w:rsidP="008E2EE5">
      <w:pPr>
        <w:pStyle w:val="Opsomming1"/>
        <w:numPr>
          <w:ilvl w:val="0"/>
          <w:numId w:val="20"/>
        </w:numPr>
      </w:pPr>
      <w:r>
        <w:t>Verschillende vervoersmodi</w:t>
      </w:r>
    </w:p>
    <w:bookmarkEnd w:id="238"/>
    <w:p w14:paraId="157D8208" w14:textId="77777777" w:rsidR="00E5597B" w:rsidRDefault="00E5597B">
      <w:pPr>
        <w:rPr>
          <w:b/>
          <w:color w:val="00B0F0"/>
          <w:sz w:val="32"/>
        </w:rPr>
      </w:pPr>
      <w:r>
        <w:rPr>
          <w:b/>
          <w:color w:val="00B0F0"/>
          <w:sz w:val="32"/>
        </w:rPr>
        <w:br w:type="page"/>
      </w:r>
    </w:p>
    <w:p w14:paraId="5F7106D3" w14:textId="1079389C" w:rsidR="0092389C" w:rsidRPr="00855F21" w:rsidRDefault="0092389C" w:rsidP="0092389C">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2424DC22" w14:textId="76C3F20A" w:rsidR="002F7281" w:rsidRDefault="0092389C">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923590" w:history="1">
            <w:r w:rsidR="002F7281" w:rsidRPr="00EF17B1">
              <w:rPr>
                <w:rStyle w:val="Hyperlink"/>
                <w:noProof/>
              </w:rPr>
              <w:t>1</w:t>
            </w:r>
            <w:r w:rsidR="002F7281">
              <w:rPr>
                <w:rFonts w:eastAsiaTheme="minorEastAsia"/>
                <w:b w:val="0"/>
                <w:noProof/>
                <w:color w:val="auto"/>
                <w:kern w:val="2"/>
                <w:szCs w:val="24"/>
                <w:lang w:eastAsia="nl-BE"/>
                <w14:ligatures w14:val="standardContextual"/>
              </w:rPr>
              <w:tab/>
            </w:r>
            <w:r w:rsidR="002F7281" w:rsidRPr="00EF17B1">
              <w:rPr>
                <w:rStyle w:val="Hyperlink"/>
                <w:noProof/>
              </w:rPr>
              <w:t>Inleiding</w:t>
            </w:r>
            <w:r w:rsidR="002F7281">
              <w:rPr>
                <w:noProof/>
                <w:webHidden/>
              </w:rPr>
              <w:tab/>
            </w:r>
            <w:r w:rsidR="002F7281">
              <w:rPr>
                <w:noProof/>
                <w:webHidden/>
              </w:rPr>
              <w:fldChar w:fldCharType="begin"/>
            </w:r>
            <w:r w:rsidR="002F7281">
              <w:rPr>
                <w:noProof/>
                <w:webHidden/>
              </w:rPr>
              <w:instrText xml:space="preserve"> PAGEREF _Toc156923590 \h </w:instrText>
            </w:r>
            <w:r w:rsidR="002F7281">
              <w:rPr>
                <w:noProof/>
                <w:webHidden/>
              </w:rPr>
            </w:r>
            <w:r w:rsidR="002F7281">
              <w:rPr>
                <w:noProof/>
                <w:webHidden/>
              </w:rPr>
              <w:fldChar w:fldCharType="separate"/>
            </w:r>
            <w:r w:rsidR="002F7281">
              <w:rPr>
                <w:noProof/>
                <w:webHidden/>
              </w:rPr>
              <w:t>3</w:t>
            </w:r>
            <w:r w:rsidR="002F7281">
              <w:rPr>
                <w:noProof/>
                <w:webHidden/>
              </w:rPr>
              <w:fldChar w:fldCharType="end"/>
            </w:r>
          </w:hyperlink>
        </w:p>
        <w:p w14:paraId="351DD979" w14:textId="65849E18" w:rsidR="002F7281" w:rsidRDefault="002F7281">
          <w:pPr>
            <w:pStyle w:val="Inhopg2"/>
            <w:rPr>
              <w:rFonts w:eastAsiaTheme="minorEastAsia"/>
              <w:color w:val="auto"/>
              <w:kern w:val="2"/>
              <w:sz w:val="24"/>
              <w:szCs w:val="24"/>
              <w:lang w:eastAsia="nl-BE"/>
              <w14:ligatures w14:val="standardContextual"/>
            </w:rPr>
          </w:pPr>
          <w:hyperlink w:anchor="_Toc156923591" w:history="1">
            <w:r w:rsidRPr="00EF17B1">
              <w:rPr>
                <w:rStyle w:val="Hyperlink"/>
              </w:rPr>
              <w:t>1.1</w:t>
            </w:r>
            <w:r>
              <w:rPr>
                <w:rFonts w:eastAsiaTheme="minorEastAsia"/>
                <w:color w:val="auto"/>
                <w:kern w:val="2"/>
                <w:sz w:val="24"/>
                <w:szCs w:val="24"/>
                <w:lang w:eastAsia="nl-BE"/>
                <w14:ligatures w14:val="standardContextual"/>
              </w:rPr>
              <w:tab/>
            </w:r>
            <w:r w:rsidRPr="00EF17B1">
              <w:rPr>
                <w:rStyle w:val="Hyperlink"/>
              </w:rPr>
              <w:t>Het leerplanconcept: vijf uitgangspunten</w:t>
            </w:r>
            <w:r>
              <w:rPr>
                <w:webHidden/>
              </w:rPr>
              <w:tab/>
            </w:r>
            <w:r>
              <w:rPr>
                <w:webHidden/>
              </w:rPr>
              <w:fldChar w:fldCharType="begin"/>
            </w:r>
            <w:r>
              <w:rPr>
                <w:webHidden/>
              </w:rPr>
              <w:instrText xml:space="preserve"> PAGEREF _Toc156923591 \h </w:instrText>
            </w:r>
            <w:r>
              <w:rPr>
                <w:webHidden/>
              </w:rPr>
            </w:r>
            <w:r>
              <w:rPr>
                <w:webHidden/>
              </w:rPr>
              <w:fldChar w:fldCharType="separate"/>
            </w:r>
            <w:r>
              <w:rPr>
                <w:webHidden/>
              </w:rPr>
              <w:t>3</w:t>
            </w:r>
            <w:r>
              <w:rPr>
                <w:webHidden/>
              </w:rPr>
              <w:fldChar w:fldCharType="end"/>
            </w:r>
          </w:hyperlink>
        </w:p>
        <w:p w14:paraId="552CB79F" w14:textId="1AEA7E24" w:rsidR="002F7281" w:rsidRDefault="002F7281">
          <w:pPr>
            <w:pStyle w:val="Inhopg2"/>
            <w:rPr>
              <w:rFonts w:eastAsiaTheme="minorEastAsia"/>
              <w:color w:val="auto"/>
              <w:kern w:val="2"/>
              <w:sz w:val="24"/>
              <w:szCs w:val="24"/>
              <w:lang w:eastAsia="nl-BE"/>
              <w14:ligatures w14:val="standardContextual"/>
            </w:rPr>
          </w:pPr>
          <w:hyperlink w:anchor="_Toc156923592" w:history="1">
            <w:r w:rsidRPr="00EF17B1">
              <w:rPr>
                <w:rStyle w:val="Hyperlink"/>
              </w:rPr>
              <w:t>1.2</w:t>
            </w:r>
            <w:r>
              <w:rPr>
                <w:rFonts w:eastAsiaTheme="minorEastAsia"/>
                <w:color w:val="auto"/>
                <w:kern w:val="2"/>
                <w:sz w:val="24"/>
                <w:szCs w:val="24"/>
                <w:lang w:eastAsia="nl-BE"/>
                <w14:ligatures w14:val="standardContextual"/>
              </w:rPr>
              <w:tab/>
            </w:r>
            <w:r w:rsidRPr="00EF17B1">
              <w:rPr>
                <w:rStyle w:val="Hyperlink"/>
              </w:rPr>
              <w:t>De vormingscirkel – de opdracht van secundair onderwijs</w:t>
            </w:r>
            <w:r>
              <w:rPr>
                <w:webHidden/>
              </w:rPr>
              <w:tab/>
            </w:r>
            <w:r>
              <w:rPr>
                <w:webHidden/>
              </w:rPr>
              <w:fldChar w:fldCharType="begin"/>
            </w:r>
            <w:r>
              <w:rPr>
                <w:webHidden/>
              </w:rPr>
              <w:instrText xml:space="preserve"> PAGEREF _Toc156923592 \h </w:instrText>
            </w:r>
            <w:r>
              <w:rPr>
                <w:webHidden/>
              </w:rPr>
            </w:r>
            <w:r>
              <w:rPr>
                <w:webHidden/>
              </w:rPr>
              <w:fldChar w:fldCharType="separate"/>
            </w:r>
            <w:r>
              <w:rPr>
                <w:webHidden/>
              </w:rPr>
              <w:t>3</w:t>
            </w:r>
            <w:r>
              <w:rPr>
                <w:webHidden/>
              </w:rPr>
              <w:fldChar w:fldCharType="end"/>
            </w:r>
          </w:hyperlink>
        </w:p>
        <w:p w14:paraId="2F8D1F3C" w14:textId="2191912D" w:rsidR="002F7281" w:rsidRDefault="002F7281">
          <w:pPr>
            <w:pStyle w:val="Inhopg2"/>
            <w:rPr>
              <w:rFonts w:eastAsiaTheme="minorEastAsia"/>
              <w:color w:val="auto"/>
              <w:kern w:val="2"/>
              <w:sz w:val="24"/>
              <w:szCs w:val="24"/>
              <w:lang w:eastAsia="nl-BE"/>
              <w14:ligatures w14:val="standardContextual"/>
            </w:rPr>
          </w:pPr>
          <w:hyperlink w:anchor="_Toc156923593" w:history="1">
            <w:r w:rsidRPr="00EF17B1">
              <w:rPr>
                <w:rStyle w:val="Hyperlink"/>
              </w:rPr>
              <w:t>1.3</w:t>
            </w:r>
            <w:r>
              <w:rPr>
                <w:rFonts w:eastAsiaTheme="minorEastAsia"/>
                <w:color w:val="auto"/>
                <w:kern w:val="2"/>
                <w:sz w:val="24"/>
                <w:szCs w:val="24"/>
                <w:lang w:eastAsia="nl-BE"/>
                <w14:ligatures w14:val="standardContextual"/>
              </w:rPr>
              <w:tab/>
            </w:r>
            <w:r w:rsidRPr="00EF17B1">
              <w:rPr>
                <w:rStyle w:val="Hyperlink"/>
              </w:rPr>
              <w:t>Ruimte voor leraren(teams) en scholen</w:t>
            </w:r>
            <w:r>
              <w:rPr>
                <w:webHidden/>
              </w:rPr>
              <w:tab/>
            </w:r>
            <w:r>
              <w:rPr>
                <w:webHidden/>
              </w:rPr>
              <w:fldChar w:fldCharType="begin"/>
            </w:r>
            <w:r>
              <w:rPr>
                <w:webHidden/>
              </w:rPr>
              <w:instrText xml:space="preserve"> PAGEREF _Toc156923593 \h </w:instrText>
            </w:r>
            <w:r>
              <w:rPr>
                <w:webHidden/>
              </w:rPr>
            </w:r>
            <w:r>
              <w:rPr>
                <w:webHidden/>
              </w:rPr>
              <w:fldChar w:fldCharType="separate"/>
            </w:r>
            <w:r>
              <w:rPr>
                <w:webHidden/>
              </w:rPr>
              <w:t>4</w:t>
            </w:r>
            <w:r>
              <w:rPr>
                <w:webHidden/>
              </w:rPr>
              <w:fldChar w:fldCharType="end"/>
            </w:r>
          </w:hyperlink>
        </w:p>
        <w:p w14:paraId="53F41DC8" w14:textId="15970E7D" w:rsidR="002F7281" w:rsidRDefault="002F7281">
          <w:pPr>
            <w:pStyle w:val="Inhopg2"/>
            <w:rPr>
              <w:rFonts w:eastAsiaTheme="minorEastAsia"/>
              <w:color w:val="auto"/>
              <w:kern w:val="2"/>
              <w:sz w:val="24"/>
              <w:szCs w:val="24"/>
              <w:lang w:eastAsia="nl-BE"/>
              <w14:ligatures w14:val="standardContextual"/>
            </w:rPr>
          </w:pPr>
          <w:hyperlink w:anchor="_Toc156923594" w:history="1">
            <w:r w:rsidRPr="00EF17B1">
              <w:rPr>
                <w:rStyle w:val="Hyperlink"/>
              </w:rPr>
              <w:t>1.4</w:t>
            </w:r>
            <w:r>
              <w:rPr>
                <w:rFonts w:eastAsiaTheme="minorEastAsia"/>
                <w:color w:val="auto"/>
                <w:kern w:val="2"/>
                <w:sz w:val="24"/>
                <w:szCs w:val="24"/>
                <w:lang w:eastAsia="nl-BE"/>
                <w14:ligatures w14:val="standardContextual"/>
              </w:rPr>
              <w:tab/>
            </w:r>
            <w:r w:rsidRPr="00EF17B1">
              <w:rPr>
                <w:rStyle w:val="Hyperlink"/>
              </w:rPr>
              <w:t>Differentiatie</w:t>
            </w:r>
            <w:r>
              <w:rPr>
                <w:webHidden/>
              </w:rPr>
              <w:tab/>
            </w:r>
            <w:r>
              <w:rPr>
                <w:webHidden/>
              </w:rPr>
              <w:fldChar w:fldCharType="begin"/>
            </w:r>
            <w:r>
              <w:rPr>
                <w:webHidden/>
              </w:rPr>
              <w:instrText xml:space="preserve"> PAGEREF _Toc156923594 \h </w:instrText>
            </w:r>
            <w:r>
              <w:rPr>
                <w:webHidden/>
              </w:rPr>
            </w:r>
            <w:r>
              <w:rPr>
                <w:webHidden/>
              </w:rPr>
              <w:fldChar w:fldCharType="separate"/>
            </w:r>
            <w:r>
              <w:rPr>
                <w:webHidden/>
              </w:rPr>
              <w:t>4</w:t>
            </w:r>
            <w:r>
              <w:rPr>
                <w:webHidden/>
              </w:rPr>
              <w:fldChar w:fldCharType="end"/>
            </w:r>
          </w:hyperlink>
        </w:p>
        <w:p w14:paraId="57276B74" w14:textId="26B537C0" w:rsidR="002F7281" w:rsidRDefault="002F7281">
          <w:pPr>
            <w:pStyle w:val="Inhopg2"/>
            <w:rPr>
              <w:rFonts w:eastAsiaTheme="minorEastAsia"/>
              <w:color w:val="auto"/>
              <w:kern w:val="2"/>
              <w:sz w:val="24"/>
              <w:szCs w:val="24"/>
              <w:lang w:eastAsia="nl-BE"/>
              <w14:ligatures w14:val="standardContextual"/>
            </w:rPr>
          </w:pPr>
          <w:hyperlink w:anchor="_Toc156923595" w:history="1">
            <w:r w:rsidRPr="00EF17B1">
              <w:rPr>
                <w:rStyle w:val="Hyperlink"/>
              </w:rPr>
              <w:t>1.5</w:t>
            </w:r>
            <w:r>
              <w:rPr>
                <w:rFonts w:eastAsiaTheme="minorEastAsia"/>
                <w:color w:val="auto"/>
                <w:kern w:val="2"/>
                <w:sz w:val="24"/>
                <w:szCs w:val="24"/>
                <w:lang w:eastAsia="nl-BE"/>
                <w14:ligatures w14:val="standardContextual"/>
              </w:rPr>
              <w:tab/>
            </w:r>
            <w:r w:rsidRPr="00EF17B1">
              <w:rPr>
                <w:rStyle w:val="Hyperlink"/>
              </w:rPr>
              <w:t>Opbouw van leerplannen</w:t>
            </w:r>
            <w:r>
              <w:rPr>
                <w:webHidden/>
              </w:rPr>
              <w:tab/>
            </w:r>
            <w:r>
              <w:rPr>
                <w:webHidden/>
              </w:rPr>
              <w:fldChar w:fldCharType="begin"/>
            </w:r>
            <w:r>
              <w:rPr>
                <w:webHidden/>
              </w:rPr>
              <w:instrText xml:space="preserve"> PAGEREF _Toc156923595 \h </w:instrText>
            </w:r>
            <w:r>
              <w:rPr>
                <w:webHidden/>
              </w:rPr>
            </w:r>
            <w:r>
              <w:rPr>
                <w:webHidden/>
              </w:rPr>
              <w:fldChar w:fldCharType="separate"/>
            </w:r>
            <w:r>
              <w:rPr>
                <w:webHidden/>
              </w:rPr>
              <w:t>6</w:t>
            </w:r>
            <w:r>
              <w:rPr>
                <w:webHidden/>
              </w:rPr>
              <w:fldChar w:fldCharType="end"/>
            </w:r>
          </w:hyperlink>
        </w:p>
        <w:p w14:paraId="1E522D44" w14:textId="22723796" w:rsidR="002F7281" w:rsidRDefault="002F7281">
          <w:pPr>
            <w:pStyle w:val="Inhopg1"/>
            <w:rPr>
              <w:rFonts w:eastAsiaTheme="minorEastAsia"/>
              <w:b w:val="0"/>
              <w:noProof/>
              <w:color w:val="auto"/>
              <w:kern w:val="2"/>
              <w:szCs w:val="24"/>
              <w:lang w:eastAsia="nl-BE"/>
              <w14:ligatures w14:val="standardContextual"/>
            </w:rPr>
          </w:pPr>
          <w:hyperlink w:anchor="_Toc156923596" w:history="1">
            <w:r w:rsidRPr="00EF17B1">
              <w:rPr>
                <w:rStyle w:val="Hyperlink"/>
                <w:noProof/>
              </w:rPr>
              <w:t>2</w:t>
            </w:r>
            <w:r>
              <w:rPr>
                <w:rFonts w:eastAsiaTheme="minorEastAsia"/>
                <w:b w:val="0"/>
                <w:noProof/>
                <w:color w:val="auto"/>
                <w:kern w:val="2"/>
                <w:szCs w:val="24"/>
                <w:lang w:eastAsia="nl-BE"/>
                <w14:ligatures w14:val="standardContextual"/>
              </w:rPr>
              <w:tab/>
            </w:r>
            <w:r w:rsidRPr="00EF17B1">
              <w:rPr>
                <w:rStyle w:val="Hyperlink"/>
                <w:noProof/>
              </w:rPr>
              <w:t>Situering</w:t>
            </w:r>
            <w:r>
              <w:rPr>
                <w:noProof/>
                <w:webHidden/>
              </w:rPr>
              <w:tab/>
            </w:r>
            <w:r>
              <w:rPr>
                <w:noProof/>
                <w:webHidden/>
              </w:rPr>
              <w:fldChar w:fldCharType="begin"/>
            </w:r>
            <w:r>
              <w:rPr>
                <w:noProof/>
                <w:webHidden/>
              </w:rPr>
              <w:instrText xml:space="preserve"> PAGEREF _Toc156923596 \h </w:instrText>
            </w:r>
            <w:r>
              <w:rPr>
                <w:noProof/>
                <w:webHidden/>
              </w:rPr>
            </w:r>
            <w:r>
              <w:rPr>
                <w:noProof/>
                <w:webHidden/>
              </w:rPr>
              <w:fldChar w:fldCharType="separate"/>
            </w:r>
            <w:r>
              <w:rPr>
                <w:noProof/>
                <w:webHidden/>
              </w:rPr>
              <w:t>7</w:t>
            </w:r>
            <w:r>
              <w:rPr>
                <w:noProof/>
                <w:webHidden/>
              </w:rPr>
              <w:fldChar w:fldCharType="end"/>
            </w:r>
          </w:hyperlink>
        </w:p>
        <w:p w14:paraId="519F414D" w14:textId="225D4E58" w:rsidR="002F7281" w:rsidRDefault="002F7281">
          <w:pPr>
            <w:pStyle w:val="Inhopg2"/>
            <w:rPr>
              <w:rFonts w:eastAsiaTheme="minorEastAsia"/>
              <w:color w:val="auto"/>
              <w:kern w:val="2"/>
              <w:sz w:val="24"/>
              <w:szCs w:val="24"/>
              <w:lang w:eastAsia="nl-BE"/>
              <w14:ligatures w14:val="standardContextual"/>
            </w:rPr>
          </w:pPr>
          <w:hyperlink w:anchor="_Toc156923597" w:history="1">
            <w:r w:rsidRPr="00EF17B1">
              <w:rPr>
                <w:rStyle w:val="Hyperlink"/>
              </w:rPr>
              <w:t>2.1</w:t>
            </w:r>
            <w:r>
              <w:rPr>
                <w:rFonts w:eastAsiaTheme="minorEastAsia"/>
                <w:color w:val="auto"/>
                <w:kern w:val="2"/>
                <w:sz w:val="24"/>
                <w:szCs w:val="24"/>
                <w:lang w:eastAsia="nl-BE"/>
                <w14:ligatures w14:val="standardContextual"/>
              </w:rPr>
              <w:tab/>
            </w:r>
            <w:r w:rsidRPr="00EF17B1">
              <w:rPr>
                <w:rStyle w:val="Hyperlink"/>
              </w:rPr>
              <w:t>Samenhang met de eerste graad</w:t>
            </w:r>
            <w:r>
              <w:rPr>
                <w:webHidden/>
              </w:rPr>
              <w:tab/>
            </w:r>
            <w:r>
              <w:rPr>
                <w:webHidden/>
              </w:rPr>
              <w:fldChar w:fldCharType="begin"/>
            </w:r>
            <w:r>
              <w:rPr>
                <w:webHidden/>
              </w:rPr>
              <w:instrText xml:space="preserve"> PAGEREF _Toc156923597 \h </w:instrText>
            </w:r>
            <w:r>
              <w:rPr>
                <w:webHidden/>
              </w:rPr>
            </w:r>
            <w:r>
              <w:rPr>
                <w:webHidden/>
              </w:rPr>
              <w:fldChar w:fldCharType="separate"/>
            </w:r>
            <w:r>
              <w:rPr>
                <w:webHidden/>
              </w:rPr>
              <w:t>7</w:t>
            </w:r>
            <w:r>
              <w:rPr>
                <w:webHidden/>
              </w:rPr>
              <w:fldChar w:fldCharType="end"/>
            </w:r>
          </w:hyperlink>
        </w:p>
        <w:p w14:paraId="6598F845" w14:textId="4D7ED629" w:rsidR="002F7281" w:rsidRDefault="002F7281">
          <w:pPr>
            <w:pStyle w:val="Inhopg2"/>
            <w:rPr>
              <w:rFonts w:eastAsiaTheme="minorEastAsia"/>
              <w:color w:val="auto"/>
              <w:kern w:val="2"/>
              <w:sz w:val="24"/>
              <w:szCs w:val="24"/>
              <w:lang w:eastAsia="nl-BE"/>
              <w14:ligatures w14:val="standardContextual"/>
            </w:rPr>
          </w:pPr>
          <w:hyperlink w:anchor="_Toc156923598" w:history="1">
            <w:r w:rsidRPr="00EF17B1">
              <w:rPr>
                <w:rStyle w:val="Hyperlink"/>
              </w:rPr>
              <w:t>2.2</w:t>
            </w:r>
            <w:r>
              <w:rPr>
                <w:rFonts w:eastAsiaTheme="minorEastAsia"/>
                <w:color w:val="auto"/>
                <w:kern w:val="2"/>
                <w:sz w:val="24"/>
                <w:szCs w:val="24"/>
                <w:lang w:eastAsia="nl-BE"/>
                <w14:ligatures w14:val="standardContextual"/>
              </w:rPr>
              <w:tab/>
            </w:r>
            <w:r w:rsidRPr="00EF17B1">
              <w:rPr>
                <w:rStyle w:val="Hyperlink"/>
              </w:rPr>
              <w:t>Samenhang in de tweede graad</w:t>
            </w:r>
            <w:r>
              <w:rPr>
                <w:webHidden/>
              </w:rPr>
              <w:tab/>
            </w:r>
            <w:r>
              <w:rPr>
                <w:webHidden/>
              </w:rPr>
              <w:fldChar w:fldCharType="begin"/>
            </w:r>
            <w:r>
              <w:rPr>
                <w:webHidden/>
              </w:rPr>
              <w:instrText xml:space="preserve"> PAGEREF _Toc156923598 \h </w:instrText>
            </w:r>
            <w:r>
              <w:rPr>
                <w:webHidden/>
              </w:rPr>
            </w:r>
            <w:r>
              <w:rPr>
                <w:webHidden/>
              </w:rPr>
              <w:fldChar w:fldCharType="separate"/>
            </w:r>
            <w:r>
              <w:rPr>
                <w:webHidden/>
              </w:rPr>
              <w:t>7</w:t>
            </w:r>
            <w:r>
              <w:rPr>
                <w:webHidden/>
              </w:rPr>
              <w:fldChar w:fldCharType="end"/>
            </w:r>
          </w:hyperlink>
        </w:p>
        <w:p w14:paraId="38794BFA" w14:textId="2177AA39" w:rsidR="002F7281" w:rsidRDefault="002F7281">
          <w:pPr>
            <w:pStyle w:val="Inhopg3"/>
            <w:rPr>
              <w:rFonts w:eastAsiaTheme="minorEastAsia"/>
              <w:noProof/>
              <w:color w:val="auto"/>
              <w:kern w:val="2"/>
              <w:sz w:val="24"/>
              <w:szCs w:val="24"/>
              <w:lang w:eastAsia="nl-BE"/>
              <w14:ligatures w14:val="standardContextual"/>
            </w:rPr>
          </w:pPr>
          <w:hyperlink w:anchor="_Toc156923599" w:history="1">
            <w:r w:rsidRPr="00EF17B1">
              <w:rPr>
                <w:rStyle w:val="Hyperlink"/>
                <w:noProof/>
              </w:rPr>
              <w:t>2.2.1</w:t>
            </w:r>
            <w:r>
              <w:rPr>
                <w:rFonts w:eastAsiaTheme="minorEastAsia"/>
                <w:noProof/>
                <w:color w:val="auto"/>
                <w:kern w:val="2"/>
                <w:sz w:val="24"/>
                <w:szCs w:val="24"/>
                <w:lang w:eastAsia="nl-BE"/>
                <w14:ligatures w14:val="standardContextual"/>
              </w:rPr>
              <w:tab/>
            </w:r>
            <w:r w:rsidRPr="00EF17B1">
              <w:rPr>
                <w:rStyle w:val="Hyperlink"/>
                <w:noProof/>
              </w:rPr>
              <w:t>Samenhang binnen de studierichting Bedrijf en organisatie</w:t>
            </w:r>
            <w:r>
              <w:rPr>
                <w:noProof/>
                <w:webHidden/>
              </w:rPr>
              <w:tab/>
            </w:r>
            <w:r>
              <w:rPr>
                <w:noProof/>
                <w:webHidden/>
              </w:rPr>
              <w:fldChar w:fldCharType="begin"/>
            </w:r>
            <w:r>
              <w:rPr>
                <w:noProof/>
                <w:webHidden/>
              </w:rPr>
              <w:instrText xml:space="preserve"> PAGEREF _Toc156923599 \h </w:instrText>
            </w:r>
            <w:r>
              <w:rPr>
                <w:noProof/>
                <w:webHidden/>
              </w:rPr>
            </w:r>
            <w:r>
              <w:rPr>
                <w:noProof/>
                <w:webHidden/>
              </w:rPr>
              <w:fldChar w:fldCharType="separate"/>
            </w:r>
            <w:r>
              <w:rPr>
                <w:noProof/>
                <w:webHidden/>
              </w:rPr>
              <w:t>7</w:t>
            </w:r>
            <w:r>
              <w:rPr>
                <w:noProof/>
                <w:webHidden/>
              </w:rPr>
              <w:fldChar w:fldCharType="end"/>
            </w:r>
          </w:hyperlink>
        </w:p>
        <w:p w14:paraId="206498A7" w14:textId="15A2F068" w:rsidR="002F7281" w:rsidRDefault="002F7281">
          <w:pPr>
            <w:pStyle w:val="Inhopg3"/>
            <w:rPr>
              <w:rFonts w:eastAsiaTheme="minorEastAsia"/>
              <w:noProof/>
              <w:color w:val="auto"/>
              <w:kern w:val="2"/>
              <w:sz w:val="24"/>
              <w:szCs w:val="24"/>
              <w:lang w:eastAsia="nl-BE"/>
              <w14:ligatures w14:val="standardContextual"/>
            </w:rPr>
          </w:pPr>
          <w:hyperlink w:anchor="_Toc156923600" w:history="1">
            <w:r w:rsidRPr="00EF17B1">
              <w:rPr>
                <w:rStyle w:val="Hyperlink"/>
                <w:noProof/>
              </w:rPr>
              <w:t>2.2.2</w:t>
            </w:r>
            <w:r>
              <w:rPr>
                <w:rFonts w:eastAsiaTheme="minorEastAsia"/>
                <w:noProof/>
                <w:color w:val="auto"/>
                <w:kern w:val="2"/>
                <w:sz w:val="24"/>
                <w:szCs w:val="24"/>
                <w:lang w:eastAsia="nl-BE"/>
                <w14:ligatures w14:val="standardContextual"/>
              </w:rPr>
              <w:tab/>
            </w:r>
            <w:r w:rsidRPr="00EF17B1">
              <w:rPr>
                <w:rStyle w:val="Hyperlink"/>
                <w:noProof/>
              </w:rPr>
              <w:t>Samenhang over de finaliteiten heen</w:t>
            </w:r>
            <w:r>
              <w:rPr>
                <w:noProof/>
                <w:webHidden/>
              </w:rPr>
              <w:tab/>
            </w:r>
            <w:r>
              <w:rPr>
                <w:noProof/>
                <w:webHidden/>
              </w:rPr>
              <w:fldChar w:fldCharType="begin"/>
            </w:r>
            <w:r>
              <w:rPr>
                <w:noProof/>
                <w:webHidden/>
              </w:rPr>
              <w:instrText xml:space="preserve"> PAGEREF _Toc156923600 \h </w:instrText>
            </w:r>
            <w:r>
              <w:rPr>
                <w:noProof/>
                <w:webHidden/>
              </w:rPr>
            </w:r>
            <w:r>
              <w:rPr>
                <w:noProof/>
                <w:webHidden/>
              </w:rPr>
              <w:fldChar w:fldCharType="separate"/>
            </w:r>
            <w:r>
              <w:rPr>
                <w:noProof/>
                <w:webHidden/>
              </w:rPr>
              <w:t>7</w:t>
            </w:r>
            <w:r>
              <w:rPr>
                <w:noProof/>
                <w:webHidden/>
              </w:rPr>
              <w:fldChar w:fldCharType="end"/>
            </w:r>
          </w:hyperlink>
        </w:p>
        <w:p w14:paraId="4E41088C" w14:textId="5D6D18C6" w:rsidR="002F7281" w:rsidRDefault="002F7281">
          <w:pPr>
            <w:pStyle w:val="Inhopg2"/>
            <w:rPr>
              <w:rFonts w:eastAsiaTheme="minorEastAsia"/>
              <w:color w:val="auto"/>
              <w:kern w:val="2"/>
              <w:sz w:val="24"/>
              <w:szCs w:val="24"/>
              <w:lang w:eastAsia="nl-BE"/>
              <w14:ligatures w14:val="standardContextual"/>
            </w:rPr>
          </w:pPr>
          <w:hyperlink w:anchor="_Toc156923601" w:history="1">
            <w:r w:rsidRPr="00EF17B1">
              <w:rPr>
                <w:rStyle w:val="Hyperlink"/>
              </w:rPr>
              <w:t>2.3</w:t>
            </w:r>
            <w:r>
              <w:rPr>
                <w:rFonts w:eastAsiaTheme="minorEastAsia"/>
                <w:color w:val="auto"/>
                <w:kern w:val="2"/>
                <w:sz w:val="24"/>
                <w:szCs w:val="24"/>
                <w:lang w:eastAsia="nl-BE"/>
                <w14:ligatures w14:val="standardContextual"/>
              </w:rPr>
              <w:tab/>
            </w:r>
            <w:r w:rsidRPr="00EF17B1">
              <w:rPr>
                <w:rStyle w:val="Hyperlink"/>
              </w:rPr>
              <w:t>Plaats in de lessentabel</w:t>
            </w:r>
            <w:r>
              <w:rPr>
                <w:webHidden/>
              </w:rPr>
              <w:tab/>
            </w:r>
            <w:r>
              <w:rPr>
                <w:webHidden/>
              </w:rPr>
              <w:fldChar w:fldCharType="begin"/>
            </w:r>
            <w:r>
              <w:rPr>
                <w:webHidden/>
              </w:rPr>
              <w:instrText xml:space="preserve"> PAGEREF _Toc156923601 \h </w:instrText>
            </w:r>
            <w:r>
              <w:rPr>
                <w:webHidden/>
              </w:rPr>
            </w:r>
            <w:r>
              <w:rPr>
                <w:webHidden/>
              </w:rPr>
              <w:fldChar w:fldCharType="separate"/>
            </w:r>
            <w:r>
              <w:rPr>
                <w:webHidden/>
              </w:rPr>
              <w:t>7</w:t>
            </w:r>
            <w:r>
              <w:rPr>
                <w:webHidden/>
              </w:rPr>
              <w:fldChar w:fldCharType="end"/>
            </w:r>
          </w:hyperlink>
        </w:p>
        <w:p w14:paraId="2FF1C072" w14:textId="0FA445AE" w:rsidR="002F7281" w:rsidRDefault="002F7281">
          <w:pPr>
            <w:pStyle w:val="Inhopg1"/>
            <w:rPr>
              <w:rFonts w:eastAsiaTheme="minorEastAsia"/>
              <w:b w:val="0"/>
              <w:noProof/>
              <w:color w:val="auto"/>
              <w:kern w:val="2"/>
              <w:szCs w:val="24"/>
              <w:lang w:eastAsia="nl-BE"/>
              <w14:ligatures w14:val="standardContextual"/>
            </w:rPr>
          </w:pPr>
          <w:hyperlink w:anchor="_Toc156923602" w:history="1">
            <w:r w:rsidRPr="00EF17B1">
              <w:rPr>
                <w:rStyle w:val="Hyperlink"/>
                <w:noProof/>
              </w:rPr>
              <w:t>3</w:t>
            </w:r>
            <w:r>
              <w:rPr>
                <w:rFonts w:eastAsiaTheme="minorEastAsia"/>
                <w:b w:val="0"/>
                <w:noProof/>
                <w:color w:val="auto"/>
                <w:kern w:val="2"/>
                <w:szCs w:val="24"/>
                <w:lang w:eastAsia="nl-BE"/>
                <w14:ligatures w14:val="standardContextual"/>
              </w:rPr>
              <w:tab/>
            </w:r>
            <w:r w:rsidRPr="00EF17B1">
              <w:rPr>
                <w:rStyle w:val="Hyperlink"/>
                <w:noProof/>
              </w:rPr>
              <w:t>Pedagogisch-didactische duiding</w:t>
            </w:r>
            <w:r>
              <w:rPr>
                <w:noProof/>
                <w:webHidden/>
              </w:rPr>
              <w:tab/>
            </w:r>
            <w:r>
              <w:rPr>
                <w:noProof/>
                <w:webHidden/>
              </w:rPr>
              <w:fldChar w:fldCharType="begin"/>
            </w:r>
            <w:r>
              <w:rPr>
                <w:noProof/>
                <w:webHidden/>
              </w:rPr>
              <w:instrText xml:space="preserve"> PAGEREF _Toc156923602 \h </w:instrText>
            </w:r>
            <w:r>
              <w:rPr>
                <w:noProof/>
                <w:webHidden/>
              </w:rPr>
            </w:r>
            <w:r>
              <w:rPr>
                <w:noProof/>
                <w:webHidden/>
              </w:rPr>
              <w:fldChar w:fldCharType="separate"/>
            </w:r>
            <w:r>
              <w:rPr>
                <w:noProof/>
                <w:webHidden/>
              </w:rPr>
              <w:t>7</w:t>
            </w:r>
            <w:r>
              <w:rPr>
                <w:noProof/>
                <w:webHidden/>
              </w:rPr>
              <w:fldChar w:fldCharType="end"/>
            </w:r>
          </w:hyperlink>
        </w:p>
        <w:p w14:paraId="6870AA3B" w14:textId="46C6A1A6" w:rsidR="002F7281" w:rsidRDefault="002F7281">
          <w:pPr>
            <w:pStyle w:val="Inhopg2"/>
            <w:rPr>
              <w:rFonts w:eastAsiaTheme="minorEastAsia"/>
              <w:color w:val="auto"/>
              <w:kern w:val="2"/>
              <w:sz w:val="24"/>
              <w:szCs w:val="24"/>
              <w:lang w:eastAsia="nl-BE"/>
              <w14:ligatures w14:val="standardContextual"/>
            </w:rPr>
          </w:pPr>
          <w:hyperlink w:anchor="_Toc156923603" w:history="1">
            <w:r w:rsidRPr="00EF17B1">
              <w:rPr>
                <w:rStyle w:val="Hyperlink"/>
              </w:rPr>
              <w:t>3.1</w:t>
            </w:r>
            <w:r>
              <w:rPr>
                <w:rFonts w:eastAsiaTheme="minorEastAsia"/>
                <w:color w:val="auto"/>
                <w:kern w:val="2"/>
                <w:sz w:val="24"/>
                <w:szCs w:val="24"/>
                <w:lang w:eastAsia="nl-BE"/>
                <w14:ligatures w14:val="standardContextual"/>
              </w:rPr>
              <w:tab/>
            </w:r>
            <w:r w:rsidRPr="00EF17B1">
              <w:rPr>
                <w:rStyle w:val="Hyperlink"/>
              </w:rPr>
              <w:t>Bedrijfseconomie en het vormingsconcept</w:t>
            </w:r>
            <w:r>
              <w:rPr>
                <w:webHidden/>
              </w:rPr>
              <w:tab/>
            </w:r>
            <w:r>
              <w:rPr>
                <w:webHidden/>
              </w:rPr>
              <w:fldChar w:fldCharType="begin"/>
            </w:r>
            <w:r>
              <w:rPr>
                <w:webHidden/>
              </w:rPr>
              <w:instrText xml:space="preserve"> PAGEREF _Toc156923603 \h </w:instrText>
            </w:r>
            <w:r>
              <w:rPr>
                <w:webHidden/>
              </w:rPr>
            </w:r>
            <w:r>
              <w:rPr>
                <w:webHidden/>
              </w:rPr>
              <w:fldChar w:fldCharType="separate"/>
            </w:r>
            <w:r>
              <w:rPr>
                <w:webHidden/>
              </w:rPr>
              <w:t>7</w:t>
            </w:r>
            <w:r>
              <w:rPr>
                <w:webHidden/>
              </w:rPr>
              <w:fldChar w:fldCharType="end"/>
            </w:r>
          </w:hyperlink>
        </w:p>
        <w:p w14:paraId="453F8AF3" w14:textId="07C976C4" w:rsidR="002F7281" w:rsidRDefault="002F7281">
          <w:pPr>
            <w:pStyle w:val="Inhopg2"/>
            <w:rPr>
              <w:rFonts w:eastAsiaTheme="minorEastAsia"/>
              <w:color w:val="auto"/>
              <w:kern w:val="2"/>
              <w:sz w:val="24"/>
              <w:szCs w:val="24"/>
              <w:lang w:eastAsia="nl-BE"/>
              <w14:ligatures w14:val="standardContextual"/>
            </w:rPr>
          </w:pPr>
          <w:hyperlink w:anchor="_Toc156923604" w:history="1">
            <w:r w:rsidRPr="00EF17B1">
              <w:rPr>
                <w:rStyle w:val="Hyperlink"/>
              </w:rPr>
              <w:t>3.2</w:t>
            </w:r>
            <w:r>
              <w:rPr>
                <w:rFonts w:eastAsiaTheme="minorEastAsia"/>
                <w:color w:val="auto"/>
                <w:kern w:val="2"/>
                <w:sz w:val="24"/>
                <w:szCs w:val="24"/>
                <w:lang w:eastAsia="nl-BE"/>
                <w14:ligatures w14:val="standardContextual"/>
              </w:rPr>
              <w:tab/>
            </w:r>
            <w:r w:rsidRPr="00EF17B1">
              <w:rPr>
                <w:rStyle w:val="Hyperlink"/>
              </w:rPr>
              <w:t>Krachtlijnen</w:t>
            </w:r>
            <w:r>
              <w:rPr>
                <w:webHidden/>
              </w:rPr>
              <w:tab/>
            </w:r>
            <w:r>
              <w:rPr>
                <w:webHidden/>
              </w:rPr>
              <w:fldChar w:fldCharType="begin"/>
            </w:r>
            <w:r>
              <w:rPr>
                <w:webHidden/>
              </w:rPr>
              <w:instrText xml:space="preserve"> PAGEREF _Toc156923604 \h </w:instrText>
            </w:r>
            <w:r>
              <w:rPr>
                <w:webHidden/>
              </w:rPr>
            </w:r>
            <w:r>
              <w:rPr>
                <w:webHidden/>
              </w:rPr>
              <w:fldChar w:fldCharType="separate"/>
            </w:r>
            <w:r>
              <w:rPr>
                <w:webHidden/>
              </w:rPr>
              <w:t>8</w:t>
            </w:r>
            <w:r>
              <w:rPr>
                <w:webHidden/>
              </w:rPr>
              <w:fldChar w:fldCharType="end"/>
            </w:r>
          </w:hyperlink>
        </w:p>
        <w:p w14:paraId="31C26D3C" w14:textId="01D3EEAC" w:rsidR="002F7281" w:rsidRDefault="002F7281">
          <w:pPr>
            <w:pStyle w:val="Inhopg2"/>
            <w:rPr>
              <w:rFonts w:eastAsiaTheme="minorEastAsia"/>
              <w:color w:val="auto"/>
              <w:kern w:val="2"/>
              <w:sz w:val="24"/>
              <w:szCs w:val="24"/>
              <w:lang w:eastAsia="nl-BE"/>
              <w14:ligatures w14:val="standardContextual"/>
            </w:rPr>
          </w:pPr>
          <w:hyperlink w:anchor="_Toc156923605" w:history="1">
            <w:r w:rsidRPr="00EF17B1">
              <w:rPr>
                <w:rStyle w:val="Hyperlink"/>
              </w:rPr>
              <w:t>3.3</w:t>
            </w:r>
            <w:r>
              <w:rPr>
                <w:rFonts w:eastAsiaTheme="minorEastAsia"/>
                <w:color w:val="auto"/>
                <w:kern w:val="2"/>
                <w:sz w:val="24"/>
                <w:szCs w:val="24"/>
                <w:lang w:eastAsia="nl-BE"/>
                <w14:ligatures w14:val="standardContextual"/>
              </w:rPr>
              <w:tab/>
            </w:r>
            <w:r w:rsidRPr="00EF17B1">
              <w:rPr>
                <w:rStyle w:val="Hyperlink"/>
              </w:rPr>
              <w:t>Opbouw</w:t>
            </w:r>
            <w:r>
              <w:rPr>
                <w:webHidden/>
              </w:rPr>
              <w:tab/>
            </w:r>
            <w:r>
              <w:rPr>
                <w:webHidden/>
              </w:rPr>
              <w:fldChar w:fldCharType="begin"/>
            </w:r>
            <w:r>
              <w:rPr>
                <w:webHidden/>
              </w:rPr>
              <w:instrText xml:space="preserve"> PAGEREF _Toc156923605 \h </w:instrText>
            </w:r>
            <w:r>
              <w:rPr>
                <w:webHidden/>
              </w:rPr>
            </w:r>
            <w:r>
              <w:rPr>
                <w:webHidden/>
              </w:rPr>
              <w:fldChar w:fldCharType="separate"/>
            </w:r>
            <w:r>
              <w:rPr>
                <w:webHidden/>
              </w:rPr>
              <w:t>9</w:t>
            </w:r>
            <w:r>
              <w:rPr>
                <w:webHidden/>
              </w:rPr>
              <w:fldChar w:fldCharType="end"/>
            </w:r>
          </w:hyperlink>
        </w:p>
        <w:p w14:paraId="0AE5724A" w14:textId="096384D6" w:rsidR="002F7281" w:rsidRDefault="002F7281">
          <w:pPr>
            <w:pStyle w:val="Inhopg2"/>
            <w:rPr>
              <w:rFonts w:eastAsiaTheme="minorEastAsia"/>
              <w:color w:val="auto"/>
              <w:kern w:val="2"/>
              <w:sz w:val="24"/>
              <w:szCs w:val="24"/>
              <w:lang w:eastAsia="nl-BE"/>
              <w14:ligatures w14:val="standardContextual"/>
            </w:rPr>
          </w:pPr>
          <w:hyperlink w:anchor="_Toc156923606" w:history="1">
            <w:r w:rsidRPr="00EF17B1">
              <w:rPr>
                <w:rStyle w:val="Hyperlink"/>
              </w:rPr>
              <w:t>3.4</w:t>
            </w:r>
            <w:r>
              <w:rPr>
                <w:rFonts w:eastAsiaTheme="minorEastAsia"/>
                <w:color w:val="auto"/>
                <w:kern w:val="2"/>
                <w:sz w:val="24"/>
                <w:szCs w:val="24"/>
                <w:lang w:eastAsia="nl-BE"/>
                <w14:ligatures w14:val="standardContextual"/>
              </w:rPr>
              <w:tab/>
            </w:r>
            <w:r w:rsidRPr="00EF17B1">
              <w:rPr>
                <w:rStyle w:val="Hyperlink"/>
              </w:rPr>
              <w:t>Leerlijnen</w:t>
            </w:r>
            <w:r>
              <w:rPr>
                <w:webHidden/>
              </w:rPr>
              <w:tab/>
            </w:r>
            <w:r>
              <w:rPr>
                <w:webHidden/>
              </w:rPr>
              <w:fldChar w:fldCharType="begin"/>
            </w:r>
            <w:r>
              <w:rPr>
                <w:webHidden/>
              </w:rPr>
              <w:instrText xml:space="preserve"> PAGEREF _Toc156923606 \h </w:instrText>
            </w:r>
            <w:r>
              <w:rPr>
                <w:webHidden/>
              </w:rPr>
            </w:r>
            <w:r>
              <w:rPr>
                <w:webHidden/>
              </w:rPr>
              <w:fldChar w:fldCharType="separate"/>
            </w:r>
            <w:r>
              <w:rPr>
                <w:webHidden/>
              </w:rPr>
              <w:t>10</w:t>
            </w:r>
            <w:r>
              <w:rPr>
                <w:webHidden/>
              </w:rPr>
              <w:fldChar w:fldCharType="end"/>
            </w:r>
          </w:hyperlink>
        </w:p>
        <w:p w14:paraId="1F5E2C0B" w14:textId="71A0FE16" w:rsidR="002F7281" w:rsidRDefault="002F7281">
          <w:pPr>
            <w:pStyle w:val="Inhopg3"/>
            <w:rPr>
              <w:rFonts w:eastAsiaTheme="minorEastAsia"/>
              <w:noProof/>
              <w:color w:val="auto"/>
              <w:kern w:val="2"/>
              <w:sz w:val="24"/>
              <w:szCs w:val="24"/>
              <w:lang w:eastAsia="nl-BE"/>
              <w14:ligatures w14:val="standardContextual"/>
            </w:rPr>
          </w:pPr>
          <w:hyperlink w:anchor="_Toc156923607" w:history="1">
            <w:r w:rsidRPr="00EF17B1">
              <w:rPr>
                <w:rStyle w:val="Hyperlink"/>
                <w:noProof/>
              </w:rPr>
              <w:t>3.4.1</w:t>
            </w:r>
            <w:r>
              <w:rPr>
                <w:rFonts w:eastAsiaTheme="minorEastAsia"/>
                <w:noProof/>
                <w:color w:val="auto"/>
                <w:kern w:val="2"/>
                <w:sz w:val="24"/>
                <w:szCs w:val="24"/>
                <w:lang w:eastAsia="nl-BE"/>
                <w14:ligatures w14:val="standardContextual"/>
              </w:rPr>
              <w:tab/>
            </w:r>
            <w:r w:rsidRPr="00EF17B1">
              <w:rPr>
                <w:rStyle w:val="Hyperlink"/>
                <w:noProof/>
              </w:rPr>
              <w:t>Samenhang met de eerste graad</w:t>
            </w:r>
            <w:r>
              <w:rPr>
                <w:noProof/>
                <w:webHidden/>
              </w:rPr>
              <w:tab/>
            </w:r>
            <w:r>
              <w:rPr>
                <w:noProof/>
                <w:webHidden/>
              </w:rPr>
              <w:fldChar w:fldCharType="begin"/>
            </w:r>
            <w:r>
              <w:rPr>
                <w:noProof/>
                <w:webHidden/>
              </w:rPr>
              <w:instrText xml:space="preserve"> PAGEREF _Toc156923607 \h </w:instrText>
            </w:r>
            <w:r>
              <w:rPr>
                <w:noProof/>
                <w:webHidden/>
              </w:rPr>
            </w:r>
            <w:r>
              <w:rPr>
                <w:noProof/>
                <w:webHidden/>
              </w:rPr>
              <w:fldChar w:fldCharType="separate"/>
            </w:r>
            <w:r>
              <w:rPr>
                <w:noProof/>
                <w:webHidden/>
              </w:rPr>
              <w:t>10</w:t>
            </w:r>
            <w:r>
              <w:rPr>
                <w:noProof/>
                <w:webHidden/>
              </w:rPr>
              <w:fldChar w:fldCharType="end"/>
            </w:r>
          </w:hyperlink>
        </w:p>
        <w:p w14:paraId="7ACC6D72" w14:textId="46379217" w:rsidR="002F7281" w:rsidRDefault="002F7281">
          <w:pPr>
            <w:pStyle w:val="Inhopg3"/>
            <w:rPr>
              <w:rFonts w:eastAsiaTheme="minorEastAsia"/>
              <w:noProof/>
              <w:color w:val="auto"/>
              <w:kern w:val="2"/>
              <w:sz w:val="24"/>
              <w:szCs w:val="24"/>
              <w:lang w:eastAsia="nl-BE"/>
              <w14:ligatures w14:val="standardContextual"/>
            </w:rPr>
          </w:pPr>
          <w:hyperlink w:anchor="_Toc156923608" w:history="1">
            <w:r w:rsidRPr="00EF17B1">
              <w:rPr>
                <w:rStyle w:val="Hyperlink"/>
                <w:noProof/>
              </w:rPr>
              <w:t>3.4.2</w:t>
            </w:r>
            <w:r>
              <w:rPr>
                <w:rFonts w:eastAsiaTheme="minorEastAsia"/>
                <w:noProof/>
                <w:color w:val="auto"/>
                <w:kern w:val="2"/>
                <w:sz w:val="24"/>
                <w:szCs w:val="24"/>
                <w:lang w:eastAsia="nl-BE"/>
                <w14:ligatures w14:val="standardContextual"/>
              </w:rPr>
              <w:tab/>
            </w:r>
            <w:r w:rsidRPr="00EF17B1">
              <w:rPr>
                <w:rStyle w:val="Hyperlink"/>
                <w:noProof/>
              </w:rPr>
              <w:t>Samenhang in de tweede graad</w:t>
            </w:r>
            <w:r>
              <w:rPr>
                <w:noProof/>
                <w:webHidden/>
              </w:rPr>
              <w:tab/>
            </w:r>
            <w:r>
              <w:rPr>
                <w:noProof/>
                <w:webHidden/>
              </w:rPr>
              <w:fldChar w:fldCharType="begin"/>
            </w:r>
            <w:r>
              <w:rPr>
                <w:noProof/>
                <w:webHidden/>
              </w:rPr>
              <w:instrText xml:space="preserve"> PAGEREF _Toc156923608 \h </w:instrText>
            </w:r>
            <w:r>
              <w:rPr>
                <w:noProof/>
                <w:webHidden/>
              </w:rPr>
            </w:r>
            <w:r>
              <w:rPr>
                <w:noProof/>
                <w:webHidden/>
              </w:rPr>
              <w:fldChar w:fldCharType="separate"/>
            </w:r>
            <w:r>
              <w:rPr>
                <w:noProof/>
                <w:webHidden/>
              </w:rPr>
              <w:t>10</w:t>
            </w:r>
            <w:r>
              <w:rPr>
                <w:noProof/>
                <w:webHidden/>
              </w:rPr>
              <w:fldChar w:fldCharType="end"/>
            </w:r>
          </w:hyperlink>
        </w:p>
        <w:p w14:paraId="0F8FAB3F" w14:textId="226C1190" w:rsidR="002F7281" w:rsidRDefault="002F7281">
          <w:pPr>
            <w:pStyle w:val="Inhopg3"/>
            <w:rPr>
              <w:rFonts w:eastAsiaTheme="minorEastAsia"/>
              <w:noProof/>
              <w:color w:val="auto"/>
              <w:kern w:val="2"/>
              <w:sz w:val="24"/>
              <w:szCs w:val="24"/>
              <w:lang w:eastAsia="nl-BE"/>
              <w14:ligatures w14:val="standardContextual"/>
            </w:rPr>
          </w:pPr>
          <w:hyperlink w:anchor="_Toc156923609" w:history="1">
            <w:r w:rsidRPr="00EF17B1">
              <w:rPr>
                <w:rStyle w:val="Hyperlink"/>
                <w:noProof/>
              </w:rPr>
              <w:t>3.4.3</w:t>
            </w:r>
            <w:r>
              <w:rPr>
                <w:rFonts w:eastAsiaTheme="minorEastAsia"/>
                <w:noProof/>
                <w:color w:val="auto"/>
                <w:kern w:val="2"/>
                <w:sz w:val="24"/>
                <w:szCs w:val="24"/>
                <w:lang w:eastAsia="nl-BE"/>
                <w14:ligatures w14:val="standardContextual"/>
              </w:rPr>
              <w:tab/>
            </w:r>
            <w:r w:rsidRPr="00EF17B1">
              <w:rPr>
                <w:rStyle w:val="Hyperlink"/>
                <w:noProof/>
              </w:rPr>
              <w:t>Samenhang met de derde graad</w:t>
            </w:r>
            <w:r>
              <w:rPr>
                <w:noProof/>
                <w:webHidden/>
              </w:rPr>
              <w:tab/>
            </w:r>
            <w:r>
              <w:rPr>
                <w:noProof/>
                <w:webHidden/>
              </w:rPr>
              <w:fldChar w:fldCharType="begin"/>
            </w:r>
            <w:r>
              <w:rPr>
                <w:noProof/>
                <w:webHidden/>
              </w:rPr>
              <w:instrText xml:space="preserve"> PAGEREF _Toc156923609 \h </w:instrText>
            </w:r>
            <w:r>
              <w:rPr>
                <w:noProof/>
                <w:webHidden/>
              </w:rPr>
            </w:r>
            <w:r>
              <w:rPr>
                <w:noProof/>
                <w:webHidden/>
              </w:rPr>
              <w:fldChar w:fldCharType="separate"/>
            </w:r>
            <w:r>
              <w:rPr>
                <w:noProof/>
                <w:webHidden/>
              </w:rPr>
              <w:t>11</w:t>
            </w:r>
            <w:r>
              <w:rPr>
                <w:noProof/>
                <w:webHidden/>
              </w:rPr>
              <w:fldChar w:fldCharType="end"/>
            </w:r>
          </w:hyperlink>
        </w:p>
        <w:p w14:paraId="15A95B0B" w14:textId="3B6BA986" w:rsidR="002F7281" w:rsidRDefault="002F7281">
          <w:pPr>
            <w:pStyle w:val="Inhopg2"/>
            <w:rPr>
              <w:rFonts w:eastAsiaTheme="minorEastAsia"/>
              <w:color w:val="auto"/>
              <w:kern w:val="2"/>
              <w:sz w:val="24"/>
              <w:szCs w:val="24"/>
              <w:lang w:eastAsia="nl-BE"/>
              <w14:ligatures w14:val="standardContextual"/>
            </w:rPr>
          </w:pPr>
          <w:hyperlink w:anchor="_Toc156923610" w:history="1">
            <w:r w:rsidRPr="00EF17B1">
              <w:rPr>
                <w:rStyle w:val="Hyperlink"/>
              </w:rPr>
              <w:t>3.5</w:t>
            </w:r>
            <w:r>
              <w:rPr>
                <w:rFonts w:eastAsiaTheme="minorEastAsia"/>
                <w:color w:val="auto"/>
                <w:kern w:val="2"/>
                <w:sz w:val="24"/>
                <w:szCs w:val="24"/>
                <w:lang w:eastAsia="nl-BE"/>
                <w14:ligatures w14:val="standardContextual"/>
              </w:rPr>
              <w:tab/>
            </w:r>
            <w:r w:rsidRPr="00EF17B1">
              <w:rPr>
                <w:rStyle w:val="Hyperlink"/>
              </w:rPr>
              <w:t>Aandachtspunten</w:t>
            </w:r>
            <w:r>
              <w:rPr>
                <w:webHidden/>
              </w:rPr>
              <w:tab/>
            </w:r>
            <w:r>
              <w:rPr>
                <w:webHidden/>
              </w:rPr>
              <w:fldChar w:fldCharType="begin"/>
            </w:r>
            <w:r>
              <w:rPr>
                <w:webHidden/>
              </w:rPr>
              <w:instrText xml:space="preserve"> PAGEREF _Toc156923610 \h </w:instrText>
            </w:r>
            <w:r>
              <w:rPr>
                <w:webHidden/>
              </w:rPr>
            </w:r>
            <w:r>
              <w:rPr>
                <w:webHidden/>
              </w:rPr>
              <w:fldChar w:fldCharType="separate"/>
            </w:r>
            <w:r>
              <w:rPr>
                <w:webHidden/>
              </w:rPr>
              <w:t>11</w:t>
            </w:r>
            <w:r>
              <w:rPr>
                <w:webHidden/>
              </w:rPr>
              <w:fldChar w:fldCharType="end"/>
            </w:r>
          </w:hyperlink>
        </w:p>
        <w:p w14:paraId="1D166F98" w14:textId="6E0F7C66" w:rsidR="002F7281" w:rsidRDefault="002F7281">
          <w:pPr>
            <w:pStyle w:val="Inhopg3"/>
            <w:rPr>
              <w:rFonts w:eastAsiaTheme="minorEastAsia"/>
              <w:noProof/>
              <w:color w:val="auto"/>
              <w:kern w:val="2"/>
              <w:sz w:val="24"/>
              <w:szCs w:val="24"/>
              <w:lang w:eastAsia="nl-BE"/>
              <w14:ligatures w14:val="standardContextual"/>
            </w:rPr>
          </w:pPr>
          <w:hyperlink w:anchor="_Toc156923611" w:history="1">
            <w:r w:rsidRPr="00EF17B1">
              <w:rPr>
                <w:rStyle w:val="Hyperlink"/>
                <w:noProof/>
              </w:rPr>
              <w:t>3.5.1</w:t>
            </w:r>
            <w:r>
              <w:rPr>
                <w:rFonts w:eastAsiaTheme="minorEastAsia"/>
                <w:noProof/>
                <w:color w:val="auto"/>
                <w:kern w:val="2"/>
                <w:sz w:val="24"/>
                <w:szCs w:val="24"/>
                <w:lang w:eastAsia="nl-BE"/>
                <w14:ligatures w14:val="standardContextual"/>
              </w:rPr>
              <w:tab/>
            </w:r>
            <w:r w:rsidRPr="00EF17B1">
              <w:rPr>
                <w:rStyle w:val="Hyperlink"/>
                <w:noProof/>
              </w:rPr>
              <w:t>Pedagogisch-didactische aanpak</w:t>
            </w:r>
            <w:r>
              <w:rPr>
                <w:noProof/>
                <w:webHidden/>
              </w:rPr>
              <w:tab/>
            </w:r>
            <w:r>
              <w:rPr>
                <w:noProof/>
                <w:webHidden/>
              </w:rPr>
              <w:fldChar w:fldCharType="begin"/>
            </w:r>
            <w:r>
              <w:rPr>
                <w:noProof/>
                <w:webHidden/>
              </w:rPr>
              <w:instrText xml:space="preserve"> PAGEREF _Toc156923611 \h </w:instrText>
            </w:r>
            <w:r>
              <w:rPr>
                <w:noProof/>
                <w:webHidden/>
              </w:rPr>
            </w:r>
            <w:r>
              <w:rPr>
                <w:noProof/>
                <w:webHidden/>
              </w:rPr>
              <w:fldChar w:fldCharType="separate"/>
            </w:r>
            <w:r>
              <w:rPr>
                <w:noProof/>
                <w:webHidden/>
              </w:rPr>
              <w:t>11</w:t>
            </w:r>
            <w:r>
              <w:rPr>
                <w:noProof/>
                <w:webHidden/>
              </w:rPr>
              <w:fldChar w:fldCharType="end"/>
            </w:r>
          </w:hyperlink>
        </w:p>
        <w:p w14:paraId="00C3CF59" w14:textId="0C266211" w:rsidR="002F7281" w:rsidRDefault="002F7281">
          <w:pPr>
            <w:pStyle w:val="Inhopg3"/>
            <w:rPr>
              <w:rFonts w:eastAsiaTheme="minorEastAsia"/>
              <w:noProof/>
              <w:color w:val="auto"/>
              <w:kern w:val="2"/>
              <w:sz w:val="24"/>
              <w:szCs w:val="24"/>
              <w:lang w:eastAsia="nl-BE"/>
              <w14:ligatures w14:val="standardContextual"/>
            </w:rPr>
          </w:pPr>
          <w:hyperlink w:anchor="_Toc156923612" w:history="1">
            <w:r w:rsidRPr="00EF17B1">
              <w:rPr>
                <w:rStyle w:val="Hyperlink"/>
                <w:noProof/>
              </w:rPr>
              <w:t>3.5.2</w:t>
            </w:r>
            <w:r>
              <w:rPr>
                <w:rFonts w:eastAsiaTheme="minorEastAsia"/>
                <w:noProof/>
                <w:color w:val="auto"/>
                <w:kern w:val="2"/>
                <w:sz w:val="24"/>
                <w:szCs w:val="24"/>
                <w:lang w:eastAsia="nl-BE"/>
                <w14:ligatures w14:val="standardContextual"/>
              </w:rPr>
              <w:tab/>
            </w:r>
            <w:r w:rsidRPr="00EF17B1">
              <w:rPr>
                <w:rStyle w:val="Hyperlink"/>
                <w:noProof/>
              </w:rPr>
              <w:t>Digitale vaardigheden</w:t>
            </w:r>
            <w:r>
              <w:rPr>
                <w:noProof/>
                <w:webHidden/>
              </w:rPr>
              <w:tab/>
            </w:r>
            <w:r>
              <w:rPr>
                <w:noProof/>
                <w:webHidden/>
              </w:rPr>
              <w:fldChar w:fldCharType="begin"/>
            </w:r>
            <w:r>
              <w:rPr>
                <w:noProof/>
                <w:webHidden/>
              </w:rPr>
              <w:instrText xml:space="preserve"> PAGEREF _Toc156923612 \h </w:instrText>
            </w:r>
            <w:r>
              <w:rPr>
                <w:noProof/>
                <w:webHidden/>
              </w:rPr>
            </w:r>
            <w:r>
              <w:rPr>
                <w:noProof/>
                <w:webHidden/>
              </w:rPr>
              <w:fldChar w:fldCharType="separate"/>
            </w:r>
            <w:r>
              <w:rPr>
                <w:noProof/>
                <w:webHidden/>
              </w:rPr>
              <w:t>12</w:t>
            </w:r>
            <w:r>
              <w:rPr>
                <w:noProof/>
                <w:webHidden/>
              </w:rPr>
              <w:fldChar w:fldCharType="end"/>
            </w:r>
          </w:hyperlink>
        </w:p>
        <w:p w14:paraId="72F6347D" w14:textId="6D3137BD" w:rsidR="002F7281" w:rsidRDefault="002F7281">
          <w:pPr>
            <w:pStyle w:val="Inhopg3"/>
            <w:rPr>
              <w:rFonts w:eastAsiaTheme="minorEastAsia"/>
              <w:noProof/>
              <w:color w:val="auto"/>
              <w:kern w:val="2"/>
              <w:sz w:val="24"/>
              <w:szCs w:val="24"/>
              <w:lang w:eastAsia="nl-BE"/>
              <w14:ligatures w14:val="standardContextual"/>
            </w:rPr>
          </w:pPr>
          <w:hyperlink w:anchor="_Toc156923613" w:history="1">
            <w:r w:rsidRPr="00EF17B1">
              <w:rPr>
                <w:rStyle w:val="Hyperlink"/>
                <w:noProof/>
              </w:rPr>
              <w:t>3.5.3</w:t>
            </w:r>
            <w:r>
              <w:rPr>
                <w:rFonts w:eastAsiaTheme="minorEastAsia"/>
                <w:noProof/>
                <w:color w:val="auto"/>
                <w:kern w:val="2"/>
                <w:sz w:val="24"/>
                <w:szCs w:val="24"/>
                <w:lang w:eastAsia="nl-BE"/>
                <w14:ligatures w14:val="standardContextual"/>
              </w:rPr>
              <w:tab/>
            </w:r>
            <w:r w:rsidRPr="00EF17B1">
              <w:rPr>
                <w:rStyle w:val="Hyperlink"/>
                <w:noProof/>
              </w:rPr>
              <w:t>Ontwikkelen van ondernemersvaardigheden</w:t>
            </w:r>
            <w:r>
              <w:rPr>
                <w:noProof/>
                <w:webHidden/>
              </w:rPr>
              <w:tab/>
            </w:r>
            <w:r>
              <w:rPr>
                <w:noProof/>
                <w:webHidden/>
              </w:rPr>
              <w:fldChar w:fldCharType="begin"/>
            </w:r>
            <w:r>
              <w:rPr>
                <w:noProof/>
                <w:webHidden/>
              </w:rPr>
              <w:instrText xml:space="preserve"> PAGEREF _Toc156923613 \h </w:instrText>
            </w:r>
            <w:r>
              <w:rPr>
                <w:noProof/>
                <w:webHidden/>
              </w:rPr>
            </w:r>
            <w:r>
              <w:rPr>
                <w:noProof/>
                <w:webHidden/>
              </w:rPr>
              <w:fldChar w:fldCharType="separate"/>
            </w:r>
            <w:r>
              <w:rPr>
                <w:noProof/>
                <w:webHidden/>
              </w:rPr>
              <w:t>12</w:t>
            </w:r>
            <w:r>
              <w:rPr>
                <w:noProof/>
                <w:webHidden/>
              </w:rPr>
              <w:fldChar w:fldCharType="end"/>
            </w:r>
          </w:hyperlink>
        </w:p>
        <w:p w14:paraId="6A48913A" w14:textId="5AD4006B" w:rsidR="002F7281" w:rsidRDefault="002F7281">
          <w:pPr>
            <w:pStyle w:val="Inhopg2"/>
            <w:rPr>
              <w:rFonts w:eastAsiaTheme="minorEastAsia"/>
              <w:color w:val="auto"/>
              <w:kern w:val="2"/>
              <w:sz w:val="24"/>
              <w:szCs w:val="24"/>
              <w:lang w:eastAsia="nl-BE"/>
              <w14:ligatures w14:val="standardContextual"/>
            </w:rPr>
          </w:pPr>
          <w:hyperlink w:anchor="_Toc156923614" w:history="1">
            <w:r w:rsidRPr="00EF17B1">
              <w:rPr>
                <w:rStyle w:val="Hyperlink"/>
              </w:rPr>
              <w:t>3.6</w:t>
            </w:r>
            <w:r>
              <w:rPr>
                <w:rFonts w:eastAsiaTheme="minorEastAsia"/>
                <w:color w:val="auto"/>
                <w:kern w:val="2"/>
                <w:sz w:val="24"/>
                <w:szCs w:val="24"/>
                <w:lang w:eastAsia="nl-BE"/>
                <w14:ligatures w14:val="standardContextual"/>
              </w:rPr>
              <w:tab/>
            </w:r>
            <w:r w:rsidRPr="00EF17B1">
              <w:rPr>
                <w:rStyle w:val="Hyperlink"/>
              </w:rPr>
              <w:t>Leerplanpagina</w:t>
            </w:r>
            <w:r>
              <w:rPr>
                <w:webHidden/>
              </w:rPr>
              <w:tab/>
            </w:r>
            <w:r>
              <w:rPr>
                <w:webHidden/>
              </w:rPr>
              <w:fldChar w:fldCharType="begin"/>
            </w:r>
            <w:r>
              <w:rPr>
                <w:webHidden/>
              </w:rPr>
              <w:instrText xml:space="preserve"> PAGEREF _Toc156923614 \h </w:instrText>
            </w:r>
            <w:r>
              <w:rPr>
                <w:webHidden/>
              </w:rPr>
            </w:r>
            <w:r>
              <w:rPr>
                <w:webHidden/>
              </w:rPr>
              <w:fldChar w:fldCharType="separate"/>
            </w:r>
            <w:r>
              <w:rPr>
                <w:webHidden/>
              </w:rPr>
              <w:t>13</w:t>
            </w:r>
            <w:r>
              <w:rPr>
                <w:webHidden/>
              </w:rPr>
              <w:fldChar w:fldCharType="end"/>
            </w:r>
          </w:hyperlink>
        </w:p>
        <w:p w14:paraId="7CF84026" w14:textId="4B9F3F87" w:rsidR="002F7281" w:rsidRDefault="002F7281">
          <w:pPr>
            <w:pStyle w:val="Inhopg1"/>
            <w:rPr>
              <w:rFonts w:eastAsiaTheme="minorEastAsia"/>
              <w:b w:val="0"/>
              <w:noProof/>
              <w:color w:val="auto"/>
              <w:kern w:val="2"/>
              <w:szCs w:val="24"/>
              <w:lang w:eastAsia="nl-BE"/>
              <w14:ligatures w14:val="standardContextual"/>
            </w:rPr>
          </w:pPr>
          <w:hyperlink w:anchor="_Toc156923615" w:history="1">
            <w:r w:rsidRPr="00EF17B1">
              <w:rPr>
                <w:rStyle w:val="Hyperlink"/>
                <w:noProof/>
              </w:rPr>
              <w:t>4</w:t>
            </w:r>
            <w:r>
              <w:rPr>
                <w:rFonts w:eastAsiaTheme="minorEastAsia"/>
                <w:b w:val="0"/>
                <w:noProof/>
                <w:color w:val="auto"/>
                <w:kern w:val="2"/>
                <w:szCs w:val="24"/>
                <w:lang w:eastAsia="nl-BE"/>
                <w14:ligatures w14:val="standardContextual"/>
              </w:rPr>
              <w:tab/>
            </w:r>
            <w:r w:rsidRPr="00EF17B1">
              <w:rPr>
                <w:rStyle w:val="Hyperlink"/>
                <w:noProof/>
              </w:rPr>
              <w:t>Leerplandoelen</w:t>
            </w:r>
            <w:r>
              <w:rPr>
                <w:noProof/>
                <w:webHidden/>
              </w:rPr>
              <w:tab/>
            </w:r>
            <w:r>
              <w:rPr>
                <w:noProof/>
                <w:webHidden/>
              </w:rPr>
              <w:fldChar w:fldCharType="begin"/>
            </w:r>
            <w:r>
              <w:rPr>
                <w:noProof/>
                <w:webHidden/>
              </w:rPr>
              <w:instrText xml:space="preserve"> PAGEREF _Toc156923615 \h </w:instrText>
            </w:r>
            <w:r>
              <w:rPr>
                <w:noProof/>
                <w:webHidden/>
              </w:rPr>
            </w:r>
            <w:r>
              <w:rPr>
                <w:noProof/>
                <w:webHidden/>
              </w:rPr>
              <w:fldChar w:fldCharType="separate"/>
            </w:r>
            <w:r>
              <w:rPr>
                <w:noProof/>
                <w:webHidden/>
              </w:rPr>
              <w:t>13</w:t>
            </w:r>
            <w:r>
              <w:rPr>
                <w:noProof/>
                <w:webHidden/>
              </w:rPr>
              <w:fldChar w:fldCharType="end"/>
            </w:r>
          </w:hyperlink>
        </w:p>
        <w:p w14:paraId="5AC1E917" w14:textId="46BCC505" w:rsidR="002F7281" w:rsidRDefault="002F7281">
          <w:pPr>
            <w:pStyle w:val="Inhopg2"/>
            <w:rPr>
              <w:rFonts w:eastAsiaTheme="minorEastAsia"/>
              <w:color w:val="auto"/>
              <w:kern w:val="2"/>
              <w:sz w:val="24"/>
              <w:szCs w:val="24"/>
              <w:lang w:eastAsia="nl-BE"/>
              <w14:ligatures w14:val="standardContextual"/>
            </w:rPr>
          </w:pPr>
          <w:hyperlink w:anchor="_Toc156923616" w:history="1">
            <w:r w:rsidRPr="00EF17B1">
              <w:rPr>
                <w:rStyle w:val="Hyperlink"/>
              </w:rPr>
              <w:t>4.1</w:t>
            </w:r>
            <w:r>
              <w:rPr>
                <w:rFonts w:eastAsiaTheme="minorEastAsia"/>
                <w:color w:val="auto"/>
                <w:kern w:val="2"/>
                <w:sz w:val="24"/>
                <w:szCs w:val="24"/>
                <w:lang w:eastAsia="nl-BE"/>
                <w14:ligatures w14:val="standardContextual"/>
              </w:rPr>
              <w:tab/>
            </w:r>
            <w:r w:rsidRPr="00EF17B1">
              <w:rPr>
                <w:rStyle w:val="Hyperlink"/>
              </w:rPr>
              <w:t>Basiscompetenties</w:t>
            </w:r>
            <w:r>
              <w:rPr>
                <w:webHidden/>
              </w:rPr>
              <w:tab/>
            </w:r>
            <w:r>
              <w:rPr>
                <w:webHidden/>
              </w:rPr>
              <w:fldChar w:fldCharType="begin"/>
            </w:r>
            <w:r>
              <w:rPr>
                <w:webHidden/>
              </w:rPr>
              <w:instrText xml:space="preserve"> PAGEREF _Toc156923616 \h </w:instrText>
            </w:r>
            <w:r>
              <w:rPr>
                <w:webHidden/>
              </w:rPr>
            </w:r>
            <w:r>
              <w:rPr>
                <w:webHidden/>
              </w:rPr>
              <w:fldChar w:fldCharType="separate"/>
            </w:r>
            <w:r>
              <w:rPr>
                <w:webHidden/>
              </w:rPr>
              <w:t>13</w:t>
            </w:r>
            <w:r>
              <w:rPr>
                <w:webHidden/>
              </w:rPr>
              <w:fldChar w:fldCharType="end"/>
            </w:r>
          </w:hyperlink>
        </w:p>
        <w:p w14:paraId="5C17F7C9" w14:textId="17ED723F" w:rsidR="002F7281" w:rsidRDefault="002F7281">
          <w:pPr>
            <w:pStyle w:val="Inhopg2"/>
            <w:rPr>
              <w:rFonts w:eastAsiaTheme="minorEastAsia"/>
              <w:color w:val="auto"/>
              <w:kern w:val="2"/>
              <w:sz w:val="24"/>
              <w:szCs w:val="24"/>
              <w:lang w:eastAsia="nl-BE"/>
              <w14:ligatures w14:val="standardContextual"/>
            </w:rPr>
          </w:pPr>
          <w:hyperlink w:anchor="_Toc156923617" w:history="1">
            <w:r w:rsidRPr="00EF17B1">
              <w:rPr>
                <w:rStyle w:val="Hyperlink"/>
              </w:rPr>
              <w:t>4.2</w:t>
            </w:r>
            <w:r>
              <w:rPr>
                <w:rFonts w:eastAsiaTheme="minorEastAsia"/>
                <w:color w:val="auto"/>
                <w:kern w:val="2"/>
                <w:sz w:val="24"/>
                <w:szCs w:val="24"/>
                <w:lang w:eastAsia="nl-BE"/>
                <w14:ligatures w14:val="standardContextual"/>
              </w:rPr>
              <w:tab/>
            </w:r>
            <w:r w:rsidRPr="00EF17B1">
              <w:rPr>
                <w:rStyle w:val="Hyperlink"/>
              </w:rPr>
              <w:t>De consument en producent in relatie tot de economische wereld</w:t>
            </w:r>
            <w:r>
              <w:rPr>
                <w:webHidden/>
              </w:rPr>
              <w:tab/>
            </w:r>
            <w:r>
              <w:rPr>
                <w:webHidden/>
              </w:rPr>
              <w:fldChar w:fldCharType="begin"/>
            </w:r>
            <w:r>
              <w:rPr>
                <w:webHidden/>
              </w:rPr>
              <w:instrText xml:space="preserve"> PAGEREF _Toc156923617 \h </w:instrText>
            </w:r>
            <w:r>
              <w:rPr>
                <w:webHidden/>
              </w:rPr>
            </w:r>
            <w:r>
              <w:rPr>
                <w:webHidden/>
              </w:rPr>
              <w:fldChar w:fldCharType="separate"/>
            </w:r>
            <w:r>
              <w:rPr>
                <w:webHidden/>
              </w:rPr>
              <w:t>14</w:t>
            </w:r>
            <w:r>
              <w:rPr>
                <w:webHidden/>
              </w:rPr>
              <w:fldChar w:fldCharType="end"/>
            </w:r>
          </w:hyperlink>
        </w:p>
        <w:p w14:paraId="1E89D175" w14:textId="485F4D30" w:rsidR="002F7281" w:rsidRDefault="002F7281">
          <w:pPr>
            <w:pStyle w:val="Inhopg2"/>
            <w:rPr>
              <w:rFonts w:eastAsiaTheme="minorEastAsia"/>
              <w:color w:val="auto"/>
              <w:kern w:val="2"/>
              <w:sz w:val="24"/>
              <w:szCs w:val="24"/>
              <w:lang w:eastAsia="nl-BE"/>
              <w14:ligatures w14:val="standardContextual"/>
            </w:rPr>
          </w:pPr>
          <w:hyperlink w:anchor="_Toc156923618" w:history="1">
            <w:r w:rsidRPr="00EF17B1">
              <w:rPr>
                <w:rStyle w:val="Hyperlink"/>
              </w:rPr>
              <w:t>4.3</w:t>
            </w:r>
            <w:r>
              <w:rPr>
                <w:rFonts w:eastAsiaTheme="minorEastAsia"/>
                <w:color w:val="auto"/>
                <w:kern w:val="2"/>
                <w:sz w:val="24"/>
                <w:szCs w:val="24"/>
                <w:lang w:eastAsia="nl-BE"/>
                <w14:ligatures w14:val="standardContextual"/>
              </w:rPr>
              <w:tab/>
            </w:r>
            <w:r w:rsidRPr="00EF17B1">
              <w:rPr>
                <w:rStyle w:val="Hyperlink"/>
              </w:rPr>
              <w:t>De organisatie van ondernemingsactiviteiten</w:t>
            </w:r>
            <w:r>
              <w:rPr>
                <w:webHidden/>
              </w:rPr>
              <w:tab/>
            </w:r>
            <w:r>
              <w:rPr>
                <w:webHidden/>
              </w:rPr>
              <w:fldChar w:fldCharType="begin"/>
            </w:r>
            <w:r>
              <w:rPr>
                <w:webHidden/>
              </w:rPr>
              <w:instrText xml:space="preserve"> PAGEREF _Toc156923618 \h </w:instrText>
            </w:r>
            <w:r>
              <w:rPr>
                <w:webHidden/>
              </w:rPr>
            </w:r>
            <w:r>
              <w:rPr>
                <w:webHidden/>
              </w:rPr>
              <w:fldChar w:fldCharType="separate"/>
            </w:r>
            <w:r>
              <w:rPr>
                <w:webHidden/>
              </w:rPr>
              <w:t>16</w:t>
            </w:r>
            <w:r>
              <w:rPr>
                <w:webHidden/>
              </w:rPr>
              <w:fldChar w:fldCharType="end"/>
            </w:r>
          </w:hyperlink>
        </w:p>
        <w:p w14:paraId="28353D83" w14:textId="14329012" w:rsidR="002F7281" w:rsidRDefault="002F7281">
          <w:pPr>
            <w:pStyle w:val="Inhopg2"/>
            <w:rPr>
              <w:rFonts w:eastAsiaTheme="minorEastAsia"/>
              <w:color w:val="auto"/>
              <w:kern w:val="2"/>
              <w:sz w:val="24"/>
              <w:szCs w:val="24"/>
              <w:lang w:eastAsia="nl-BE"/>
              <w14:ligatures w14:val="standardContextual"/>
            </w:rPr>
          </w:pPr>
          <w:hyperlink w:anchor="_Toc156923619" w:history="1">
            <w:r w:rsidRPr="00EF17B1">
              <w:rPr>
                <w:rStyle w:val="Hyperlink"/>
              </w:rPr>
              <w:t>4.4</w:t>
            </w:r>
            <w:r>
              <w:rPr>
                <w:rFonts w:eastAsiaTheme="minorEastAsia"/>
                <w:color w:val="auto"/>
                <w:kern w:val="2"/>
                <w:sz w:val="24"/>
                <w:szCs w:val="24"/>
                <w:lang w:eastAsia="nl-BE"/>
                <w14:ligatures w14:val="standardContextual"/>
              </w:rPr>
              <w:tab/>
            </w:r>
            <w:r w:rsidRPr="00EF17B1">
              <w:rPr>
                <w:rStyle w:val="Hyperlink"/>
              </w:rPr>
              <w:t>Boekhoudkundig en financieel beheer</w:t>
            </w:r>
            <w:r>
              <w:rPr>
                <w:webHidden/>
              </w:rPr>
              <w:tab/>
            </w:r>
            <w:r>
              <w:rPr>
                <w:webHidden/>
              </w:rPr>
              <w:fldChar w:fldCharType="begin"/>
            </w:r>
            <w:r>
              <w:rPr>
                <w:webHidden/>
              </w:rPr>
              <w:instrText xml:space="preserve"> PAGEREF _Toc156923619 \h </w:instrText>
            </w:r>
            <w:r>
              <w:rPr>
                <w:webHidden/>
              </w:rPr>
            </w:r>
            <w:r>
              <w:rPr>
                <w:webHidden/>
              </w:rPr>
              <w:fldChar w:fldCharType="separate"/>
            </w:r>
            <w:r>
              <w:rPr>
                <w:webHidden/>
              </w:rPr>
              <w:t>18</w:t>
            </w:r>
            <w:r>
              <w:rPr>
                <w:webHidden/>
              </w:rPr>
              <w:fldChar w:fldCharType="end"/>
            </w:r>
          </w:hyperlink>
        </w:p>
        <w:p w14:paraId="1D85936C" w14:textId="1DFCEB3C" w:rsidR="002F7281" w:rsidRDefault="002F7281">
          <w:pPr>
            <w:pStyle w:val="Inhopg2"/>
            <w:rPr>
              <w:rFonts w:eastAsiaTheme="minorEastAsia"/>
              <w:color w:val="auto"/>
              <w:kern w:val="2"/>
              <w:sz w:val="24"/>
              <w:szCs w:val="24"/>
              <w:lang w:eastAsia="nl-BE"/>
              <w14:ligatures w14:val="standardContextual"/>
            </w:rPr>
          </w:pPr>
          <w:hyperlink w:anchor="_Toc156923620" w:history="1">
            <w:r w:rsidRPr="00EF17B1">
              <w:rPr>
                <w:rStyle w:val="Hyperlink"/>
              </w:rPr>
              <w:t>4.5</w:t>
            </w:r>
            <w:r>
              <w:rPr>
                <w:rFonts w:eastAsiaTheme="minorEastAsia"/>
                <w:color w:val="auto"/>
                <w:kern w:val="2"/>
                <w:sz w:val="24"/>
                <w:szCs w:val="24"/>
                <w:lang w:eastAsia="nl-BE"/>
                <w14:ligatures w14:val="standardContextual"/>
              </w:rPr>
              <w:tab/>
            </w:r>
            <w:r w:rsidRPr="00EF17B1">
              <w:rPr>
                <w:rStyle w:val="Hyperlink"/>
              </w:rPr>
              <w:t>Personeelsbeheer</w:t>
            </w:r>
            <w:r>
              <w:rPr>
                <w:webHidden/>
              </w:rPr>
              <w:tab/>
            </w:r>
            <w:r>
              <w:rPr>
                <w:webHidden/>
              </w:rPr>
              <w:fldChar w:fldCharType="begin"/>
            </w:r>
            <w:r>
              <w:rPr>
                <w:webHidden/>
              </w:rPr>
              <w:instrText xml:space="preserve"> PAGEREF _Toc156923620 \h </w:instrText>
            </w:r>
            <w:r>
              <w:rPr>
                <w:webHidden/>
              </w:rPr>
            </w:r>
            <w:r>
              <w:rPr>
                <w:webHidden/>
              </w:rPr>
              <w:fldChar w:fldCharType="separate"/>
            </w:r>
            <w:r>
              <w:rPr>
                <w:webHidden/>
              </w:rPr>
              <w:t>22</w:t>
            </w:r>
            <w:r>
              <w:rPr>
                <w:webHidden/>
              </w:rPr>
              <w:fldChar w:fldCharType="end"/>
            </w:r>
          </w:hyperlink>
        </w:p>
        <w:p w14:paraId="28755EFE" w14:textId="5DD7E255" w:rsidR="002F7281" w:rsidRDefault="002F7281">
          <w:pPr>
            <w:pStyle w:val="Inhopg2"/>
            <w:rPr>
              <w:rFonts w:eastAsiaTheme="minorEastAsia"/>
              <w:color w:val="auto"/>
              <w:kern w:val="2"/>
              <w:sz w:val="24"/>
              <w:szCs w:val="24"/>
              <w:lang w:eastAsia="nl-BE"/>
              <w14:ligatures w14:val="standardContextual"/>
            </w:rPr>
          </w:pPr>
          <w:hyperlink w:anchor="_Toc156923621" w:history="1">
            <w:r w:rsidRPr="00EF17B1">
              <w:rPr>
                <w:rStyle w:val="Hyperlink"/>
              </w:rPr>
              <w:t>4.6</w:t>
            </w:r>
            <w:r>
              <w:rPr>
                <w:rFonts w:eastAsiaTheme="minorEastAsia"/>
                <w:color w:val="auto"/>
                <w:kern w:val="2"/>
                <w:sz w:val="24"/>
                <w:szCs w:val="24"/>
                <w:lang w:eastAsia="nl-BE"/>
                <w14:ligatures w14:val="standardContextual"/>
              </w:rPr>
              <w:tab/>
            </w:r>
            <w:r w:rsidRPr="00EF17B1">
              <w:rPr>
                <w:rStyle w:val="Hyperlink"/>
              </w:rPr>
              <w:t>Commercieel beheer</w:t>
            </w:r>
            <w:r>
              <w:rPr>
                <w:webHidden/>
              </w:rPr>
              <w:tab/>
            </w:r>
            <w:r>
              <w:rPr>
                <w:webHidden/>
              </w:rPr>
              <w:fldChar w:fldCharType="begin"/>
            </w:r>
            <w:r>
              <w:rPr>
                <w:webHidden/>
              </w:rPr>
              <w:instrText xml:space="preserve"> PAGEREF _Toc156923621 \h </w:instrText>
            </w:r>
            <w:r>
              <w:rPr>
                <w:webHidden/>
              </w:rPr>
            </w:r>
            <w:r>
              <w:rPr>
                <w:webHidden/>
              </w:rPr>
              <w:fldChar w:fldCharType="separate"/>
            </w:r>
            <w:r>
              <w:rPr>
                <w:webHidden/>
              </w:rPr>
              <w:t>25</w:t>
            </w:r>
            <w:r>
              <w:rPr>
                <w:webHidden/>
              </w:rPr>
              <w:fldChar w:fldCharType="end"/>
            </w:r>
          </w:hyperlink>
        </w:p>
        <w:p w14:paraId="39C9F810" w14:textId="26DB12B8" w:rsidR="002F7281" w:rsidRDefault="002F7281">
          <w:pPr>
            <w:pStyle w:val="Inhopg2"/>
            <w:rPr>
              <w:rFonts w:eastAsiaTheme="minorEastAsia"/>
              <w:color w:val="auto"/>
              <w:kern w:val="2"/>
              <w:sz w:val="24"/>
              <w:szCs w:val="24"/>
              <w:lang w:eastAsia="nl-BE"/>
              <w14:ligatures w14:val="standardContextual"/>
            </w:rPr>
          </w:pPr>
          <w:hyperlink w:anchor="_Toc156923622" w:history="1">
            <w:r w:rsidRPr="00EF17B1">
              <w:rPr>
                <w:rStyle w:val="Hyperlink"/>
              </w:rPr>
              <w:t>4.7</w:t>
            </w:r>
            <w:r>
              <w:rPr>
                <w:rFonts w:eastAsiaTheme="minorEastAsia"/>
                <w:color w:val="auto"/>
                <w:kern w:val="2"/>
                <w:sz w:val="24"/>
                <w:szCs w:val="24"/>
                <w:lang w:eastAsia="nl-BE"/>
                <w14:ligatures w14:val="standardContextual"/>
              </w:rPr>
              <w:tab/>
            </w:r>
            <w:r w:rsidRPr="00EF17B1">
              <w:rPr>
                <w:rStyle w:val="Hyperlink"/>
              </w:rPr>
              <w:t>Logistiek en transport</w:t>
            </w:r>
            <w:r>
              <w:rPr>
                <w:webHidden/>
              </w:rPr>
              <w:tab/>
            </w:r>
            <w:r>
              <w:rPr>
                <w:webHidden/>
              </w:rPr>
              <w:fldChar w:fldCharType="begin"/>
            </w:r>
            <w:r>
              <w:rPr>
                <w:webHidden/>
              </w:rPr>
              <w:instrText xml:space="preserve"> PAGEREF _Toc156923622 \h </w:instrText>
            </w:r>
            <w:r>
              <w:rPr>
                <w:webHidden/>
              </w:rPr>
            </w:r>
            <w:r>
              <w:rPr>
                <w:webHidden/>
              </w:rPr>
              <w:fldChar w:fldCharType="separate"/>
            </w:r>
            <w:r>
              <w:rPr>
                <w:webHidden/>
              </w:rPr>
              <w:t>26</w:t>
            </w:r>
            <w:r>
              <w:rPr>
                <w:webHidden/>
              </w:rPr>
              <w:fldChar w:fldCharType="end"/>
            </w:r>
          </w:hyperlink>
        </w:p>
        <w:p w14:paraId="143E43B9" w14:textId="1B5D5EFF" w:rsidR="002F7281" w:rsidRDefault="002F7281">
          <w:pPr>
            <w:pStyle w:val="Inhopg1"/>
            <w:rPr>
              <w:rFonts w:eastAsiaTheme="minorEastAsia"/>
              <w:b w:val="0"/>
              <w:noProof/>
              <w:color w:val="auto"/>
              <w:kern w:val="2"/>
              <w:szCs w:val="24"/>
              <w:lang w:eastAsia="nl-BE"/>
              <w14:ligatures w14:val="standardContextual"/>
            </w:rPr>
          </w:pPr>
          <w:hyperlink w:anchor="_Toc156923623" w:history="1">
            <w:r w:rsidRPr="00EF17B1">
              <w:rPr>
                <w:rStyle w:val="Hyperlink"/>
                <w:noProof/>
              </w:rPr>
              <w:t>5</w:t>
            </w:r>
            <w:r>
              <w:rPr>
                <w:rFonts w:eastAsiaTheme="minorEastAsia"/>
                <w:b w:val="0"/>
                <w:noProof/>
                <w:color w:val="auto"/>
                <w:kern w:val="2"/>
                <w:szCs w:val="24"/>
                <w:lang w:eastAsia="nl-BE"/>
                <w14:ligatures w14:val="standardContextual"/>
              </w:rPr>
              <w:tab/>
            </w:r>
            <w:r w:rsidRPr="00EF17B1">
              <w:rPr>
                <w:rStyle w:val="Hyperlink"/>
                <w:noProof/>
              </w:rPr>
              <w:t>Lexicon</w:t>
            </w:r>
            <w:r>
              <w:rPr>
                <w:noProof/>
                <w:webHidden/>
              </w:rPr>
              <w:tab/>
            </w:r>
            <w:r>
              <w:rPr>
                <w:noProof/>
                <w:webHidden/>
              </w:rPr>
              <w:fldChar w:fldCharType="begin"/>
            </w:r>
            <w:r>
              <w:rPr>
                <w:noProof/>
                <w:webHidden/>
              </w:rPr>
              <w:instrText xml:space="preserve"> PAGEREF _Toc156923623 \h </w:instrText>
            </w:r>
            <w:r>
              <w:rPr>
                <w:noProof/>
                <w:webHidden/>
              </w:rPr>
            </w:r>
            <w:r>
              <w:rPr>
                <w:noProof/>
                <w:webHidden/>
              </w:rPr>
              <w:fldChar w:fldCharType="separate"/>
            </w:r>
            <w:r>
              <w:rPr>
                <w:noProof/>
                <w:webHidden/>
              </w:rPr>
              <w:t>29</w:t>
            </w:r>
            <w:r>
              <w:rPr>
                <w:noProof/>
                <w:webHidden/>
              </w:rPr>
              <w:fldChar w:fldCharType="end"/>
            </w:r>
          </w:hyperlink>
        </w:p>
        <w:p w14:paraId="33B8D5BE" w14:textId="05FAF634" w:rsidR="002F7281" w:rsidRDefault="002F7281">
          <w:pPr>
            <w:pStyle w:val="Inhopg1"/>
            <w:rPr>
              <w:rFonts w:eastAsiaTheme="minorEastAsia"/>
              <w:b w:val="0"/>
              <w:noProof/>
              <w:color w:val="auto"/>
              <w:kern w:val="2"/>
              <w:szCs w:val="24"/>
              <w:lang w:eastAsia="nl-BE"/>
              <w14:ligatures w14:val="standardContextual"/>
            </w:rPr>
          </w:pPr>
          <w:hyperlink w:anchor="_Toc156923624" w:history="1">
            <w:r w:rsidRPr="00EF17B1">
              <w:rPr>
                <w:rStyle w:val="Hyperlink"/>
                <w:noProof/>
              </w:rPr>
              <w:t>6</w:t>
            </w:r>
            <w:r>
              <w:rPr>
                <w:rFonts w:eastAsiaTheme="minorEastAsia"/>
                <w:b w:val="0"/>
                <w:noProof/>
                <w:color w:val="auto"/>
                <w:kern w:val="2"/>
                <w:szCs w:val="24"/>
                <w:lang w:eastAsia="nl-BE"/>
                <w14:ligatures w14:val="standardContextual"/>
              </w:rPr>
              <w:tab/>
            </w:r>
            <w:r w:rsidRPr="00EF17B1">
              <w:rPr>
                <w:rStyle w:val="Hyperlink"/>
                <w:noProof/>
              </w:rPr>
              <w:t>Basisuitrusting</w:t>
            </w:r>
            <w:r>
              <w:rPr>
                <w:noProof/>
                <w:webHidden/>
              </w:rPr>
              <w:tab/>
            </w:r>
            <w:r>
              <w:rPr>
                <w:noProof/>
                <w:webHidden/>
              </w:rPr>
              <w:fldChar w:fldCharType="begin"/>
            </w:r>
            <w:r>
              <w:rPr>
                <w:noProof/>
                <w:webHidden/>
              </w:rPr>
              <w:instrText xml:space="preserve"> PAGEREF _Toc156923624 \h </w:instrText>
            </w:r>
            <w:r>
              <w:rPr>
                <w:noProof/>
                <w:webHidden/>
              </w:rPr>
            </w:r>
            <w:r>
              <w:rPr>
                <w:noProof/>
                <w:webHidden/>
              </w:rPr>
              <w:fldChar w:fldCharType="separate"/>
            </w:r>
            <w:r>
              <w:rPr>
                <w:noProof/>
                <w:webHidden/>
              </w:rPr>
              <w:t>31</w:t>
            </w:r>
            <w:r>
              <w:rPr>
                <w:noProof/>
                <w:webHidden/>
              </w:rPr>
              <w:fldChar w:fldCharType="end"/>
            </w:r>
          </w:hyperlink>
        </w:p>
        <w:p w14:paraId="54ECA314" w14:textId="2D530B5C" w:rsidR="002F7281" w:rsidRDefault="002F7281">
          <w:pPr>
            <w:pStyle w:val="Inhopg2"/>
            <w:rPr>
              <w:rFonts w:eastAsiaTheme="minorEastAsia"/>
              <w:color w:val="auto"/>
              <w:kern w:val="2"/>
              <w:sz w:val="24"/>
              <w:szCs w:val="24"/>
              <w:lang w:eastAsia="nl-BE"/>
              <w14:ligatures w14:val="standardContextual"/>
            </w:rPr>
          </w:pPr>
          <w:hyperlink w:anchor="_Toc156923625" w:history="1">
            <w:r w:rsidRPr="00EF17B1">
              <w:rPr>
                <w:rStyle w:val="Hyperlink"/>
              </w:rPr>
              <w:t>6.1</w:t>
            </w:r>
            <w:r>
              <w:rPr>
                <w:rFonts w:eastAsiaTheme="minorEastAsia"/>
                <w:color w:val="auto"/>
                <w:kern w:val="2"/>
                <w:sz w:val="24"/>
                <w:szCs w:val="24"/>
                <w:lang w:eastAsia="nl-BE"/>
                <w14:ligatures w14:val="standardContextual"/>
              </w:rPr>
              <w:tab/>
            </w:r>
            <w:r w:rsidRPr="00EF17B1">
              <w:rPr>
                <w:rStyle w:val="Hyperlink"/>
              </w:rPr>
              <w:t>Infrastructuur</w:t>
            </w:r>
            <w:r>
              <w:rPr>
                <w:webHidden/>
              </w:rPr>
              <w:tab/>
            </w:r>
            <w:r>
              <w:rPr>
                <w:webHidden/>
              </w:rPr>
              <w:fldChar w:fldCharType="begin"/>
            </w:r>
            <w:r>
              <w:rPr>
                <w:webHidden/>
              </w:rPr>
              <w:instrText xml:space="preserve"> PAGEREF _Toc156923625 \h </w:instrText>
            </w:r>
            <w:r>
              <w:rPr>
                <w:webHidden/>
              </w:rPr>
            </w:r>
            <w:r>
              <w:rPr>
                <w:webHidden/>
              </w:rPr>
              <w:fldChar w:fldCharType="separate"/>
            </w:r>
            <w:r>
              <w:rPr>
                <w:webHidden/>
              </w:rPr>
              <w:t>31</w:t>
            </w:r>
            <w:r>
              <w:rPr>
                <w:webHidden/>
              </w:rPr>
              <w:fldChar w:fldCharType="end"/>
            </w:r>
          </w:hyperlink>
        </w:p>
        <w:p w14:paraId="153913EE" w14:textId="7636A4BF" w:rsidR="002F7281" w:rsidRDefault="002F7281">
          <w:pPr>
            <w:pStyle w:val="Inhopg2"/>
            <w:rPr>
              <w:rFonts w:eastAsiaTheme="minorEastAsia"/>
              <w:color w:val="auto"/>
              <w:kern w:val="2"/>
              <w:sz w:val="24"/>
              <w:szCs w:val="24"/>
              <w:lang w:eastAsia="nl-BE"/>
              <w14:ligatures w14:val="standardContextual"/>
            </w:rPr>
          </w:pPr>
          <w:hyperlink w:anchor="_Toc156923626" w:history="1">
            <w:r w:rsidRPr="00EF17B1">
              <w:rPr>
                <w:rStyle w:val="Hyperlink"/>
              </w:rPr>
              <w:t>6.2</w:t>
            </w:r>
            <w:r>
              <w:rPr>
                <w:rFonts w:eastAsiaTheme="minorEastAsia"/>
                <w:color w:val="auto"/>
                <w:kern w:val="2"/>
                <w:sz w:val="24"/>
                <w:szCs w:val="24"/>
                <w:lang w:eastAsia="nl-BE"/>
                <w14:ligatures w14:val="standardContextual"/>
              </w:rPr>
              <w:tab/>
            </w:r>
            <w:r w:rsidRPr="00EF17B1">
              <w:rPr>
                <w:rStyle w:val="Hyperlink"/>
              </w:rPr>
              <w:t>Materiaal waarover elke leerling moet beschikken</w:t>
            </w:r>
            <w:r>
              <w:rPr>
                <w:webHidden/>
              </w:rPr>
              <w:tab/>
            </w:r>
            <w:r>
              <w:rPr>
                <w:webHidden/>
              </w:rPr>
              <w:fldChar w:fldCharType="begin"/>
            </w:r>
            <w:r>
              <w:rPr>
                <w:webHidden/>
              </w:rPr>
              <w:instrText xml:space="preserve"> PAGEREF _Toc156923626 \h </w:instrText>
            </w:r>
            <w:r>
              <w:rPr>
                <w:webHidden/>
              </w:rPr>
            </w:r>
            <w:r>
              <w:rPr>
                <w:webHidden/>
              </w:rPr>
              <w:fldChar w:fldCharType="separate"/>
            </w:r>
            <w:r>
              <w:rPr>
                <w:webHidden/>
              </w:rPr>
              <w:t>31</w:t>
            </w:r>
            <w:r>
              <w:rPr>
                <w:webHidden/>
              </w:rPr>
              <w:fldChar w:fldCharType="end"/>
            </w:r>
          </w:hyperlink>
        </w:p>
        <w:p w14:paraId="49BE46E2" w14:textId="0EFA318B" w:rsidR="002F7281" w:rsidRDefault="002F7281">
          <w:pPr>
            <w:pStyle w:val="Inhopg1"/>
            <w:rPr>
              <w:rFonts w:eastAsiaTheme="minorEastAsia"/>
              <w:b w:val="0"/>
              <w:noProof/>
              <w:color w:val="auto"/>
              <w:kern w:val="2"/>
              <w:szCs w:val="24"/>
              <w:lang w:eastAsia="nl-BE"/>
              <w14:ligatures w14:val="standardContextual"/>
            </w:rPr>
          </w:pPr>
          <w:hyperlink w:anchor="_Toc156923627" w:history="1">
            <w:r w:rsidRPr="00EF17B1">
              <w:rPr>
                <w:rStyle w:val="Hyperlink"/>
                <w:noProof/>
              </w:rPr>
              <w:t>7</w:t>
            </w:r>
            <w:r>
              <w:rPr>
                <w:rFonts w:eastAsiaTheme="minorEastAsia"/>
                <w:b w:val="0"/>
                <w:noProof/>
                <w:color w:val="auto"/>
                <w:kern w:val="2"/>
                <w:szCs w:val="24"/>
                <w:lang w:eastAsia="nl-BE"/>
                <w14:ligatures w14:val="standardContextual"/>
              </w:rPr>
              <w:tab/>
            </w:r>
            <w:r w:rsidRPr="00EF17B1">
              <w:rPr>
                <w:rStyle w:val="Hyperlink"/>
                <w:noProof/>
              </w:rPr>
              <w:t>Glossarium</w:t>
            </w:r>
            <w:r>
              <w:rPr>
                <w:noProof/>
                <w:webHidden/>
              </w:rPr>
              <w:tab/>
            </w:r>
            <w:r>
              <w:rPr>
                <w:noProof/>
                <w:webHidden/>
              </w:rPr>
              <w:fldChar w:fldCharType="begin"/>
            </w:r>
            <w:r>
              <w:rPr>
                <w:noProof/>
                <w:webHidden/>
              </w:rPr>
              <w:instrText xml:space="preserve"> PAGEREF _Toc156923627 \h </w:instrText>
            </w:r>
            <w:r>
              <w:rPr>
                <w:noProof/>
                <w:webHidden/>
              </w:rPr>
            </w:r>
            <w:r>
              <w:rPr>
                <w:noProof/>
                <w:webHidden/>
              </w:rPr>
              <w:fldChar w:fldCharType="separate"/>
            </w:r>
            <w:r>
              <w:rPr>
                <w:noProof/>
                <w:webHidden/>
              </w:rPr>
              <w:t>31</w:t>
            </w:r>
            <w:r>
              <w:rPr>
                <w:noProof/>
                <w:webHidden/>
              </w:rPr>
              <w:fldChar w:fldCharType="end"/>
            </w:r>
          </w:hyperlink>
        </w:p>
        <w:p w14:paraId="23B23980" w14:textId="7BF04598" w:rsidR="002F7281" w:rsidRDefault="002F7281">
          <w:pPr>
            <w:pStyle w:val="Inhopg1"/>
            <w:rPr>
              <w:rFonts w:eastAsiaTheme="minorEastAsia"/>
              <w:b w:val="0"/>
              <w:noProof/>
              <w:color w:val="auto"/>
              <w:kern w:val="2"/>
              <w:szCs w:val="24"/>
              <w:lang w:eastAsia="nl-BE"/>
              <w14:ligatures w14:val="standardContextual"/>
            </w:rPr>
          </w:pPr>
          <w:hyperlink w:anchor="_Toc156923628" w:history="1">
            <w:r w:rsidRPr="00EF17B1">
              <w:rPr>
                <w:rStyle w:val="Hyperlink"/>
                <w:noProof/>
              </w:rPr>
              <w:t>8</w:t>
            </w:r>
            <w:r>
              <w:rPr>
                <w:rFonts w:eastAsiaTheme="minorEastAsia"/>
                <w:b w:val="0"/>
                <w:noProof/>
                <w:color w:val="auto"/>
                <w:kern w:val="2"/>
                <w:szCs w:val="24"/>
                <w:lang w:eastAsia="nl-BE"/>
                <w14:ligatures w14:val="standardContextual"/>
              </w:rPr>
              <w:tab/>
            </w:r>
            <w:r w:rsidRPr="00EF17B1">
              <w:rPr>
                <w:rStyle w:val="Hyperlink"/>
                <w:noProof/>
              </w:rPr>
              <w:t>Concordantie</w:t>
            </w:r>
            <w:r>
              <w:rPr>
                <w:noProof/>
                <w:webHidden/>
              </w:rPr>
              <w:tab/>
            </w:r>
            <w:r>
              <w:rPr>
                <w:noProof/>
                <w:webHidden/>
              </w:rPr>
              <w:fldChar w:fldCharType="begin"/>
            </w:r>
            <w:r>
              <w:rPr>
                <w:noProof/>
                <w:webHidden/>
              </w:rPr>
              <w:instrText xml:space="preserve"> PAGEREF _Toc156923628 \h </w:instrText>
            </w:r>
            <w:r>
              <w:rPr>
                <w:noProof/>
                <w:webHidden/>
              </w:rPr>
            </w:r>
            <w:r>
              <w:rPr>
                <w:noProof/>
                <w:webHidden/>
              </w:rPr>
              <w:fldChar w:fldCharType="separate"/>
            </w:r>
            <w:r>
              <w:rPr>
                <w:noProof/>
                <w:webHidden/>
              </w:rPr>
              <w:t>32</w:t>
            </w:r>
            <w:r>
              <w:rPr>
                <w:noProof/>
                <w:webHidden/>
              </w:rPr>
              <w:fldChar w:fldCharType="end"/>
            </w:r>
          </w:hyperlink>
        </w:p>
        <w:p w14:paraId="07549E79" w14:textId="503B3F79" w:rsidR="002F7281" w:rsidRDefault="002F7281">
          <w:pPr>
            <w:pStyle w:val="Inhopg2"/>
            <w:rPr>
              <w:rFonts w:eastAsiaTheme="minorEastAsia"/>
              <w:color w:val="auto"/>
              <w:kern w:val="2"/>
              <w:sz w:val="24"/>
              <w:szCs w:val="24"/>
              <w:lang w:eastAsia="nl-BE"/>
              <w14:ligatures w14:val="standardContextual"/>
            </w:rPr>
          </w:pPr>
          <w:hyperlink w:anchor="_Toc156923629" w:history="1">
            <w:r w:rsidRPr="00EF17B1">
              <w:rPr>
                <w:rStyle w:val="Hyperlink"/>
              </w:rPr>
              <w:t>8.1</w:t>
            </w:r>
            <w:r>
              <w:rPr>
                <w:rFonts w:eastAsiaTheme="minorEastAsia"/>
                <w:color w:val="auto"/>
                <w:kern w:val="2"/>
                <w:sz w:val="24"/>
                <w:szCs w:val="24"/>
                <w:lang w:eastAsia="nl-BE"/>
                <w14:ligatures w14:val="standardContextual"/>
              </w:rPr>
              <w:tab/>
            </w:r>
            <w:r w:rsidRPr="00EF17B1">
              <w:rPr>
                <w:rStyle w:val="Hyperlink"/>
              </w:rPr>
              <w:t>Concordantietabel</w:t>
            </w:r>
            <w:r>
              <w:rPr>
                <w:webHidden/>
              </w:rPr>
              <w:tab/>
            </w:r>
            <w:r>
              <w:rPr>
                <w:webHidden/>
              </w:rPr>
              <w:fldChar w:fldCharType="begin"/>
            </w:r>
            <w:r>
              <w:rPr>
                <w:webHidden/>
              </w:rPr>
              <w:instrText xml:space="preserve"> PAGEREF _Toc156923629 \h </w:instrText>
            </w:r>
            <w:r>
              <w:rPr>
                <w:webHidden/>
              </w:rPr>
            </w:r>
            <w:r>
              <w:rPr>
                <w:webHidden/>
              </w:rPr>
              <w:fldChar w:fldCharType="separate"/>
            </w:r>
            <w:r>
              <w:rPr>
                <w:webHidden/>
              </w:rPr>
              <w:t>32</w:t>
            </w:r>
            <w:r>
              <w:rPr>
                <w:webHidden/>
              </w:rPr>
              <w:fldChar w:fldCharType="end"/>
            </w:r>
          </w:hyperlink>
        </w:p>
        <w:p w14:paraId="5450398F" w14:textId="68886F7B" w:rsidR="002F7281" w:rsidRDefault="002F7281">
          <w:pPr>
            <w:pStyle w:val="Inhopg2"/>
            <w:rPr>
              <w:rFonts w:eastAsiaTheme="minorEastAsia"/>
              <w:color w:val="auto"/>
              <w:kern w:val="2"/>
              <w:sz w:val="24"/>
              <w:szCs w:val="24"/>
              <w:lang w:eastAsia="nl-BE"/>
              <w14:ligatures w14:val="standardContextual"/>
            </w:rPr>
          </w:pPr>
          <w:hyperlink w:anchor="_Toc156923630" w:history="1">
            <w:r w:rsidRPr="00EF17B1">
              <w:rPr>
                <w:rStyle w:val="Hyperlink"/>
              </w:rPr>
              <w:t>8.2</w:t>
            </w:r>
            <w:r>
              <w:rPr>
                <w:rFonts w:eastAsiaTheme="minorEastAsia"/>
                <w:color w:val="auto"/>
                <w:kern w:val="2"/>
                <w:sz w:val="24"/>
                <w:szCs w:val="24"/>
                <w:lang w:eastAsia="nl-BE"/>
                <w14:ligatures w14:val="standardContextual"/>
              </w:rPr>
              <w:tab/>
            </w:r>
            <w:r w:rsidRPr="00EF17B1">
              <w:rPr>
                <w:rStyle w:val="Hyperlink"/>
              </w:rPr>
              <w:t>Cesuurdoelen</w:t>
            </w:r>
            <w:r>
              <w:rPr>
                <w:webHidden/>
              </w:rPr>
              <w:tab/>
            </w:r>
            <w:r>
              <w:rPr>
                <w:webHidden/>
              </w:rPr>
              <w:fldChar w:fldCharType="begin"/>
            </w:r>
            <w:r>
              <w:rPr>
                <w:webHidden/>
              </w:rPr>
              <w:instrText xml:space="preserve"> PAGEREF _Toc156923630 \h </w:instrText>
            </w:r>
            <w:r>
              <w:rPr>
                <w:webHidden/>
              </w:rPr>
            </w:r>
            <w:r>
              <w:rPr>
                <w:webHidden/>
              </w:rPr>
              <w:fldChar w:fldCharType="separate"/>
            </w:r>
            <w:r>
              <w:rPr>
                <w:webHidden/>
              </w:rPr>
              <w:t>34</w:t>
            </w:r>
            <w:r>
              <w:rPr>
                <w:webHidden/>
              </w:rPr>
              <w:fldChar w:fldCharType="end"/>
            </w:r>
          </w:hyperlink>
        </w:p>
        <w:p w14:paraId="24BD063B" w14:textId="3CFCFC3D" w:rsidR="002F7281" w:rsidRDefault="002F7281">
          <w:pPr>
            <w:pStyle w:val="Inhopg2"/>
            <w:rPr>
              <w:rFonts w:eastAsiaTheme="minorEastAsia"/>
              <w:color w:val="auto"/>
              <w:kern w:val="2"/>
              <w:sz w:val="24"/>
              <w:szCs w:val="24"/>
              <w:lang w:eastAsia="nl-BE"/>
              <w14:ligatures w14:val="standardContextual"/>
            </w:rPr>
          </w:pPr>
          <w:hyperlink w:anchor="_Toc156923631" w:history="1">
            <w:r w:rsidRPr="00EF17B1">
              <w:rPr>
                <w:rStyle w:val="Hyperlink"/>
              </w:rPr>
              <w:t>8.3</w:t>
            </w:r>
            <w:r>
              <w:rPr>
                <w:rFonts w:eastAsiaTheme="minorEastAsia"/>
                <w:color w:val="auto"/>
                <w:kern w:val="2"/>
                <w:sz w:val="24"/>
                <w:szCs w:val="24"/>
                <w:lang w:eastAsia="nl-BE"/>
                <w14:ligatures w14:val="standardContextual"/>
              </w:rPr>
              <w:tab/>
            </w:r>
            <w:r w:rsidRPr="00EF17B1">
              <w:rPr>
                <w:rStyle w:val="Hyperlink"/>
              </w:rPr>
              <w:t>Doelen die leiden naar één of meer beroepskwalificaties</w:t>
            </w:r>
            <w:r>
              <w:rPr>
                <w:webHidden/>
              </w:rPr>
              <w:tab/>
            </w:r>
            <w:r>
              <w:rPr>
                <w:webHidden/>
              </w:rPr>
              <w:fldChar w:fldCharType="begin"/>
            </w:r>
            <w:r>
              <w:rPr>
                <w:webHidden/>
              </w:rPr>
              <w:instrText xml:space="preserve"> PAGEREF _Toc156923631 \h </w:instrText>
            </w:r>
            <w:r>
              <w:rPr>
                <w:webHidden/>
              </w:rPr>
            </w:r>
            <w:r>
              <w:rPr>
                <w:webHidden/>
              </w:rPr>
              <w:fldChar w:fldCharType="separate"/>
            </w:r>
            <w:r>
              <w:rPr>
                <w:webHidden/>
              </w:rPr>
              <w:t>34</w:t>
            </w:r>
            <w:r>
              <w:rPr>
                <w:webHidden/>
              </w:rPr>
              <w:fldChar w:fldCharType="end"/>
            </w:r>
          </w:hyperlink>
        </w:p>
        <w:p w14:paraId="70F94368" w14:textId="02A4D2C3" w:rsidR="00CC638E" w:rsidRPr="00CC638E" w:rsidRDefault="0092389C" w:rsidP="0092389C">
          <w:r>
            <w:rPr>
              <w:bCs/>
              <w:lang w:val="nl-NL"/>
            </w:rPr>
            <w:fldChar w:fldCharType="end"/>
          </w:r>
        </w:p>
      </w:sdtContent>
    </w:sdt>
    <w:sectPr w:rsidR="00CC638E" w:rsidRPr="00CC638E" w:rsidSect="00F41676">
      <w:headerReference w:type="even" r:id="rId24"/>
      <w:headerReference w:type="default" r:id="rId25"/>
      <w:footerReference w:type="default" r:id="rId26"/>
      <w:headerReference w:type="first" r:id="rId2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4CE7B" w14:textId="77777777" w:rsidR="00293AD8" w:rsidRDefault="00293AD8" w:rsidP="00467BFD">
      <w:r>
        <w:separator/>
      </w:r>
    </w:p>
  </w:endnote>
  <w:endnote w:type="continuationSeparator" w:id="0">
    <w:p w14:paraId="4FDF36F9" w14:textId="77777777" w:rsidR="00293AD8" w:rsidRDefault="00293AD8" w:rsidP="00467BFD">
      <w:r>
        <w:continuationSeparator/>
      </w:r>
    </w:p>
  </w:endnote>
  <w:endnote w:type="continuationNotice" w:id="1">
    <w:p w14:paraId="39849F18" w14:textId="77777777" w:rsidR="00293AD8" w:rsidRDefault="00293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2BFE0" w14:textId="770CF91B" w:rsidR="00AB5FD9" w:rsidRPr="00DF29FA" w:rsidRDefault="00AB5FD9" w:rsidP="00AB5FD9">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6F53F3">
      <w:rPr>
        <w:sz w:val="20"/>
        <w:szCs w:val="20"/>
      </w:rPr>
      <w:t>Bedrijfseconomie</w:t>
    </w:r>
    <w:r>
      <w:rPr>
        <w:sz w:val="20"/>
        <w:szCs w:val="20"/>
      </w:rPr>
      <w:t xml:space="preserve"> (versie</w:t>
    </w:r>
    <w:r w:rsidR="006F53F3">
      <w:rPr>
        <w:sz w:val="20"/>
        <w:szCs w:val="20"/>
      </w:rPr>
      <w:t xml:space="preserve"> </w:t>
    </w:r>
    <w:r w:rsidR="003C2CAB">
      <w:rPr>
        <w:sz w:val="20"/>
        <w:szCs w:val="20"/>
      </w:rPr>
      <w:t>oktober</w:t>
    </w:r>
    <w:r w:rsidR="00E738EF">
      <w:rPr>
        <w:sz w:val="20"/>
        <w:szCs w:val="20"/>
      </w:rPr>
      <w:t xml:space="preserve"> 2024</w:t>
    </w:r>
    <w:r>
      <w:rPr>
        <w:sz w:val="20"/>
        <w:szCs w:val="20"/>
      </w:rPr>
      <w:t>)</w:t>
    </w:r>
  </w:p>
  <w:p w14:paraId="6D720C79" w14:textId="102A1DBB" w:rsidR="00B45223" w:rsidRPr="00AB5FD9" w:rsidRDefault="00AB5FD9" w:rsidP="00AB5FD9">
    <w:pPr>
      <w:tabs>
        <w:tab w:val="right" w:pos="9638"/>
      </w:tabs>
      <w:spacing w:after="0"/>
      <w:rPr>
        <w:sz w:val="20"/>
        <w:szCs w:val="20"/>
      </w:rPr>
    </w:pPr>
    <w:r>
      <w:rPr>
        <w:sz w:val="20"/>
        <w:szCs w:val="20"/>
      </w:rPr>
      <w:t>II-Bed-da</w:t>
    </w:r>
    <w:r w:rsidRPr="00DF29FA">
      <w:rPr>
        <w:sz w:val="20"/>
        <w:szCs w:val="20"/>
      </w:rPr>
      <w:tab/>
    </w:r>
    <w:r>
      <w:rPr>
        <w:sz w:val="20"/>
        <w:szCs w:val="20"/>
      </w:rPr>
      <w:t>D/202</w:t>
    </w:r>
    <w:r w:rsidR="00C631EA">
      <w:rPr>
        <w:sz w:val="20"/>
        <w:szCs w:val="20"/>
      </w:rPr>
      <w:t>4</w:t>
    </w:r>
    <w:r>
      <w:rPr>
        <w:sz w:val="20"/>
        <w:szCs w:val="20"/>
      </w:rPr>
      <w:t>/13.758/</w:t>
    </w:r>
    <w:r w:rsidR="006F53F3">
      <w:rPr>
        <w:sz w:val="20"/>
        <w:szCs w:val="20"/>
      </w:rPr>
      <w:t>0</w:t>
    </w:r>
    <w:r w:rsidR="0073780F">
      <w:rPr>
        <w:sz w:val="20"/>
        <w:szCs w:val="20"/>
      </w:rPr>
      <w:t>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7C6E79A3" w:rsidR="00060480" w:rsidRDefault="00060480" w:rsidP="00467BFD">
    <w:r>
      <w:rPr>
        <w:noProof/>
      </w:rPr>
      <w:fldChar w:fldCharType="begin"/>
    </w:r>
    <w:r>
      <w:rPr>
        <w:noProof/>
      </w:rPr>
      <w:instrText xml:space="preserve"> STYLEREF  Titel  \* MERGEFORMAT </w:instrText>
    </w:r>
    <w:r>
      <w:rPr>
        <w:noProof/>
      </w:rPr>
      <w:fldChar w:fldCharType="separate"/>
    </w:r>
    <w:r w:rsidR="0009379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F6BC2">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D1A6" w14:textId="77777777" w:rsidR="00261F0B" w:rsidRDefault="00261F0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E52F" w14:textId="23D1AED3" w:rsidR="00B45223" w:rsidRPr="00DF29FA" w:rsidRDefault="00B45223" w:rsidP="00B45223">
    <w:pPr>
      <w:tabs>
        <w:tab w:val="right" w:pos="9639"/>
      </w:tabs>
      <w:spacing w:after="0"/>
      <w:rPr>
        <w:sz w:val="20"/>
        <w:szCs w:val="20"/>
      </w:rPr>
    </w:pPr>
    <w:bookmarkStart w:id="240" w:name="_Hlk58583203"/>
    <w:bookmarkStart w:id="241" w:name="_Hlk58583204"/>
    <w:r w:rsidRPr="00DF29FA">
      <w:rPr>
        <w:noProof/>
        <w:sz w:val="20"/>
        <w:szCs w:val="20"/>
        <w:lang w:eastAsia="nl-BE"/>
      </w:rPr>
      <w:drawing>
        <wp:anchor distT="0" distB="0" distL="114300" distR="114300" simplePos="0" relativeHeight="251658246" behindDoc="1" locked="0" layoutInCell="1" allowOverlap="1" wp14:anchorId="7DA6BBA8" wp14:editId="007A28D3">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Bedrijfseconomie (versie </w:t>
    </w:r>
    <w:r w:rsidR="003C2CAB">
      <w:rPr>
        <w:sz w:val="20"/>
        <w:szCs w:val="20"/>
      </w:rPr>
      <w:t>oktober</w:t>
    </w:r>
    <w:r w:rsidR="00E738EF">
      <w:rPr>
        <w:sz w:val="20"/>
        <w:szCs w:val="20"/>
      </w:rPr>
      <w:t xml:space="preserve"> 2024</w:t>
    </w:r>
    <w:r w:rsidR="005C0779">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506AB18" w14:textId="4D79F18B" w:rsidR="00060480" w:rsidRPr="006D3E59" w:rsidRDefault="00B45223" w:rsidP="00B45223">
    <w:pPr>
      <w:tabs>
        <w:tab w:val="right" w:pos="9638"/>
      </w:tabs>
      <w:spacing w:after="0"/>
    </w:pPr>
    <w:r>
      <w:rPr>
        <w:sz w:val="20"/>
        <w:szCs w:val="20"/>
      </w:rPr>
      <w:t>D/202</w:t>
    </w:r>
    <w:r w:rsidR="00261F0B">
      <w:rPr>
        <w:sz w:val="20"/>
        <w:szCs w:val="20"/>
      </w:rPr>
      <w:t>4</w:t>
    </w:r>
    <w:r>
      <w:rPr>
        <w:sz w:val="20"/>
        <w:szCs w:val="20"/>
      </w:rPr>
      <w:t>/13.758/</w:t>
    </w:r>
    <w:r w:rsidR="00C631EA">
      <w:rPr>
        <w:sz w:val="20"/>
        <w:szCs w:val="20"/>
      </w:rPr>
      <w:t>071</w:t>
    </w:r>
    <w:r>
      <w:rPr>
        <w:sz w:val="20"/>
        <w:szCs w:val="20"/>
      </w:rPr>
      <w:tab/>
    </w:r>
    <w:bookmarkEnd w:id="240"/>
    <w:bookmarkEnd w:id="241"/>
    <w:r>
      <w:rPr>
        <w:sz w:val="20"/>
        <w:szCs w:val="20"/>
      </w:rPr>
      <w:t>II-Bed-da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B3117" w14:textId="77777777" w:rsidR="00293AD8" w:rsidRDefault="00293AD8" w:rsidP="00467BFD">
      <w:r>
        <w:separator/>
      </w:r>
    </w:p>
  </w:footnote>
  <w:footnote w:type="continuationSeparator" w:id="0">
    <w:p w14:paraId="2298331F" w14:textId="77777777" w:rsidR="00293AD8" w:rsidRDefault="00293AD8" w:rsidP="00467BFD">
      <w:r>
        <w:continuationSeparator/>
      </w:r>
    </w:p>
  </w:footnote>
  <w:footnote w:type="continuationNotice" w:id="1">
    <w:p w14:paraId="193CB55C" w14:textId="77777777" w:rsidR="00293AD8" w:rsidRDefault="00293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FF6BC2">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FF6BC2">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FF6BC2">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FF6BC2">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FF6BC2">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FF6BC2">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C8248878"/>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A1B88082"/>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rPr>
        <w:rFonts w:hint="default"/>
        <w:b/>
        <w:bCs w:val="0"/>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2CDA15E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26333F5C"/>
    <w:multiLevelType w:val="multilevel"/>
    <w:tmpl w:val="97A03A0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92E4D168"/>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233C04F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825627"/>
    <w:multiLevelType w:val="multilevel"/>
    <w:tmpl w:val="85FE02D2"/>
    <w:lvl w:ilvl="0">
      <w:start w:val="1"/>
      <w:numFmt w:val="lowerLetter"/>
      <w:pStyle w:val="Onderliggendekennis"/>
      <w:lvlText w:val="%1."/>
      <w:lvlJc w:val="left"/>
      <w:pPr>
        <w:ind w:left="890" w:hanging="720"/>
      </w:pPr>
      <w:rPr>
        <w:rFonts w:asciiTheme="minorHAnsi" w:eastAsiaTheme="minorHAnsi" w:hAnsiTheme="minorHAnsi" w:cstheme="minorBidi"/>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15:restartNumberingAfterBreak="0">
    <w:nsid w:val="36DF55FD"/>
    <w:multiLevelType w:val="hybridMultilevel"/>
    <w:tmpl w:val="DD267656"/>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9443597"/>
    <w:multiLevelType w:val="multilevel"/>
    <w:tmpl w:val="A0CAF3B6"/>
    <w:lvl w:ilvl="0">
      <w:start w:val="1"/>
      <w:numFmt w:val="lowerLetter"/>
      <w:lvlText w:val="%1."/>
      <w:lvlJc w:val="left"/>
      <w:pPr>
        <w:ind w:left="397" w:hanging="397"/>
      </w:pPr>
      <w:rPr>
        <w:rFonts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4" w15:restartNumberingAfterBreak="0">
    <w:nsid w:val="42CC3C11"/>
    <w:multiLevelType w:val="multilevel"/>
    <w:tmpl w:val="59544BA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DA68638"/>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1F0C8698"/>
    <w:lvl w:ilvl="0">
      <w:start w:val="2"/>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3284498A"/>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6660F92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7904EAEA"/>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03BC9EE8"/>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296B3BC"/>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971440533">
    <w:abstractNumId w:val="17"/>
  </w:num>
  <w:num w:numId="2" w16cid:durableId="391275458">
    <w:abstractNumId w:val="4"/>
  </w:num>
  <w:num w:numId="3" w16cid:durableId="67851318">
    <w:abstractNumId w:val="3"/>
  </w:num>
  <w:num w:numId="4" w16cid:durableId="1875732664">
    <w:abstractNumId w:val="26"/>
  </w:num>
  <w:num w:numId="5" w16cid:durableId="940528299">
    <w:abstractNumId w:val="9"/>
  </w:num>
  <w:num w:numId="6" w16cid:durableId="15021527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07596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5754983">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2285752">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217339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853343">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8260730">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9874814">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5477209">
    <w:abstractNumId w:val="1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83178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330015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5362362">
    <w:abstractNumId w:val="10"/>
  </w:num>
  <w:num w:numId="18" w16cid:durableId="1908148040">
    <w:abstractNumId w:val="7"/>
  </w:num>
  <w:num w:numId="19" w16cid:durableId="197717659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030782">
    <w:abstractNumId w:val="13"/>
  </w:num>
  <w:num w:numId="21" w16cid:durableId="1650093667">
    <w:abstractNumId w:val="1"/>
  </w:num>
  <w:num w:numId="22" w16cid:durableId="1753577789">
    <w:abstractNumId w:val="17"/>
  </w:num>
  <w:num w:numId="23" w16cid:durableId="1017537608">
    <w:abstractNumId w:val="21"/>
  </w:num>
  <w:num w:numId="24" w16cid:durableId="2029716713">
    <w:abstractNumId w:val="6"/>
  </w:num>
  <w:num w:numId="25" w16cid:durableId="1777209879">
    <w:abstractNumId w:val="22"/>
  </w:num>
  <w:num w:numId="26" w16cid:durableId="925190354">
    <w:abstractNumId w:val="26"/>
  </w:num>
  <w:num w:numId="27" w16cid:durableId="1562788303">
    <w:abstractNumId w:val="16"/>
  </w:num>
  <w:num w:numId="28" w16cid:durableId="931471956">
    <w:abstractNumId w:val="23"/>
  </w:num>
  <w:num w:numId="29" w16cid:durableId="1258052323">
    <w:abstractNumId w:val="27"/>
  </w:num>
  <w:num w:numId="30" w16cid:durableId="1467505545">
    <w:abstractNumId w:val="0"/>
  </w:num>
  <w:num w:numId="31" w16cid:durableId="1997343586">
    <w:abstractNumId w:val="12"/>
  </w:num>
  <w:num w:numId="32" w16cid:durableId="856121731">
    <w:abstractNumId w:val="28"/>
  </w:num>
  <w:num w:numId="33" w16cid:durableId="1952737566">
    <w:abstractNumId w:val="18"/>
  </w:num>
  <w:num w:numId="34" w16cid:durableId="3553123">
    <w:abstractNumId w:val="8"/>
  </w:num>
  <w:num w:numId="35" w16cid:durableId="434836560">
    <w:abstractNumId w:val="14"/>
  </w:num>
  <w:num w:numId="36" w16cid:durableId="1692340709">
    <w:abstractNumId w:val="24"/>
  </w:num>
  <w:num w:numId="37" w16cid:durableId="1165128420">
    <w:abstractNumId w:val="11"/>
  </w:num>
  <w:num w:numId="38" w16cid:durableId="1578513058">
    <w:abstractNumId w:val="3"/>
  </w:num>
  <w:num w:numId="39" w16cid:durableId="1003168775">
    <w:abstractNumId w:val="15"/>
  </w:num>
  <w:num w:numId="40" w16cid:durableId="766344981">
    <w:abstractNumId w:val="19"/>
  </w:num>
  <w:num w:numId="41" w16cid:durableId="1354725802">
    <w:abstractNumId w:val="4"/>
  </w:num>
  <w:num w:numId="42" w16cid:durableId="2080245087">
    <w:abstractNumId w:val="5"/>
  </w:num>
  <w:num w:numId="43" w16cid:durableId="1303775512">
    <w:abstractNumId w:val="29"/>
  </w:num>
  <w:num w:numId="44" w16cid:durableId="223755834">
    <w:abstractNumId w:val="30"/>
  </w:num>
  <w:num w:numId="45" w16cid:durableId="1979794706">
    <w:abstractNumId w:val="2"/>
  </w:num>
  <w:num w:numId="46" w16cid:durableId="2021734139">
    <w:abstractNumId w:val="9"/>
  </w:num>
  <w:num w:numId="47" w16cid:durableId="1924483290">
    <w:abstractNumId w:val="20"/>
  </w:num>
  <w:num w:numId="48" w16cid:durableId="1596594152">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ZDcET8KTEKYuhjeD9LO0W5BNCR4uYEF7dxG6sZL9645bQESn1dLWEfMjAzFFeYeE56BgTzMAIciVGGSePOIWg==" w:salt="lno5Is8bNiDr7ctWK2CdY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44B3"/>
    <w:rsid w:val="0000561E"/>
    <w:rsid w:val="0001044E"/>
    <w:rsid w:val="000126B1"/>
    <w:rsid w:val="00017648"/>
    <w:rsid w:val="00022034"/>
    <w:rsid w:val="000241B1"/>
    <w:rsid w:val="0003131B"/>
    <w:rsid w:val="00031CCD"/>
    <w:rsid w:val="00031D3D"/>
    <w:rsid w:val="00033D5F"/>
    <w:rsid w:val="00034B3A"/>
    <w:rsid w:val="00036925"/>
    <w:rsid w:val="00041F03"/>
    <w:rsid w:val="0004205D"/>
    <w:rsid w:val="0005128F"/>
    <w:rsid w:val="00051FEF"/>
    <w:rsid w:val="00055607"/>
    <w:rsid w:val="00057222"/>
    <w:rsid w:val="00057359"/>
    <w:rsid w:val="000600BF"/>
    <w:rsid w:val="00060257"/>
    <w:rsid w:val="00060480"/>
    <w:rsid w:val="00061823"/>
    <w:rsid w:val="00062B79"/>
    <w:rsid w:val="00062EED"/>
    <w:rsid w:val="00063ABC"/>
    <w:rsid w:val="00065ED5"/>
    <w:rsid w:val="000674FE"/>
    <w:rsid w:val="00070793"/>
    <w:rsid w:val="000735FD"/>
    <w:rsid w:val="000773B5"/>
    <w:rsid w:val="00077BCD"/>
    <w:rsid w:val="0008042C"/>
    <w:rsid w:val="00080887"/>
    <w:rsid w:val="00080975"/>
    <w:rsid w:val="000811AA"/>
    <w:rsid w:val="00081556"/>
    <w:rsid w:val="000823BA"/>
    <w:rsid w:val="00084254"/>
    <w:rsid w:val="000850FA"/>
    <w:rsid w:val="00093792"/>
    <w:rsid w:val="000961BA"/>
    <w:rsid w:val="000A1703"/>
    <w:rsid w:val="000A2292"/>
    <w:rsid w:val="000A35AF"/>
    <w:rsid w:val="000A3B0B"/>
    <w:rsid w:val="000A4666"/>
    <w:rsid w:val="000A4791"/>
    <w:rsid w:val="000A4B0F"/>
    <w:rsid w:val="000A4C40"/>
    <w:rsid w:val="000A50E2"/>
    <w:rsid w:val="000A63DD"/>
    <w:rsid w:val="000A7E45"/>
    <w:rsid w:val="000B1717"/>
    <w:rsid w:val="000B48C1"/>
    <w:rsid w:val="000C0811"/>
    <w:rsid w:val="000C4A1F"/>
    <w:rsid w:val="000C4B23"/>
    <w:rsid w:val="000C4E35"/>
    <w:rsid w:val="000C5D7C"/>
    <w:rsid w:val="000C67EC"/>
    <w:rsid w:val="000C6968"/>
    <w:rsid w:val="000C6EAE"/>
    <w:rsid w:val="000D0FEF"/>
    <w:rsid w:val="000D3642"/>
    <w:rsid w:val="000D52A2"/>
    <w:rsid w:val="000D62AD"/>
    <w:rsid w:val="000D6F62"/>
    <w:rsid w:val="000D7DA9"/>
    <w:rsid w:val="000D7FC6"/>
    <w:rsid w:val="000E0ED7"/>
    <w:rsid w:val="000E2026"/>
    <w:rsid w:val="000E44EF"/>
    <w:rsid w:val="000E68FC"/>
    <w:rsid w:val="000F0E15"/>
    <w:rsid w:val="000F7CA8"/>
    <w:rsid w:val="0010323E"/>
    <w:rsid w:val="00103252"/>
    <w:rsid w:val="00106DB5"/>
    <w:rsid w:val="00111583"/>
    <w:rsid w:val="001145F3"/>
    <w:rsid w:val="00115985"/>
    <w:rsid w:val="001173B1"/>
    <w:rsid w:val="00117BD9"/>
    <w:rsid w:val="00122B38"/>
    <w:rsid w:val="0012392B"/>
    <w:rsid w:val="00125592"/>
    <w:rsid w:val="00125938"/>
    <w:rsid w:val="00126FB2"/>
    <w:rsid w:val="00133114"/>
    <w:rsid w:val="001332B5"/>
    <w:rsid w:val="00135BB8"/>
    <w:rsid w:val="00140C2A"/>
    <w:rsid w:val="00140EB7"/>
    <w:rsid w:val="00143D22"/>
    <w:rsid w:val="001513A1"/>
    <w:rsid w:val="00153638"/>
    <w:rsid w:val="0015412A"/>
    <w:rsid w:val="001543A2"/>
    <w:rsid w:val="001563C1"/>
    <w:rsid w:val="001628B0"/>
    <w:rsid w:val="00163C01"/>
    <w:rsid w:val="0016664B"/>
    <w:rsid w:val="00166A70"/>
    <w:rsid w:val="00166F85"/>
    <w:rsid w:val="00167D91"/>
    <w:rsid w:val="0017684E"/>
    <w:rsid w:val="0018140C"/>
    <w:rsid w:val="001837B6"/>
    <w:rsid w:val="00183B2F"/>
    <w:rsid w:val="00184095"/>
    <w:rsid w:val="00184A2F"/>
    <w:rsid w:val="00191BA7"/>
    <w:rsid w:val="001937F5"/>
    <w:rsid w:val="001961FF"/>
    <w:rsid w:val="00196ABB"/>
    <w:rsid w:val="0019730B"/>
    <w:rsid w:val="001979DA"/>
    <w:rsid w:val="001A0D10"/>
    <w:rsid w:val="001A1942"/>
    <w:rsid w:val="001A2038"/>
    <w:rsid w:val="001A485F"/>
    <w:rsid w:val="001A5833"/>
    <w:rsid w:val="001A7DB4"/>
    <w:rsid w:val="001B2C2B"/>
    <w:rsid w:val="001B78B2"/>
    <w:rsid w:val="001C060E"/>
    <w:rsid w:val="001C118A"/>
    <w:rsid w:val="001C21A2"/>
    <w:rsid w:val="001C6FB5"/>
    <w:rsid w:val="001D752C"/>
    <w:rsid w:val="001D7AB0"/>
    <w:rsid w:val="001E095C"/>
    <w:rsid w:val="001E1396"/>
    <w:rsid w:val="001E313D"/>
    <w:rsid w:val="001E53CB"/>
    <w:rsid w:val="001E7F8D"/>
    <w:rsid w:val="001F649E"/>
    <w:rsid w:val="001F7DE0"/>
    <w:rsid w:val="00204F18"/>
    <w:rsid w:val="002050D0"/>
    <w:rsid w:val="002056B8"/>
    <w:rsid w:val="0020678D"/>
    <w:rsid w:val="002120E2"/>
    <w:rsid w:val="00212418"/>
    <w:rsid w:val="002134F0"/>
    <w:rsid w:val="002140A3"/>
    <w:rsid w:val="00217017"/>
    <w:rsid w:val="002203B2"/>
    <w:rsid w:val="00221A2D"/>
    <w:rsid w:val="00222209"/>
    <w:rsid w:val="00222900"/>
    <w:rsid w:val="0022780F"/>
    <w:rsid w:val="0023244B"/>
    <w:rsid w:val="00235E56"/>
    <w:rsid w:val="00236FB1"/>
    <w:rsid w:val="00237467"/>
    <w:rsid w:val="0024088F"/>
    <w:rsid w:val="00240D34"/>
    <w:rsid w:val="00244A1A"/>
    <w:rsid w:val="00244AB9"/>
    <w:rsid w:val="00246D00"/>
    <w:rsid w:val="002478A5"/>
    <w:rsid w:val="00252058"/>
    <w:rsid w:val="00256CE9"/>
    <w:rsid w:val="00257052"/>
    <w:rsid w:val="002577C5"/>
    <w:rsid w:val="00260453"/>
    <w:rsid w:val="00261E52"/>
    <w:rsid w:val="00261F0B"/>
    <w:rsid w:val="00263D9A"/>
    <w:rsid w:val="00270CA7"/>
    <w:rsid w:val="00271FFC"/>
    <w:rsid w:val="00272695"/>
    <w:rsid w:val="00272DED"/>
    <w:rsid w:val="0027444F"/>
    <w:rsid w:val="00287306"/>
    <w:rsid w:val="00287B78"/>
    <w:rsid w:val="00293AD8"/>
    <w:rsid w:val="00295163"/>
    <w:rsid w:val="002A3E07"/>
    <w:rsid w:val="002A45E7"/>
    <w:rsid w:val="002A4943"/>
    <w:rsid w:val="002A56EF"/>
    <w:rsid w:val="002A6593"/>
    <w:rsid w:val="002A6989"/>
    <w:rsid w:val="002B732B"/>
    <w:rsid w:val="002C02FD"/>
    <w:rsid w:val="002C2BE8"/>
    <w:rsid w:val="002C2CDE"/>
    <w:rsid w:val="002C42D4"/>
    <w:rsid w:val="002D1A29"/>
    <w:rsid w:val="002D5DA3"/>
    <w:rsid w:val="002E08C9"/>
    <w:rsid w:val="002E1355"/>
    <w:rsid w:val="002E793E"/>
    <w:rsid w:val="002E7DB6"/>
    <w:rsid w:val="002E7E0C"/>
    <w:rsid w:val="002F195A"/>
    <w:rsid w:val="002F71DC"/>
    <w:rsid w:val="002F7281"/>
    <w:rsid w:val="002F774C"/>
    <w:rsid w:val="003040D6"/>
    <w:rsid w:val="0030679E"/>
    <w:rsid w:val="003079DB"/>
    <w:rsid w:val="003153CF"/>
    <w:rsid w:val="00316719"/>
    <w:rsid w:val="00317EBD"/>
    <w:rsid w:val="003202E4"/>
    <w:rsid w:val="00321527"/>
    <w:rsid w:val="00321AC3"/>
    <w:rsid w:val="00323E02"/>
    <w:rsid w:val="00330EAA"/>
    <w:rsid w:val="00331E8A"/>
    <w:rsid w:val="003370DC"/>
    <w:rsid w:val="0034069C"/>
    <w:rsid w:val="0034253A"/>
    <w:rsid w:val="003427A1"/>
    <w:rsid w:val="003444E9"/>
    <w:rsid w:val="00350589"/>
    <w:rsid w:val="0035082B"/>
    <w:rsid w:val="00352EEB"/>
    <w:rsid w:val="00353059"/>
    <w:rsid w:val="003559A3"/>
    <w:rsid w:val="00355A29"/>
    <w:rsid w:val="0035752C"/>
    <w:rsid w:val="00357BB6"/>
    <w:rsid w:val="00357C1A"/>
    <w:rsid w:val="00361170"/>
    <w:rsid w:val="0036189F"/>
    <w:rsid w:val="003703C7"/>
    <w:rsid w:val="00372438"/>
    <w:rsid w:val="003761B2"/>
    <w:rsid w:val="00376921"/>
    <w:rsid w:val="0037715B"/>
    <w:rsid w:val="00385689"/>
    <w:rsid w:val="00386D76"/>
    <w:rsid w:val="003874D8"/>
    <w:rsid w:val="00392F56"/>
    <w:rsid w:val="00394D78"/>
    <w:rsid w:val="00395DAC"/>
    <w:rsid w:val="00396B86"/>
    <w:rsid w:val="003A2C5E"/>
    <w:rsid w:val="003A3C50"/>
    <w:rsid w:val="003A4B20"/>
    <w:rsid w:val="003B11F9"/>
    <w:rsid w:val="003B2336"/>
    <w:rsid w:val="003B41B4"/>
    <w:rsid w:val="003B655E"/>
    <w:rsid w:val="003C07C2"/>
    <w:rsid w:val="003C1C1B"/>
    <w:rsid w:val="003C20F3"/>
    <w:rsid w:val="003C2CAB"/>
    <w:rsid w:val="003C38B2"/>
    <w:rsid w:val="003C6D3C"/>
    <w:rsid w:val="003D2054"/>
    <w:rsid w:val="003D29DB"/>
    <w:rsid w:val="003E0695"/>
    <w:rsid w:val="003E11FD"/>
    <w:rsid w:val="003E2F8B"/>
    <w:rsid w:val="003E5112"/>
    <w:rsid w:val="003E51EC"/>
    <w:rsid w:val="003E776D"/>
    <w:rsid w:val="003F3964"/>
    <w:rsid w:val="003F65BB"/>
    <w:rsid w:val="003F7A4E"/>
    <w:rsid w:val="00401605"/>
    <w:rsid w:val="004043CD"/>
    <w:rsid w:val="00405CF3"/>
    <w:rsid w:val="00407BE1"/>
    <w:rsid w:val="00407C66"/>
    <w:rsid w:val="00410790"/>
    <w:rsid w:val="00412F48"/>
    <w:rsid w:val="004212FA"/>
    <w:rsid w:val="00421604"/>
    <w:rsid w:val="00421B0F"/>
    <w:rsid w:val="004249DA"/>
    <w:rsid w:val="00425F71"/>
    <w:rsid w:val="0043557C"/>
    <w:rsid w:val="00442D3D"/>
    <w:rsid w:val="004479CA"/>
    <w:rsid w:val="004553C9"/>
    <w:rsid w:val="00456D21"/>
    <w:rsid w:val="00457769"/>
    <w:rsid w:val="00462BBA"/>
    <w:rsid w:val="00463754"/>
    <w:rsid w:val="00467BFD"/>
    <w:rsid w:val="0047057A"/>
    <w:rsid w:val="00472236"/>
    <w:rsid w:val="00472948"/>
    <w:rsid w:val="00481356"/>
    <w:rsid w:val="00482076"/>
    <w:rsid w:val="00483294"/>
    <w:rsid w:val="004850C3"/>
    <w:rsid w:val="004905E0"/>
    <w:rsid w:val="00492AF5"/>
    <w:rsid w:val="00493148"/>
    <w:rsid w:val="00494576"/>
    <w:rsid w:val="0049595A"/>
    <w:rsid w:val="004B0105"/>
    <w:rsid w:val="004B0A91"/>
    <w:rsid w:val="004B4591"/>
    <w:rsid w:val="004B4775"/>
    <w:rsid w:val="004B7B7F"/>
    <w:rsid w:val="004C38B1"/>
    <w:rsid w:val="004C437F"/>
    <w:rsid w:val="004C4A6E"/>
    <w:rsid w:val="004D0EBF"/>
    <w:rsid w:val="004D178F"/>
    <w:rsid w:val="004D513D"/>
    <w:rsid w:val="004D6CD4"/>
    <w:rsid w:val="004D7566"/>
    <w:rsid w:val="004E4559"/>
    <w:rsid w:val="004E694B"/>
    <w:rsid w:val="004E7ED3"/>
    <w:rsid w:val="004F32CA"/>
    <w:rsid w:val="004F72C0"/>
    <w:rsid w:val="00502882"/>
    <w:rsid w:val="00504FB5"/>
    <w:rsid w:val="00507749"/>
    <w:rsid w:val="00510D18"/>
    <w:rsid w:val="00511213"/>
    <w:rsid w:val="00511950"/>
    <w:rsid w:val="00512C6D"/>
    <w:rsid w:val="00513892"/>
    <w:rsid w:val="0051532A"/>
    <w:rsid w:val="00516532"/>
    <w:rsid w:val="00516F64"/>
    <w:rsid w:val="0052042F"/>
    <w:rsid w:val="0052075B"/>
    <w:rsid w:val="005217F3"/>
    <w:rsid w:val="00523043"/>
    <w:rsid w:val="00523C23"/>
    <w:rsid w:val="00523C37"/>
    <w:rsid w:val="005241C2"/>
    <w:rsid w:val="00525209"/>
    <w:rsid w:val="005259CD"/>
    <w:rsid w:val="00525D2C"/>
    <w:rsid w:val="00526A15"/>
    <w:rsid w:val="00531A79"/>
    <w:rsid w:val="00533E04"/>
    <w:rsid w:val="00533E62"/>
    <w:rsid w:val="00534C54"/>
    <w:rsid w:val="0054052E"/>
    <w:rsid w:val="00541DB4"/>
    <w:rsid w:val="0054498A"/>
    <w:rsid w:val="00546066"/>
    <w:rsid w:val="00546375"/>
    <w:rsid w:val="00547751"/>
    <w:rsid w:val="00552FBF"/>
    <w:rsid w:val="00555049"/>
    <w:rsid w:val="00560967"/>
    <w:rsid w:val="005610FB"/>
    <w:rsid w:val="00562354"/>
    <w:rsid w:val="0056245F"/>
    <w:rsid w:val="00566266"/>
    <w:rsid w:val="0057243D"/>
    <w:rsid w:val="0057255D"/>
    <w:rsid w:val="00572687"/>
    <w:rsid w:val="00577A6F"/>
    <w:rsid w:val="005801E9"/>
    <w:rsid w:val="00580B2D"/>
    <w:rsid w:val="00581A79"/>
    <w:rsid w:val="00582202"/>
    <w:rsid w:val="005836B0"/>
    <w:rsid w:val="00592973"/>
    <w:rsid w:val="00593F90"/>
    <w:rsid w:val="00595B1E"/>
    <w:rsid w:val="005971E8"/>
    <w:rsid w:val="005A1306"/>
    <w:rsid w:val="005A3F47"/>
    <w:rsid w:val="005A62F3"/>
    <w:rsid w:val="005A742D"/>
    <w:rsid w:val="005B09B5"/>
    <w:rsid w:val="005B3CAC"/>
    <w:rsid w:val="005B5B4C"/>
    <w:rsid w:val="005B5EE8"/>
    <w:rsid w:val="005B6B0B"/>
    <w:rsid w:val="005C0779"/>
    <w:rsid w:val="005C1358"/>
    <w:rsid w:val="005C19A0"/>
    <w:rsid w:val="005C1E00"/>
    <w:rsid w:val="005C2D74"/>
    <w:rsid w:val="005C2FC1"/>
    <w:rsid w:val="005C6623"/>
    <w:rsid w:val="005C7E99"/>
    <w:rsid w:val="005D7E3C"/>
    <w:rsid w:val="005E5A7D"/>
    <w:rsid w:val="005E5BA3"/>
    <w:rsid w:val="005F1C07"/>
    <w:rsid w:val="005F2606"/>
    <w:rsid w:val="005F2747"/>
    <w:rsid w:val="005F494F"/>
    <w:rsid w:val="005F6042"/>
    <w:rsid w:val="005F6305"/>
    <w:rsid w:val="005F6F44"/>
    <w:rsid w:val="00601160"/>
    <w:rsid w:val="00602577"/>
    <w:rsid w:val="0060513B"/>
    <w:rsid w:val="00605A6E"/>
    <w:rsid w:val="0060663D"/>
    <w:rsid w:val="00611145"/>
    <w:rsid w:val="0062042B"/>
    <w:rsid w:val="00621FA0"/>
    <w:rsid w:val="00623EDE"/>
    <w:rsid w:val="00625C30"/>
    <w:rsid w:val="0062682C"/>
    <w:rsid w:val="00627051"/>
    <w:rsid w:val="00632437"/>
    <w:rsid w:val="006328F6"/>
    <w:rsid w:val="00633F1F"/>
    <w:rsid w:val="00633F67"/>
    <w:rsid w:val="00634236"/>
    <w:rsid w:val="006349D0"/>
    <w:rsid w:val="00636CF1"/>
    <w:rsid w:val="0064082D"/>
    <w:rsid w:val="00644128"/>
    <w:rsid w:val="00645070"/>
    <w:rsid w:val="0064676A"/>
    <w:rsid w:val="006470C3"/>
    <w:rsid w:val="006473DB"/>
    <w:rsid w:val="006507E5"/>
    <w:rsid w:val="0065166E"/>
    <w:rsid w:val="00652B4C"/>
    <w:rsid w:val="00653998"/>
    <w:rsid w:val="00653EE1"/>
    <w:rsid w:val="00664104"/>
    <w:rsid w:val="00667979"/>
    <w:rsid w:val="00667DD6"/>
    <w:rsid w:val="00670913"/>
    <w:rsid w:val="00671D42"/>
    <w:rsid w:val="0069134D"/>
    <w:rsid w:val="00693079"/>
    <w:rsid w:val="006933CC"/>
    <w:rsid w:val="00693F83"/>
    <w:rsid w:val="00694E1B"/>
    <w:rsid w:val="00695F4F"/>
    <w:rsid w:val="006972A2"/>
    <w:rsid w:val="006A1906"/>
    <w:rsid w:val="006A6C0B"/>
    <w:rsid w:val="006A7289"/>
    <w:rsid w:val="006A7788"/>
    <w:rsid w:val="006B156B"/>
    <w:rsid w:val="006B5085"/>
    <w:rsid w:val="006B59F8"/>
    <w:rsid w:val="006C00D2"/>
    <w:rsid w:val="006C3997"/>
    <w:rsid w:val="006D0AB5"/>
    <w:rsid w:val="006D2795"/>
    <w:rsid w:val="006D3E59"/>
    <w:rsid w:val="006D62C0"/>
    <w:rsid w:val="006E0BEC"/>
    <w:rsid w:val="006E1F5A"/>
    <w:rsid w:val="006E33D9"/>
    <w:rsid w:val="006E6166"/>
    <w:rsid w:val="006F53F3"/>
    <w:rsid w:val="006F5548"/>
    <w:rsid w:val="006F561D"/>
    <w:rsid w:val="006F6012"/>
    <w:rsid w:val="006F75BB"/>
    <w:rsid w:val="007015D7"/>
    <w:rsid w:val="00702CC6"/>
    <w:rsid w:val="00704F7A"/>
    <w:rsid w:val="0070586D"/>
    <w:rsid w:val="00705EC3"/>
    <w:rsid w:val="007076BF"/>
    <w:rsid w:val="00710BFC"/>
    <w:rsid w:val="00713ED5"/>
    <w:rsid w:val="00714712"/>
    <w:rsid w:val="00715860"/>
    <w:rsid w:val="007164BA"/>
    <w:rsid w:val="007201CD"/>
    <w:rsid w:val="0072118D"/>
    <w:rsid w:val="007221DF"/>
    <w:rsid w:val="00723220"/>
    <w:rsid w:val="0072489F"/>
    <w:rsid w:val="00724AEC"/>
    <w:rsid w:val="007279DB"/>
    <w:rsid w:val="00727F84"/>
    <w:rsid w:val="00731063"/>
    <w:rsid w:val="00732582"/>
    <w:rsid w:val="007332BE"/>
    <w:rsid w:val="0073780F"/>
    <w:rsid w:val="00737A7D"/>
    <w:rsid w:val="00740FD1"/>
    <w:rsid w:val="00743851"/>
    <w:rsid w:val="00743DD8"/>
    <w:rsid w:val="00751DD9"/>
    <w:rsid w:val="00752385"/>
    <w:rsid w:val="00753C7A"/>
    <w:rsid w:val="00755981"/>
    <w:rsid w:val="007563C8"/>
    <w:rsid w:val="0076090F"/>
    <w:rsid w:val="00765DC4"/>
    <w:rsid w:val="00766A58"/>
    <w:rsid w:val="00767625"/>
    <w:rsid w:val="00767976"/>
    <w:rsid w:val="007724C2"/>
    <w:rsid w:val="0077765C"/>
    <w:rsid w:val="00783237"/>
    <w:rsid w:val="00783B7C"/>
    <w:rsid w:val="00783C38"/>
    <w:rsid w:val="007843F3"/>
    <w:rsid w:val="007858C3"/>
    <w:rsid w:val="00785E67"/>
    <w:rsid w:val="0079112B"/>
    <w:rsid w:val="00791DB3"/>
    <w:rsid w:val="00792127"/>
    <w:rsid w:val="00793081"/>
    <w:rsid w:val="00797A6B"/>
    <w:rsid w:val="007A06A0"/>
    <w:rsid w:val="007A1DE6"/>
    <w:rsid w:val="007A3BC2"/>
    <w:rsid w:val="007A4074"/>
    <w:rsid w:val="007A75C2"/>
    <w:rsid w:val="007B0E9E"/>
    <w:rsid w:val="007B4675"/>
    <w:rsid w:val="007C368E"/>
    <w:rsid w:val="007C5094"/>
    <w:rsid w:val="007C7140"/>
    <w:rsid w:val="007C7884"/>
    <w:rsid w:val="007D19B3"/>
    <w:rsid w:val="007D3298"/>
    <w:rsid w:val="007D492A"/>
    <w:rsid w:val="007E08EB"/>
    <w:rsid w:val="007E5341"/>
    <w:rsid w:val="007F0A15"/>
    <w:rsid w:val="007F686B"/>
    <w:rsid w:val="007F6A5E"/>
    <w:rsid w:val="008016FA"/>
    <w:rsid w:val="0080688A"/>
    <w:rsid w:val="00807641"/>
    <w:rsid w:val="00814BC1"/>
    <w:rsid w:val="00814D9A"/>
    <w:rsid w:val="00817118"/>
    <w:rsid w:val="00817464"/>
    <w:rsid w:val="00820500"/>
    <w:rsid w:val="00823C6C"/>
    <w:rsid w:val="008252E9"/>
    <w:rsid w:val="00825816"/>
    <w:rsid w:val="00825A9E"/>
    <w:rsid w:val="00825B0A"/>
    <w:rsid w:val="0082639A"/>
    <w:rsid w:val="00833B94"/>
    <w:rsid w:val="00833D45"/>
    <w:rsid w:val="00834855"/>
    <w:rsid w:val="00836A25"/>
    <w:rsid w:val="00841F84"/>
    <w:rsid w:val="008425BB"/>
    <w:rsid w:val="0085417C"/>
    <w:rsid w:val="00855F21"/>
    <w:rsid w:val="008579A8"/>
    <w:rsid w:val="00857CC5"/>
    <w:rsid w:val="0086282E"/>
    <w:rsid w:val="00862ACC"/>
    <w:rsid w:val="00862C44"/>
    <w:rsid w:val="00863C97"/>
    <w:rsid w:val="00867176"/>
    <w:rsid w:val="00867586"/>
    <w:rsid w:val="008707C0"/>
    <w:rsid w:val="00870BDE"/>
    <w:rsid w:val="008764ED"/>
    <w:rsid w:val="0087715B"/>
    <w:rsid w:val="008800F4"/>
    <w:rsid w:val="00880AF8"/>
    <w:rsid w:val="00880CE6"/>
    <w:rsid w:val="00892496"/>
    <w:rsid w:val="0089260D"/>
    <w:rsid w:val="008A011A"/>
    <w:rsid w:val="008A24DF"/>
    <w:rsid w:val="008B0F35"/>
    <w:rsid w:val="008B205D"/>
    <w:rsid w:val="008B21AC"/>
    <w:rsid w:val="008B2ACD"/>
    <w:rsid w:val="008C01C8"/>
    <w:rsid w:val="008C0C57"/>
    <w:rsid w:val="008C1654"/>
    <w:rsid w:val="008C2ABE"/>
    <w:rsid w:val="008C3363"/>
    <w:rsid w:val="008C6031"/>
    <w:rsid w:val="008D7D66"/>
    <w:rsid w:val="008E00D0"/>
    <w:rsid w:val="008E2995"/>
    <w:rsid w:val="008E2EE5"/>
    <w:rsid w:val="008E35EE"/>
    <w:rsid w:val="008E4FF1"/>
    <w:rsid w:val="008E5A07"/>
    <w:rsid w:val="008E5D4D"/>
    <w:rsid w:val="008E6DF2"/>
    <w:rsid w:val="008F21B5"/>
    <w:rsid w:val="008F32C2"/>
    <w:rsid w:val="008F4B92"/>
    <w:rsid w:val="008F5197"/>
    <w:rsid w:val="008F65E7"/>
    <w:rsid w:val="00902DC0"/>
    <w:rsid w:val="00903C71"/>
    <w:rsid w:val="00904FF1"/>
    <w:rsid w:val="0091531B"/>
    <w:rsid w:val="0091639B"/>
    <w:rsid w:val="0092063D"/>
    <w:rsid w:val="00920D76"/>
    <w:rsid w:val="00921629"/>
    <w:rsid w:val="00922312"/>
    <w:rsid w:val="00922DD8"/>
    <w:rsid w:val="0092389C"/>
    <w:rsid w:val="00923B11"/>
    <w:rsid w:val="0092522B"/>
    <w:rsid w:val="009253F6"/>
    <w:rsid w:val="009263B1"/>
    <w:rsid w:val="009273DD"/>
    <w:rsid w:val="00927FC4"/>
    <w:rsid w:val="009313AA"/>
    <w:rsid w:val="0093292E"/>
    <w:rsid w:val="009336E6"/>
    <w:rsid w:val="00933EA2"/>
    <w:rsid w:val="00934F44"/>
    <w:rsid w:val="00943213"/>
    <w:rsid w:val="009436C9"/>
    <w:rsid w:val="0094489D"/>
    <w:rsid w:val="009505F2"/>
    <w:rsid w:val="00951A89"/>
    <w:rsid w:val="00951E22"/>
    <w:rsid w:val="00952A6E"/>
    <w:rsid w:val="0095329A"/>
    <w:rsid w:val="0095381D"/>
    <w:rsid w:val="00953A26"/>
    <w:rsid w:val="00954272"/>
    <w:rsid w:val="00955CDF"/>
    <w:rsid w:val="00960981"/>
    <w:rsid w:val="00963E17"/>
    <w:rsid w:val="009668E1"/>
    <w:rsid w:val="009669BB"/>
    <w:rsid w:val="00967789"/>
    <w:rsid w:val="00972B27"/>
    <w:rsid w:val="00974556"/>
    <w:rsid w:val="009750BF"/>
    <w:rsid w:val="009805C6"/>
    <w:rsid w:val="00986E9B"/>
    <w:rsid w:val="009874E4"/>
    <w:rsid w:val="00995BF6"/>
    <w:rsid w:val="00995DA3"/>
    <w:rsid w:val="00997321"/>
    <w:rsid w:val="009A1EC1"/>
    <w:rsid w:val="009A5EAF"/>
    <w:rsid w:val="009A79B5"/>
    <w:rsid w:val="009C1568"/>
    <w:rsid w:val="009C5700"/>
    <w:rsid w:val="009D0522"/>
    <w:rsid w:val="009D12EA"/>
    <w:rsid w:val="009D4FA0"/>
    <w:rsid w:val="009D5E8F"/>
    <w:rsid w:val="009D6A7F"/>
    <w:rsid w:val="009D7B9E"/>
    <w:rsid w:val="009E2795"/>
    <w:rsid w:val="009E44C4"/>
    <w:rsid w:val="009F33EE"/>
    <w:rsid w:val="009F4E54"/>
    <w:rsid w:val="00A00764"/>
    <w:rsid w:val="00A00A40"/>
    <w:rsid w:val="00A05F3C"/>
    <w:rsid w:val="00A103A1"/>
    <w:rsid w:val="00A10FF9"/>
    <w:rsid w:val="00A14231"/>
    <w:rsid w:val="00A154D2"/>
    <w:rsid w:val="00A154EF"/>
    <w:rsid w:val="00A15B23"/>
    <w:rsid w:val="00A176F8"/>
    <w:rsid w:val="00A24202"/>
    <w:rsid w:val="00A25848"/>
    <w:rsid w:val="00A2697B"/>
    <w:rsid w:val="00A2718B"/>
    <w:rsid w:val="00A3000A"/>
    <w:rsid w:val="00A32C14"/>
    <w:rsid w:val="00A37FDD"/>
    <w:rsid w:val="00A402EC"/>
    <w:rsid w:val="00A42C58"/>
    <w:rsid w:val="00A516D8"/>
    <w:rsid w:val="00A60B0C"/>
    <w:rsid w:val="00A614B0"/>
    <w:rsid w:val="00A63526"/>
    <w:rsid w:val="00A66CDA"/>
    <w:rsid w:val="00A67905"/>
    <w:rsid w:val="00A7021B"/>
    <w:rsid w:val="00A723B6"/>
    <w:rsid w:val="00A7473F"/>
    <w:rsid w:val="00A97A7F"/>
    <w:rsid w:val="00AB0760"/>
    <w:rsid w:val="00AB0875"/>
    <w:rsid w:val="00AB0D26"/>
    <w:rsid w:val="00AB0F63"/>
    <w:rsid w:val="00AB10E7"/>
    <w:rsid w:val="00AB1543"/>
    <w:rsid w:val="00AB2BF8"/>
    <w:rsid w:val="00AB388C"/>
    <w:rsid w:val="00AB3DA3"/>
    <w:rsid w:val="00AB5B4F"/>
    <w:rsid w:val="00AB5FD9"/>
    <w:rsid w:val="00AB6AAB"/>
    <w:rsid w:val="00AC5339"/>
    <w:rsid w:val="00AD0073"/>
    <w:rsid w:val="00AD1259"/>
    <w:rsid w:val="00AD12DD"/>
    <w:rsid w:val="00AD199B"/>
    <w:rsid w:val="00AD4AC9"/>
    <w:rsid w:val="00AE07F9"/>
    <w:rsid w:val="00AE2A9D"/>
    <w:rsid w:val="00AE2D1F"/>
    <w:rsid w:val="00AE40D0"/>
    <w:rsid w:val="00AE5A59"/>
    <w:rsid w:val="00AE7B7F"/>
    <w:rsid w:val="00AF2BD1"/>
    <w:rsid w:val="00AF3F38"/>
    <w:rsid w:val="00AF5426"/>
    <w:rsid w:val="00AF77E1"/>
    <w:rsid w:val="00B00925"/>
    <w:rsid w:val="00B07049"/>
    <w:rsid w:val="00B0715F"/>
    <w:rsid w:val="00B07B31"/>
    <w:rsid w:val="00B07F01"/>
    <w:rsid w:val="00B10DFA"/>
    <w:rsid w:val="00B13517"/>
    <w:rsid w:val="00B14D0E"/>
    <w:rsid w:val="00B152D2"/>
    <w:rsid w:val="00B15D5F"/>
    <w:rsid w:val="00B176A6"/>
    <w:rsid w:val="00B24693"/>
    <w:rsid w:val="00B30781"/>
    <w:rsid w:val="00B30D20"/>
    <w:rsid w:val="00B35D2B"/>
    <w:rsid w:val="00B369CC"/>
    <w:rsid w:val="00B4094E"/>
    <w:rsid w:val="00B40D6E"/>
    <w:rsid w:val="00B42D58"/>
    <w:rsid w:val="00B45223"/>
    <w:rsid w:val="00B4619A"/>
    <w:rsid w:val="00B5221D"/>
    <w:rsid w:val="00B5485C"/>
    <w:rsid w:val="00B54D4E"/>
    <w:rsid w:val="00B553D2"/>
    <w:rsid w:val="00B57128"/>
    <w:rsid w:val="00B63614"/>
    <w:rsid w:val="00B6670F"/>
    <w:rsid w:val="00B67C0D"/>
    <w:rsid w:val="00B70352"/>
    <w:rsid w:val="00B70C91"/>
    <w:rsid w:val="00B75218"/>
    <w:rsid w:val="00B7533A"/>
    <w:rsid w:val="00B80DAA"/>
    <w:rsid w:val="00B82F55"/>
    <w:rsid w:val="00B9320B"/>
    <w:rsid w:val="00B95657"/>
    <w:rsid w:val="00B96458"/>
    <w:rsid w:val="00BA55DD"/>
    <w:rsid w:val="00BA5A43"/>
    <w:rsid w:val="00BA5FD3"/>
    <w:rsid w:val="00BA7636"/>
    <w:rsid w:val="00BA7B8F"/>
    <w:rsid w:val="00BB3F78"/>
    <w:rsid w:val="00BC1599"/>
    <w:rsid w:val="00BC4A1C"/>
    <w:rsid w:val="00BC544A"/>
    <w:rsid w:val="00BC6EB9"/>
    <w:rsid w:val="00BD2032"/>
    <w:rsid w:val="00BD3487"/>
    <w:rsid w:val="00BD3EA7"/>
    <w:rsid w:val="00BD5C63"/>
    <w:rsid w:val="00BD64B2"/>
    <w:rsid w:val="00BD71EB"/>
    <w:rsid w:val="00BD73F8"/>
    <w:rsid w:val="00BD775D"/>
    <w:rsid w:val="00BE0162"/>
    <w:rsid w:val="00BE16AD"/>
    <w:rsid w:val="00BE1F3C"/>
    <w:rsid w:val="00BE3181"/>
    <w:rsid w:val="00BE3327"/>
    <w:rsid w:val="00BE48AF"/>
    <w:rsid w:val="00BE5B51"/>
    <w:rsid w:val="00BE7058"/>
    <w:rsid w:val="00BF0DA5"/>
    <w:rsid w:val="00BF2696"/>
    <w:rsid w:val="00C00394"/>
    <w:rsid w:val="00C00BDA"/>
    <w:rsid w:val="00C02E97"/>
    <w:rsid w:val="00C04F44"/>
    <w:rsid w:val="00C10894"/>
    <w:rsid w:val="00C12CD1"/>
    <w:rsid w:val="00C17315"/>
    <w:rsid w:val="00C21E36"/>
    <w:rsid w:val="00C234AB"/>
    <w:rsid w:val="00C26F01"/>
    <w:rsid w:val="00C27398"/>
    <w:rsid w:val="00C2795F"/>
    <w:rsid w:val="00C27E21"/>
    <w:rsid w:val="00C312EC"/>
    <w:rsid w:val="00C32167"/>
    <w:rsid w:val="00C3501E"/>
    <w:rsid w:val="00C35172"/>
    <w:rsid w:val="00C44530"/>
    <w:rsid w:val="00C45ABB"/>
    <w:rsid w:val="00C507D7"/>
    <w:rsid w:val="00C51303"/>
    <w:rsid w:val="00C52814"/>
    <w:rsid w:val="00C528FE"/>
    <w:rsid w:val="00C5324F"/>
    <w:rsid w:val="00C536BF"/>
    <w:rsid w:val="00C547B0"/>
    <w:rsid w:val="00C574EE"/>
    <w:rsid w:val="00C57A2C"/>
    <w:rsid w:val="00C57C83"/>
    <w:rsid w:val="00C601D5"/>
    <w:rsid w:val="00C62B11"/>
    <w:rsid w:val="00C630DD"/>
    <w:rsid w:val="00C631EA"/>
    <w:rsid w:val="00C634A4"/>
    <w:rsid w:val="00C63F38"/>
    <w:rsid w:val="00C65BCD"/>
    <w:rsid w:val="00C65D11"/>
    <w:rsid w:val="00C66265"/>
    <w:rsid w:val="00C66470"/>
    <w:rsid w:val="00C666EA"/>
    <w:rsid w:val="00C7044F"/>
    <w:rsid w:val="00C71523"/>
    <w:rsid w:val="00C806A9"/>
    <w:rsid w:val="00C83A41"/>
    <w:rsid w:val="00C84728"/>
    <w:rsid w:val="00C8502A"/>
    <w:rsid w:val="00C859FC"/>
    <w:rsid w:val="00C86843"/>
    <w:rsid w:val="00C8775C"/>
    <w:rsid w:val="00C95FB1"/>
    <w:rsid w:val="00C96934"/>
    <w:rsid w:val="00CA0C56"/>
    <w:rsid w:val="00CA133E"/>
    <w:rsid w:val="00CA29AD"/>
    <w:rsid w:val="00CA7124"/>
    <w:rsid w:val="00CB00FE"/>
    <w:rsid w:val="00CB018F"/>
    <w:rsid w:val="00CB2DBE"/>
    <w:rsid w:val="00CB397C"/>
    <w:rsid w:val="00CB4D54"/>
    <w:rsid w:val="00CB74E3"/>
    <w:rsid w:val="00CC095C"/>
    <w:rsid w:val="00CC35DA"/>
    <w:rsid w:val="00CC41AE"/>
    <w:rsid w:val="00CC48F1"/>
    <w:rsid w:val="00CC4AF3"/>
    <w:rsid w:val="00CC540C"/>
    <w:rsid w:val="00CC554A"/>
    <w:rsid w:val="00CC638E"/>
    <w:rsid w:val="00CD1CE7"/>
    <w:rsid w:val="00CD240E"/>
    <w:rsid w:val="00CD25B4"/>
    <w:rsid w:val="00CD5400"/>
    <w:rsid w:val="00CD5E3B"/>
    <w:rsid w:val="00CD7D28"/>
    <w:rsid w:val="00CE1C9D"/>
    <w:rsid w:val="00CE5352"/>
    <w:rsid w:val="00CF112B"/>
    <w:rsid w:val="00D022C5"/>
    <w:rsid w:val="00D02FA5"/>
    <w:rsid w:val="00D042E5"/>
    <w:rsid w:val="00D04DF0"/>
    <w:rsid w:val="00D04ED5"/>
    <w:rsid w:val="00D06E8C"/>
    <w:rsid w:val="00D11F7C"/>
    <w:rsid w:val="00D13FB5"/>
    <w:rsid w:val="00D1517D"/>
    <w:rsid w:val="00D175AA"/>
    <w:rsid w:val="00D23966"/>
    <w:rsid w:val="00D23A1B"/>
    <w:rsid w:val="00D3375C"/>
    <w:rsid w:val="00D37190"/>
    <w:rsid w:val="00D42389"/>
    <w:rsid w:val="00D42F1E"/>
    <w:rsid w:val="00D435BF"/>
    <w:rsid w:val="00D43B72"/>
    <w:rsid w:val="00D46B11"/>
    <w:rsid w:val="00D51216"/>
    <w:rsid w:val="00D52235"/>
    <w:rsid w:val="00D53AF7"/>
    <w:rsid w:val="00D56C9F"/>
    <w:rsid w:val="00D61123"/>
    <w:rsid w:val="00D61296"/>
    <w:rsid w:val="00D61704"/>
    <w:rsid w:val="00D6231A"/>
    <w:rsid w:val="00D654C4"/>
    <w:rsid w:val="00D663EC"/>
    <w:rsid w:val="00D67B82"/>
    <w:rsid w:val="00D736C5"/>
    <w:rsid w:val="00D73846"/>
    <w:rsid w:val="00D73D22"/>
    <w:rsid w:val="00D768E4"/>
    <w:rsid w:val="00D801ED"/>
    <w:rsid w:val="00D80FED"/>
    <w:rsid w:val="00D8148A"/>
    <w:rsid w:val="00D830F8"/>
    <w:rsid w:val="00D83AE8"/>
    <w:rsid w:val="00D850BB"/>
    <w:rsid w:val="00D879AB"/>
    <w:rsid w:val="00D9267A"/>
    <w:rsid w:val="00D92B32"/>
    <w:rsid w:val="00DA005C"/>
    <w:rsid w:val="00DA0109"/>
    <w:rsid w:val="00DA078A"/>
    <w:rsid w:val="00DA3442"/>
    <w:rsid w:val="00DA5692"/>
    <w:rsid w:val="00DB590A"/>
    <w:rsid w:val="00DC1B55"/>
    <w:rsid w:val="00DE16CB"/>
    <w:rsid w:val="00DE2500"/>
    <w:rsid w:val="00DE3CD5"/>
    <w:rsid w:val="00DF13D5"/>
    <w:rsid w:val="00DF29FA"/>
    <w:rsid w:val="00DF5BEA"/>
    <w:rsid w:val="00E027EB"/>
    <w:rsid w:val="00E029D1"/>
    <w:rsid w:val="00E030AC"/>
    <w:rsid w:val="00E052EB"/>
    <w:rsid w:val="00E12B8D"/>
    <w:rsid w:val="00E13704"/>
    <w:rsid w:val="00E1393B"/>
    <w:rsid w:val="00E14DA7"/>
    <w:rsid w:val="00E17C01"/>
    <w:rsid w:val="00E23F5A"/>
    <w:rsid w:val="00E24429"/>
    <w:rsid w:val="00E24B40"/>
    <w:rsid w:val="00E24E8B"/>
    <w:rsid w:val="00E30949"/>
    <w:rsid w:val="00E35452"/>
    <w:rsid w:val="00E3754D"/>
    <w:rsid w:val="00E42374"/>
    <w:rsid w:val="00E42642"/>
    <w:rsid w:val="00E42F24"/>
    <w:rsid w:val="00E4660B"/>
    <w:rsid w:val="00E50A49"/>
    <w:rsid w:val="00E50CCC"/>
    <w:rsid w:val="00E53815"/>
    <w:rsid w:val="00E558DC"/>
    <w:rsid w:val="00E5597B"/>
    <w:rsid w:val="00E56970"/>
    <w:rsid w:val="00E61CC0"/>
    <w:rsid w:val="00E62E8A"/>
    <w:rsid w:val="00E7125C"/>
    <w:rsid w:val="00E72789"/>
    <w:rsid w:val="00E736D7"/>
    <w:rsid w:val="00E738EF"/>
    <w:rsid w:val="00E750DC"/>
    <w:rsid w:val="00E7590E"/>
    <w:rsid w:val="00E75A01"/>
    <w:rsid w:val="00E75F77"/>
    <w:rsid w:val="00E77C69"/>
    <w:rsid w:val="00E80A6B"/>
    <w:rsid w:val="00E815D5"/>
    <w:rsid w:val="00E822FE"/>
    <w:rsid w:val="00E82FD2"/>
    <w:rsid w:val="00E84248"/>
    <w:rsid w:val="00E84F30"/>
    <w:rsid w:val="00E86DDF"/>
    <w:rsid w:val="00E919E5"/>
    <w:rsid w:val="00EA07D7"/>
    <w:rsid w:val="00EA0ECA"/>
    <w:rsid w:val="00EA1C54"/>
    <w:rsid w:val="00EA312F"/>
    <w:rsid w:val="00EA65BC"/>
    <w:rsid w:val="00EB72FC"/>
    <w:rsid w:val="00EB73D8"/>
    <w:rsid w:val="00EB7D3B"/>
    <w:rsid w:val="00EC11D6"/>
    <w:rsid w:val="00EC1F7F"/>
    <w:rsid w:val="00EC30F1"/>
    <w:rsid w:val="00EC3938"/>
    <w:rsid w:val="00EC5AE1"/>
    <w:rsid w:val="00ED1D12"/>
    <w:rsid w:val="00ED2DB3"/>
    <w:rsid w:val="00ED7A46"/>
    <w:rsid w:val="00EE119F"/>
    <w:rsid w:val="00EE1BE7"/>
    <w:rsid w:val="00EF008E"/>
    <w:rsid w:val="00EF23C9"/>
    <w:rsid w:val="00EF5EE7"/>
    <w:rsid w:val="00EF7BA9"/>
    <w:rsid w:val="00F0104D"/>
    <w:rsid w:val="00F01896"/>
    <w:rsid w:val="00F01FB1"/>
    <w:rsid w:val="00F11233"/>
    <w:rsid w:val="00F12720"/>
    <w:rsid w:val="00F138DE"/>
    <w:rsid w:val="00F14A11"/>
    <w:rsid w:val="00F206D4"/>
    <w:rsid w:val="00F21638"/>
    <w:rsid w:val="00F2168F"/>
    <w:rsid w:val="00F40B45"/>
    <w:rsid w:val="00F41029"/>
    <w:rsid w:val="00F41614"/>
    <w:rsid w:val="00F41676"/>
    <w:rsid w:val="00F44E20"/>
    <w:rsid w:val="00F46195"/>
    <w:rsid w:val="00F463EC"/>
    <w:rsid w:val="00F518DC"/>
    <w:rsid w:val="00F5251D"/>
    <w:rsid w:val="00F54659"/>
    <w:rsid w:val="00F571D0"/>
    <w:rsid w:val="00F5772B"/>
    <w:rsid w:val="00F65F77"/>
    <w:rsid w:val="00F66D4D"/>
    <w:rsid w:val="00F67095"/>
    <w:rsid w:val="00F73978"/>
    <w:rsid w:val="00F74036"/>
    <w:rsid w:val="00F82604"/>
    <w:rsid w:val="00F82E3F"/>
    <w:rsid w:val="00F85003"/>
    <w:rsid w:val="00F85FA4"/>
    <w:rsid w:val="00F909F1"/>
    <w:rsid w:val="00F90F8A"/>
    <w:rsid w:val="00F91861"/>
    <w:rsid w:val="00F92DC0"/>
    <w:rsid w:val="00FA7CA0"/>
    <w:rsid w:val="00FC2BA0"/>
    <w:rsid w:val="00FC5B8B"/>
    <w:rsid w:val="00FD1F85"/>
    <w:rsid w:val="00FD5F35"/>
    <w:rsid w:val="00FF34B4"/>
    <w:rsid w:val="00FF438D"/>
    <w:rsid w:val="00FF574B"/>
    <w:rsid w:val="00FF6BC2"/>
    <w:rsid w:val="00FF7A2B"/>
    <w:rsid w:val="00FF7CCB"/>
    <w:rsid w:val="016085CC"/>
    <w:rsid w:val="0BCFDBD7"/>
    <w:rsid w:val="0CB7A8D6"/>
    <w:rsid w:val="141EB5BB"/>
    <w:rsid w:val="29E1F7E8"/>
    <w:rsid w:val="2EF0863E"/>
    <w:rsid w:val="4C5C8772"/>
    <w:rsid w:val="4D594E07"/>
    <w:rsid w:val="5164E45D"/>
    <w:rsid w:val="56C04D57"/>
    <w:rsid w:val="5F2C1F96"/>
    <w:rsid w:val="5F302C5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6811E895-F12E-4E66-A107-180F350A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90E"/>
    <w:rPr>
      <w:color w:val="595959" w:themeColor="text1" w:themeTint="A6"/>
    </w:rPr>
  </w:style>
  <w:style w:type="paragraph" w:styleId="Kop1">
    <w:name w:val="heading 1"/>
    <w:basedOn w:val="Standaard"/>
    <w:next w:val="Standaard"/>
    <w:link w:val="Kop1Char"/>
    <w:uiPriority w:val="9"/>
    <w:qFormat/>
    <w:rsid w:val="00E7590E"/>
    <w:pPr>
      <w:keepNext/>
      <w:keepLines/>
      <w:numPr>
        <w:numId w:val="4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E7590E"/>
    <w:pPr>
      <w:keepNext/>
      <w:keepLines/>
      <w:numPr>
        <w:ilvl w:val="1"/>
        <w:numId w:val="4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633F1F"/>
    <w:pPr>
      <w:keepNext/>
      <w:keepLines/>
      <w:numPr>
        <w:ilvl w:val="2"/>
        <w:numId w:val="45"/>
      </w:numPr>
      <w:spacing w:before="360" w:after="120"/>
      <w:ind w:left="709"/>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E7590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271FFC"/>
    <w:pPr>
      <w:keepNext/>
      <w:keepLines/>
      <w:spacing w:before="120" w:after="120"/>
      <w:ind w:left="737" w:hanging="737"/>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E7590E"/>
    <w:pPr>
      <w:keepNext/>
      <w:keepLines/>
      <w:numPr>
        <w:ilvl w:val="5"/>
        <w:numId w:val="4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E7590E"/>
    <w:pPr>
      <w:keepNext/>
      <w:keepLines/>
      <w:numPr>
        <w:ilvl w:val="6"/>
        <w:numId w:val="4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E7590E"/>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E7590E"/>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E7590E"/>
    <w:pPr>
      <w:ind w:left="720"/>
      <w:contextualSpacing/>
    </w:pPr>
  </w:style>
  <w:style w:type="character" w:customStyle="1" w:styleId="LijstalineaChar">
    <w:name w:val="Lijstalinea Char"/>
    <w:basedOn w:val="Standaardalinea-lettertype"/>
    <w:link w:val="Lijstalinea"/>
    <w:uiPriority w:val="34"/>
    <w:rsid w:val="00E7590E"/>
    <w:rPr>
      <w:color w:val="595959" w:themeColor="text1" w:themeTint="A6"/>
    </w:rPr>
  </w:style>
  <w:style w:type="paragraph" w:customStyle="1" w:styleId="Opsomming1">
    <w:name w:val="Opsomming1"/>
    <w:basedOn w:val="Lijstalinea"/>
    <w:link w:val="Opsomming1Char"/>
    <w:qFormat/>
    <w:rsid w:val="00E7590E"/>
    <w:pPr>
      <w:numPr>
        <w:numId w:val="41"/>
      </w:numPr>
    </w:pPr>
  </w:style>
  <w:style w:type="character" w:customStyle="1" w:styleId="Opsomming1Char">
    <w:name w:val="Opsomming1 Char"/>
    <w:basedOn w:val="LijstalineaChar"/>
    <w:link w:val="Opsomming1"/>
    <w:rsid w:val="00E7590E"/>
    <w:rPr>
      <w:color w:val="595959" w:themeColor="text1" w:themeTint="A6"/>
    </w:rPr>
  </w:style>
  <w:style w:type="paragraph" w:customStyle="1" w:styleId="Afbitem">
    <w:name w:val="Afb_item"/>
    <w:basedOn w:val="Opsomming1"/>
    <w:qFormat/>
    <w:rsid w:val="00E7590E"/>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E7590E"/>
    <w:pPr>
      <w:numPr>
        <w:ilvl w:val="2"/>
        <w:numId w:val="22"/>
      </w:numPr>
    </w:pPr>
  </w:style>
  <w:style w:type="character" w:customStyle="1" w:styleId="Opsomming3Char">
    <w:name w:val="Opsomming3 Char"/>
    <w:basedOn w:val="LijstalineaChar"/>
    <w:link w:val="Opsomming3"/>
    <w:rsid w:val="00E7590E"/>
    <w:rPr>
      <w:color w:val="595959" w:themeColor="text1" w:themeTint="A6"/>
    </w:rPr>
  </w:style>
  <w:style w:type="character" w:customStyle="1" w:styleId="Kop1Char">
    <w:name w:val="Kop 1 Char"/>
    <w:basedOn w:val="Standaardalinea-lettertype"/>
    <w:link w:val="Kop1"/>
    <w:uiPriority w:val="9"/>
    <w:rsid w:val="00E7590E"/>
    <w:rPr>
      <w:rFonts w:eastAsiaTheme="majorEastAsia" w:cstheme="minorHAnsi"/>
      <w:b/>
      <w:color w:val="AE2081"/>
      <w:sz w:val="32"/>
      <w:szCs w:val="32"/>
    </w:rPr>
  </w:style>
  <w:style w:type="paragraph" w:customStyle="1" w:styleId="Afbops1">
    <w:name w:val="Afb_ops1"/>
    <w:basedOn w:val="Opsomming3"/>
    <w:link w:val="Afbops1Char"/>
    <w:qFormat/>
    <w:rsid w:val="00E7590E"/>
    <w:pPr>
      <w:numPr>
        <w:ilvl w:val="0"/>
        <w:numId w:val="23"/>
      </w:numPr>
      <w:spacing w:after="120"/>
    </w:pPr>
    <w:rPr>
      <w:color w:val="1F4E79" w:themeColor="accent1" w:themeShade="80"/>
    </w:rPr>
  </w:style>
  <w:style w:type="character" w:customStyle="1" w:styleId="Afbops1Char">
    <w:name w:val="Afb_ops1 Char"/>
    <w:basedOn w:val="Opsomming3Char"/>
    <w:link w:val="Afbops1"/>
    <w:rsid w:val="00E7590E"/>
    <w:rPr>
      <w:color w:val="1F4E79" w:themeColor="accent1" w:themeShade="80"/>
    </w:rPr>
  </w:style>
  <w:style w:type="character" w:customStyle="1" w:styleId="Kop2Char">
    <w:name w:val="Kop 2 Char"/>
    <w:basedOn w:val="Standaardalinea-lettertype"/>
    <w:link w:val="Kop2"/>
    <w:uiPriority w:val="9"/>
    <w:rsid w:val="00E7590E"/>
    <w:rPr>
      <w:rFonts w:eastAsiaTheme="majorEastAsia" w:cstheme="minorHAnsi"/>
      <w:b/>
      <w:color w:val="002060"/>
      <w:sz w:val="32"/>
      <w:szCs w:val="28"/>
    </w:rPr>
  </w:style>
  <w:style w:type="paragraph" w:customStyle="1" w:styleId="Afbops2">
    <w:name w:val="Afb_ops2"/>
    <w:basedOn w:val="Afbops1"/>
    <w:link w:val="Afbops2Char"/>
    <w:qFormat/>
    <w:rsid w:val="00E7590E"/>
    <w:pPr>
      <w:numPr>
        <w:numId w:val="24"/>
      </w:numPr>
    </w:pPr>
  </w:style>
  <w:style w:type="character" w:customStyle="1" w:styleId="Afbops2Char">
    <w:name w:val="Afb_ops2 Char"/>
    <w:basedOn w:val="Afbops1Char"/>
    <w:link w:val="Afbops2"/>
    <w:rsid w:val="00E7590E"/>
    <w:rPr>
      <w:color w:val="1F4E79" w:themeColor="accent1" w:themeShade="80"/>
    </w:rPr>
  </w:style>
  <w:style w:type="character" w:customStyle="1" w:styleId="Kop3Char">
    <w:name w:val="Kop 3 Char"/>
    <w:basedOn w:val="Standaardalinea-lettertype"/>
    <w:link w:val="Kop3"/>
    <w:uiPriority w:val="9"/>
    <w:rsid w:val="00633F1F"/>
    <w:rPr>
      <w:rFonts w:eastAsiaTheme="majorEastAsia" w:cstheme="minorHAnsi"/>
      <w:b/>
      <w:color w:val="2E74B5" w:themeColor="accent1" w:themeShade="BF"/>
      <w:sz w:val="26"/>
      <w:szCs w:val="24"/>
    </w:rPr>
  </w:style>
  <w:style w:type="paragraph" w:customStyle="1" w:styleId="Afbakening">
    <w:name w:val="Afbakening"/>
    <w:link w:val="AfbakeningChar"/>
    <w:qFormat/>
    <w:rsid w:val="00E7590E"/>
    <w:pPr>
      <w:numPr>
        <w:numId w:val="25"/>
      </w:numPr>
      <w:spacing w:after="0"/>
    </w:pPr>
    <w:rPr>
      <w:color w:val="1F4E79" w:themeColor="accent1" w:themeShade="80"/>
    </w:rPr>
  </w:style>
  <w:style w:type="character" w:customStyle="1" w:styleId="Kop4Char">
    <w:name w:val="Kop 4 Char"/>
    <w:basedOn w:val="Standaardalinea-lettertype"/>
    <w:link w:val="Kop4"/>
    <w:uiPriority w:val="9"/>
    <w:rsid w:val="00E7590E"/>
    <w:rPr>
      <w:b/>
      <w:i/>
      <w:color w:val="2E74B5" w:themeColor="accent1" w:themeShade="BF"/>
      <w:sz w:val="26"/>
      <w:szCs w:val="26"/>
    </w:rPr>
  </w:style>
  <w:style w:type="character" w:customStyle="1" w:styleId="Kop5Char">
    <w:name w:val="Kop 5 Char"/>
    <w:basedOn w:val="Standaardalinea-lettertype"/>
    <w:link w:val="Kop5"/>
    <w:uiPriority w:val="9"/>
    <w:rsid w:val="00271FFC"/>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E7590E"/>
    <w:rPr>
      <w:color w:val="1F4E79" w:themeColor="accent1" w:themeShade="80"/>
    </w:rPr>
  </w:style>
  <w:style w:type="paragraph" w:styleId="Ballontekst">
    <w:name w:val="Balloon Text"/>
    <w:basedOn w:val="Standaard"/>
    <w:link w:val="BallontekstChar"/>
    <w:uiPriority w:val="99"/>
    <w:semiHidden/>
    <w:unhideWhenUsed/>
    <w:rsid w:val="00E7590E"/>
    <w:pPr>
      <w:numPr>
        <w:ilvl w:val="1"/>
        <w:numId w:val="2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590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7590E"/>
    <w:pPr>
      <w:keepNext/>
      <w:numPr>
        <w:numId w:val="3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7590E"/>
    <w:rPr>
      <w:b/>
      <w:color w:val="1F4E79" w:themeColor="accent1" w:themeShade="80"/>
      <w:sz w:val="24"/>
    </w:rPr>
  </w:style>
  <w:style w:type="paragraph" w:customStyle="1" w:styleId="Doelverd">
    <w:name w:val="Doel_verd"/>
    <w:basedOn w:val="Doel"/>
    <w:link w:val="DoelverdChar"/>
    <w:qFormat/>
    <w:rsid w:val="00E7590E"/>
    <w:pPr>
      <w:numPr>
        <w:ilvl w:val="1"/>
      </w:numPr>
    </w:pPr>
  </w:style>
  <w:style w:type="character" w:customStyle="1" w:styleId="Kop6Char">
    <w:name w:val="Kop 6 Char"/>
    <w:basedOn w:val="Standaardalinea-lettertype"/>
    <w:link w:val="Kop6"/>
    <w:uiPriority w:val="9"/>
    <w:rsid w:val="00E7590E"/>
    <w:rPr>
      <w:rFonts w:eastAsiaTheme="majorEastAsia" w:cstheme="minorHAnsi"/>
      <w:b/>
      <w:i/>
      <w:color w:val="0070C0"/>
    </w:rPr>
  </w:style>
  <w:style w:type="character" w:customStyle="1" w:styleId="DoelverdChar">
    <w:name w:val="Doel_verd Char"/>
    <w:basedOn w:val="DoelChar"/>
    <w:link w:val="Doelverd"/>
    <w:rsid w:val="00E7590E"/>
    <w:rPr>
      <w:b/>
      <w:color w:val="1F4E79" w:themeColor="accent1" w:themeShade="80"/>
      <w:sz w:val="24"/>
    </w:rPr>
  </w:style>
  <w:style w:type="paragraph" w:styleId="Geenafstand">
    <w:name w:val="No Spacing"/>
    <w:aliases w:val="Afdeling MvT"/>
    <w:uiPriority w:val="1"/>
    <w:qFormat/>
    <w:rsid w:val="00E7590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E7590E"/>
    <w:rPr>
      <w:color w:val="954F72" w:themeColor="followedHyperlink"/>
      <w:u w:val="single"/>
    </w:rPr>
  </w:style>
  <w:style w:type="character" w:styleId="Hyperlink">
    <w:name w:val="Hyperlink"/>
    <w:basedOn w:val="Standaardalinea-lettertype"/>
    <w:uiPriority w:val="99"/>
    <w:unhideWhenUsed/>
    <w:rsid w:val="00E7590E"/>
    <w:rPr>
      <w:color w:val="0563C1" w:themeColor="hyperlink"/>
      <w:u w:val="single"/>
    </w:rPr>
  </w:style>
  <w:style w:type="character" w:customStyle="1" w:styleId="Hyperlink0">
    <w:name w:val="Hyperlink.0"/>
    <w:basedOn w:val="Standaardalinea-lettertype"/>
    <w:rsid w:val="00E7590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7590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E7590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7590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E759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590E"/>
    <w:rPr>
      <w:color w:val="595959" w:themeColor="text1" w:themeTint="A6"/>
    </w:rPr>
  </w:style>
  <w:style w:type="character" w:customStyle="1" w:styleId="Lexicon">
    <w:name w:val="Lexicon"/>
    <w:basedOn w:val="Standaardalinea-lettertype"/>
    <w:uiPriority w:val="1"/>
    <w:qFormat/>
    <w:rsid w:val="00E7590E"/>
    <w:rPr>
      <w:color w:val="14A436"/>
      <w:u w:val="single"/>
    </w:rPr>
  </w:style>
  <w:style w:type="character" w:styleId="Nadruk">
    <w:name w:val="Emphasis"/>
    <w:basedOn w:val="Standaardalinea-lettertype"/>
    <w:uiPriority w:val="20"/>
    <w:qFormat/>
    <w:rsid w:val="00E7590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E7590E"/>
    <w:pPr>
      <w:numPr>
        <w:numId w:val="38"/>
      </w:numPr>
    </w:pPr>
    <w:rPr>
      <w:b/>
      <w:color w:val="1F4E79" w:themeColor="accent1" w:themeShade="80"/>
      <w:sz w:val="24"/>
      <w:szCs w:val="24"/>
    </w:rPr>
  </w:style>
  <w:style w:type="character" w:customStyle="1" w:styleId="OpsommingdoelChar">
    <w:name w:val="Opsomming doel Char"/>
    <w:basedOn w:val="DoelChar"/>
    <w:link w:val="Opsommingdoel"/>
    <w:rsid w:val="00E7590E"/>
    <w:rPr>
      <w:b/>
      <w:color w:val="1F4E79" w:themeColor="accent1" w:themeShade="80"/>
      <w:sz w:val="24"/>
      <w:szCs w:val="24"/>
    </w:rPr>
  </w:style>
  <w:style w:type="paragraph" w:customStyle="1" w:styleId="Opsomming2">
    <w:name w:val="Opsomming2"/>
    <w:basedOn w:val="Lijstalinea"/>
    <w:link w:val="Opsomming2Char"/>
    <w:qFormat/>
    <w:rsid w:val="00E7590E"/>
    <w:pPr>
      <w:numPr>
        <w:numId w:val="39"/>
      </w:numPr>
    </w:pPr>
  </w:style>
  <w:style w:type="character" w:customStyle="1" w:styleId="Opsomming2Char">
    <w:name w:val="Opsomming2 Char"/>
    <w:basedOn w:val="LijstalineaChar"/>
    <w:link w:val="Opsomming2"/>
    <w:rsid w:val="00E7590E"/>
    <w:rPr>
      <w:color w:val="595959" w:themeColor="text1" w:themeTint="A6"/>
    </w:rPr>
  </w:style>
  <w:style w:type="character" w:customStyle="1" w:styleId="Kop7Char">
    <w:name w:val="Kop 7 Char"/>
    <w:basedOn w:val="Standaardalinea-lettertype"/>
    <w:link w:val="Kop7"/>
    <w:uiPriority w:val="9"/>
    <w:rsid w:val="00E7590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E7590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E7590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7590E"/>
    <w:pPr>
      <w:numPr>
        <w:numId w:val="40"/>
      </w:numPr>
    </w:pPr>
  </w:style>
  <w:style w:type="character" w:customStyle="1" w:styleId="Opsomming4Char">
    <w:name w:val="Opsomming4 Char"/>
    <w:basedOn w:val="Opsomming1Char"/>
    <w:link w:val="Opsomming4"/>
    <w:rsid w:val="00E7590E"/>
    <w:rPr>
      <w:color w:val="595959" w:themeColor="text1" w:themeTint="A6"/>
    </w:rPr>
  </w:style>
  <w:style w:type="paragraph" w:customStyle="1" w:styleId="Opsomming5">
    <w:name w:val="Opsomming5"/>
    <w:basedOn w:val="Lijstalinea"/>
    <w:link w:val="Opsomming5Char"/>
    <w:rsid w:val="00E7590E"/>
    <w:pPr>
      <w:numPr>
        <w:ilvl w:val="1"/>
        <w:numId w:val="40"/>
      </w:numPr>
      <w:tabs>
        <w:tab w:val="num" w:pos="1503"/>
      </w:tabs>
    </w:pPr>
  </w:style>
  <w:style w:type="character" w:customStyle="1" w:styleId="Opsomming5Char">
    <w:name w:val="Opsomming5 Char"/>
    <w:basedOn w:val="Opsomming2Char"/>
    <w:link w:val="Opsomming5"/>
    <w:rsid w:val="00E7590E"/>
    <w:rPr>
      <w:color w:val="595959" w:themeColor="text1" w:themeTint="A6"/>
    </w:rPr>
  </w:style>
  <w:style w:type="paragraph" w:customStyle="1" w:styleId="Opsomming6">
    <w:name w:val="Opsomming6"/>
    <w:basedOn w:val="Lijstalinea"/>
    <w:link w:val="Opsomming6Char"/>
    <w:qFormat/>
    <w:rsid w:val="00E7590E"/>
    <w:pPr>
      <w:numPr>
        <w:ilvl w:val="2"/>
        <w:numId w:val="41"/>
      </w:numPr>
      <w:tabs>
        <w:tab w:val="num" w:pos="1900"/>
      </w:tabs>
    </w:pPr>
  </w:style>
  <w:style w:type="character" w:customStyle="1" w:styleId="Opsomming6Char">
    <w:name w:val="Opsomming6 Char"/>
    <w:basedOn w:val="Opsomming3Char"/>
    <w:link w:val="Opsomming6"/>
    <w:rsid w:val="00E7590E"/>
    <w:rPr>
      <w:color w:val="595959" w:themeColor="text1" w:themeTint="A6"/>
    </w:rPr>
  </w:style>
  <w:style w:type="character" w:customStyle="1" w:styleId="pop-up">
    <w:name w:val="pop-up"/>
    <w:basedOn w:val="Standaardalinea-lettertype"/>
    <w:uiPriority w:val="1"/>
    <w:qFormat/>
    <w:rsid w:val="00E7590E"/>
    <w:rPr>
      <w:color w:val="7030A0"/>
      <w:u w:val="single"/>
    </w:rPr>
  </w:style>
  <w:style w:type="paragraph" w:customStyle="1" w:styleId="Subrubriek">
    <w:name w:val="Subrubriek"/>
    <w:basedOn w:val="Kop3"/>
    <w:qFormat/>
    <w:rsid w:val="00E7590E"/>
    <w:pPr>
      <w:ind w:left="737"/>
    </w:pPr>
    <w:rPr>
      <w:i/>
    </w:rPr>
  </w:style>
  <w:style w:type="table" w:styleId="Tabelraster">
    <w:name w:val="Table Grid"/>
    <w:basedOn w:val="Standaardtabel"/>
    <w:uiPriority w:val="39"/>
    <w:rsid w:val="00E7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7590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E7590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E7590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E7590E"/>
    <w:rPr>
      <w:color w:val="808080"/>
    </w:rPr>
  </w:style>
  <w:style w:type="paragraph" w:styleId="Titel">
    <w:name w:val="Title"/>
    <w:basedOn w:val="Standaard"/>
    <w:next w:val="Standaard"/>
    <w:link w:val="TitelChar"/>
    <w:uiPriority w:val="10"/>
    <w:rsid w:val="00E7590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E7590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E7590E"/>
    <w:rPr>
      <w:sz w:val="16"/>
      <w:szCs w:val="16"/>
    </w:rPr>
  </w:style>
  <w:style w:type="character" w:styleId="Voetnootmarkering">
    <w:name w:val="footnote reference"/>
    <w:basedOn w:val="Standaardalinea-lettertype"/>
    <w:uiPriority w:val="99"/>
    <w:semiHidden/>
    <w:unhideWhenUsed/>
    <w:rsid w:val="00E7590E"/>
    <w:rPr>
      <w:vertAlign w:val="superscript"/>
    </w:rPr>
  </w:style>
  <w:style w:type="paragraph" w:styleId="Voettekst">
    <w:name w:val="footer"/>
    <w:basedOn w:val="Standaard"/>
    <w:link w:val="VoettekstChar"/>
    <w:uiPriority w:val="99"/>
    <w:unhideWhenUsed/>
    <w:rsid w:val="00E759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590E"/>
    <w:rPr>
      <w:color w:val="595959" w:themeColor="text1" w:themeTint="A6"/>
    </w:rPr>
  </w:style>
  <w:style w:type="paragraph" w:customStyle="1" w:styleId="Wenk">
    <w:name w:val="Wenk"/>
    <w:basedOn w:val="Lijstalinea"/>
    <w:qFormat/>
    <w:rsid w:val="00E7590E"/>
    <w:pPr>
      <w:widowControl w:val="0"/>
      <w:numPr>
        <w:numId w:val="27"/>
      </w:numPr>
      <w:spacing w:after="120"/>
      <w:contextualSpacing w:val="0"/>
    </w:pPr>
  </w:style>
  <w:style w:type="paragraph" w:customStyle="1" w:styleId="Wenkops1">
    <w:name w:val="Wenk_ops1"/>
    <w:basedOn w:val="Opsomming1"/>
    <w:qFormat/>
    <w:rsid w:val="006D2795"/>
    <w:pPr>
      <w:numPr>
        <w:ilvl w:val="2"/>
        <w:numId w:val="46"/>
      </w:numPr>
      <w:spacing w:after="120"/>
      <w:ind w:left="2694"/>
    </w:pPr>
  </w:style>
  <w:style w:type="paragraph" w:customStyle="1" w:styleId="Wenkops2">
    <w:name w:val="Wenk_ops2"/>
    <w:basedOn w:val="Wenkops1"/>
    <w:qFormat/>
    <w:rsid w:val="00E7590E"/>
    <w:pPr>
      <w:numPr>
        <w:ilvl w:val="0"/>
        <w:numId w:val="47"/>
      </w:numPr>
    </w:pPr>
  </w:style>
  <w:style w:type="paragraph" w:styleId="Kopvaninhoudsopgave">
    <w:name w:val="TOC Heading"/>
    <w:basedOn w:val="Kop1"/>
    <w:next w:val="Standaard"/>
    <w:uiPriority w:val="39"/>
    <w:unhideWhenUsed/>
    <w:rsid w:val="00E7590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E7590E"/>
    <w:pPr>
      <w:ind w:left="1871"/>
      <w:jc w:val="right"/>
    </w:pPr>
  </w:style>
  <w:style w:type="character" w:customStyle="1" w:styleId="SamenhangChar">
    <w:name w:val="Samenhang Char"/>
    <w:basedOn w:val="Standaardalinea-lettertype"/>
    <w:link w:val="Samenhang"/>
    <w:rsid w:val="00E7590E"/>
    <w:rPr>
      <w:color w:val="595959" w:themeColor="text1" w:themeTint="A6"/>
    </w:rPr>
  </w:style>
  <w:style w:type="paragraph" w:customStyle="1" w:styleId="MDSMDBK">
    <w:name w:val="MD + SMD + BK"/>
    <w:basedOn w:val="Standaard"/>
    <w:next w:val="Standaard"/>
    <w:link w:val="MDSMDBKChar"/>
    <w:qFormat/>
    <w:rsid w:val="00E7590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E7590E"/>
    <w:pPr>
      <w:numPr>
        <w:numId w:val="42"/>
      </w:numPr>
    </w:pPr>
  </w:style>
  <w:style w:type="paragraph" w:customStyle="1" w:styleId="Wenkextra">
    <w:name w:val="Wenk : extra"/>
    <w:basedOn w:val="WenkDuiding"/>
    <w:qFormat/>
    <w:rsid w:val="00E7590E"/>
    <w:pPr>
      <w:numPr>
        <w:numId w:val="43"/>
      </w:numPr>
    </w:pPr>
  </w:style>
  <w:style w:type="paragraph" w:customStyle="1" w:styleId="Samenhanggraad1">
    <w:name w:val="Samenhang graad1"/>
    <w:basedOn w:val="Wenkextra"/>
    <w:qFormat/>
    <w:rsid w:val="00CE5352"/>
    <w:pPr>
      <w:numPr>
        <w:numId w:val="48"/>
      </w:numPr>
    </w:pPr>
    <w:rPr>
      <w:bCs/>
    </w:rPr>
  </w:style>
  <w:style w:type="paragraph" w:customStyle="1" w:styleId="DoelExtra">
    <w:name w:val="Doel: Extra"/>
    <w:basedOn w:val="Doel"/>
    <w:next w:val="Doel"/>
    <w:link w:val="DoelExtraChar"/>
    <w:qFormat/>
    <w:rsid w:val="00E7590E"/>
    <w:pPr>
      <w:numPr>
        <w:numId w:val="33"/>
      </w:numPr>
    </w:pPr>
  </w:style>
  <w:style w:type="paragraph" w:customStyle="1" w:styleId="Doelkeuze">
    <w:name w:val="Doel: keuze"/>
    <w:basedOn w:val="DoelExtra"/>
    <w:next w:val="Doel"/>
    <w:link w:val="DoelkeuzeChar"/>
    <w:qFormat/>
    <w:rsid w:val="00E7590E"/>
    <w:pPr>
      <w:numPr>
        <w:numId w:val="34"/>
      </w:numPr>
    </w:pPr>
    <w:rPr>
      <w:color w:val="808080" w:themeColor="background1" w:themeShade="80"/>
    </w:rPr>
  </w:style>
  <w:style w:type="character" w:customStyle="1" w:styleId="DoelExtraChar">
    <w:name w:val="Doel: Extra Char"/>
    <w:basedOn w:val="DoelChar"/>
    <w:link w:val="DoelExtra"/>
    <w:rsid w:val="00E7590E"/>
    <w:rPr>
      <w:b/>
      <w:color w:val="1F4E79" w:themeColor="accent1" w:themeShade="80"/>
      <w:sz w:val="24"/>
    </w:rPr>
  </w:style>
  <w:style w:type="character" w:customStyle="1" w:styleId="DoelkeuzeChar">
    <w:name w:val="Doel: keuze Char"/>
    <w:basedOn w:val="DoelExtraChar"/>
    <w:link w:val="Doelkeuze"/>
    <w:rsid w:val="00E7590E"/>
    <w:rPr>
      <w:b/>
      <w:color w:val="808080" w:themeColor="background1" w:themeShade="80"/>
      <w:sz w:val="24"/>
    </w:rPr>
  </w:style>
  <w:style w:type="paragraph" w:customStyle="1" w:styleId="Leerplannaam">
    <w:name w:val="Leerplannaam"/>
    <w:basedOn w:val="Standaard"/>
    <w:link w:val="LeerplannaamChar"/>
    <w:qFormat/>
    <w:rsid w:val="00E7590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E7590E"/>
    <w:rPr>
      <w:rFonts w:ascii="Trebuchet MS" w:hAnsi="Trebuchet MS"/>
      <w:b/>
      <w:color w:val="FFFFFF" w:themeColor="background1"/>
      <w:sz w:val="44"/>
      <w:szCs w:val="44"/>
    </w:rPr>
  </w:style>
  <w:style w:type="paragraph" w:customStyle="1" w:styleId="Kennis">
    <w:name w:val="Kennis"/>
    <w:basedOn w:val="MDSMDBK"/>
    <w:link w:val="KennisChar"/>
    <w:qFormat/>
    <w:rsid w:val="00E7590E"/>
    <w:pPr>
      <w:ind w:left="170" w:firstLine="0"/>
      <w:contextualSpacing/>
      <w:outlineLvl w:val="5"/>
    </w:pPr>
    <w:rPr>
      <w:b w:val="0"/>
      <w:bCs/>
    </w:rPr>
  </w:style>
  <w:style w:type="character" w:customStyle="1" w:styleId="MDSMDBKChar">
    <w:name w:val="MD + SMD + BK Char"/>
    <w:basedOn w:val="Standaardalinea-lettertype"/>
    <w:link w:val="MDSMDBK"/>
    <w:rsid w:val="00E7590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7590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7590E"/>
    <w:pPr>
      <w:numPr>
        <w:numId w:val="36"/>
      </w:numPr>
      <w:spacing w:before="0" w:after="0"/>
      <w:contextualSpacing w:val="0"/>
    </w:pPr>
  </w:style>
  <w:style w:type="character" w:customStyle="1" w:styleId="KennisopsommingChar">
    <w:name w:val="Kennis opsomming Char"/>
    <w:basedOn w:val="KennisChar"/>
    <w:link w:val="Kennisopsomming"/>
    <w:rsid w:val="00E7590E"/>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E7590E"/>
    <w:pPr>
      <w:numPr>
        <w:numId w:val="28"/>
      </w:numPr>
      <w:spacing w:before="240" w:after="360"/>
      <w:outlineLvl w:val="0"/>
    </w:pPr>
    <w:rPr>
      <w:b/>
      <w:color w:val="1F4E79"/>
      <w:sz w:val="24"/>
    </w:rPr>
  </w:style>
  <w:style w:type="paragraph" w:customStyle="1" w:styleId="DoelFys">
    <w:name w:val="Doel Fys"/>
    <w:basedOn w:val="DoelBio"/>
    <w:qFormat/>
    <w:rsid w:val="00E7590E"/>
    <w:pPr>
      <w:numPr>
        <w:numId w:val="29"/>
      </w:numPr>
    </w:pPr>
  </w:style>
  <w:style w:type="character" w:customStyle="1" w:styleId="DoelBioChar">
    <w:name w:val="Doel Bio Char"/>
    <w:basedOn w:val="DoelkeuzeChar"/>
    <w:link w:val="DoelBio"/>
    <w:rsid w:val="00E7590E"/>
    <w:rPr>
      <w:b/>
      <w:color w:val="1F4E79"/>
      <w:sz w:val="24"/>
    </w:rPr>
  </w:style>
  <w:style w:type="paragraph" w:customStyle="1" w:styleId="DoelCh">
    <w:name w:val="Doel Ch"/>
    <w:basedOn w:val="DoelFys"/>
    <w:next w:val="Wenk"/>
    <w:qFormat/>
    <w:rsid w:val="00E7590E"/>
    <w:pPr>
      <w:numPr>
        <w:numId w:val="30"/>
      </w:numPr>
    </w:pPr>
  </w:style>
  <w:style w:type="paragraph" w:customStyle="1" w:styleId="DoelLabo">
    <w:name w:val="Doel Labo"/>
    <w:basedOn w:val="Doel"/>
    <w:link w:val="DoelLaboChar"/>
    <w:qFormat/>
    <w:rsid w:val="00E7590E"/>
    <w:pPr>
      <w:numPr>
        <w:numId w:val="31"/>
      </w:numPr>
    </w:pPr>
  </w:style>
  <w:style w:type="paragraph" w:customStyle="1" w:styleId="DoelSTEM">
    <w:name w:val="Doel STEM"/>
    <w:basedOn w:val="Doel"/>
    <w:next w:val="Doel"/>
    <w:qFormat/>
    <w:rsid w:val="00E7590E"/>
    <w:pPr>
      <w:numPr>
        <w:numId w:val="32"/>
      </w:numPr>
    </w:pPr>
  </w:style>
  <w:style w:type="character" w:customStyle="1" w:styleId="DoelLaboChar">
    <w:name w:val="Doel Labo Char"/>
    <w:basedOn w:val="DoelChar"/>
    <w:link w:val="DoelLabo"/>
    <w:rsid w:val="00E7590E"/>
    <w:rPr>
      <w:b/>
      <w:color w:val="1F4E79" w:themeColor="accent1" w:themeShade="80"/>
      <w:sz w:val="24"/>
    </w:rPr>
  </w:style>
  <w:style w:type="paragraph" w:customStyle="1" w:styleId="Concordantie">
    <w:name w:val="Concordantie"/>
    <w:basedOn w:val="MDSMDBK"/>
    <w:qFormat/>
    <w:rsid w:val="00E7590E"/>
    <w:pPr>
      <w:outlineLvl w:val="3"/>
      <w15:collapsed/>
    </w:pPr>
  </w:style>
  <w:style w:type="paragraph" w:customStyle="1" w:styleId="Afbakeningalleen">
    <w:name w:val="Afbakening alleen"/>
    <w:basedOn w:val="Afbakening"/>
    <w:next w:val="Wenk"/>
    <w:qFormat/>
    <w:rsid w:val="00E7590E"/>
    <w:pPr>
      <w:spacing w:after="240"/>
      <w:ind w:left="1418" w:hanging="482"/>
    </w:pPr>
  </w:style>
  <w:style w:type="character" w:customStyle="1" w:styleId="ui-provider">
    <w:name w:val="ui-provider"/>
    <w:basedOn w:val="Standaardalinea-lettertype"/>
    <w:rsid w:val="00E7590E"/>
  </w:style>
  <w:style w:type="paragraph" w:styleId="Onderwerpvanopmerking">
    <w:name w:val="annotation subject"/>
    <w:basedOn w:val="Tekstopmerking"/>
    <w:next w:val="Tekstopmerking"/>
    <w:link w:val="OnderwerpvanopmerkingChar"/>
    <w:uiPriority w:val="99"/>
    <w:semiHidden/>
    <w:unhideWhenUsed/>
    <w:rsid w:val="00E7590E"/>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E7590E"/>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E7590E"/>
  </w:style>
  <w:style w:type="paragraph" w:customStyle="1" w:styleId="paragraph">
    <w:name w:val="paragraph"/>
    <w:basedOn w:val="Standaard"/>
    <w:rsid w:val="00E7590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E7590E"/>
  </w:style>
  <w:style w:type="character" w:styleId="Onopgelostemelding">
    <w:name w:val="Unresolved Mention"/>
    <w:basedOn w:val="Standaardalinea-lettertype"/>
    <w:uiPriority w:val="99"/>
    <w:semiHidden/>
    <w:unhideWhenUsed/>
    <w:rsid w:val="00E7590E"/>
    <w:rPr>
      <w:color w:val="605E5C"/>
      <w:shd w:val="clear" w:color="auto" w:fill="E1DFDD"/>
    </w:rPr>
  </w:style>
  <w:style w:type="paragraph" w:styleId="Ondertitel">
    <w:name w:val="Subtitle"/>
    <w:basedOn w:val="Standaard"/>
    <w:next w:val="Standaard"/>
    <w:link w:val="OndertitelChar"/>
    <w:uiPriority w:val="11"/>
    <w:qFormat/>
    <w:rsid w:val="00263D9A"/>
    <w:pPr>
      <w:spacing w:before="60" w:after="60" w:line="300" w:lineRule="exact"/>
    </w:pPr>
    <w:rPr>
      <w:b/>
      <w:bCs/>
      <w:color w:val="auto"/>
      <w:sz w:val="20"/>
      <w:szCs w:val="20"/>
      <w:lang w:val="nl-NL"/>
    </w:rPr>
  </w:style>
  <w:style w:type="character" w:customStyle="1" w:styleId="OndertitelChar">
    <w:name w:val="Ondertitel Char"/>
    <w:basedOn w:val="Standaardalinea-lettertype"/>
    <w:link w:val="Ondertitel"/>
    <w:uiPriority w:val="11"/>
    <w:rsid w:val="00263D9A"/>
    <w:rPr>
      <w:b/>
      <w:bCs/>
      <w:sz w:val="20"/>
      <w:szCs w:val="20"/>
      <w:lang w:val="nl-NL"/>
    </w:rPr>
  </w:style>
  <w:style w:type="character" w:styleId="Subtielebenadrukking">
    <w:name w:val="Subtle Emphasis"/>
    <w:uiPriority w:val="19"/>
    <w:qFormat/>
    <w:rsid w:val="00263D9A"/>
    <w:rPr>
      <w:i/>
      <w:iCs/>
      <w:lang w:val="nl-NL"/>
    </w:rPr>
  </w:style>
  <w:style w:type="paragraph" w:customStyle="1" w:styleId="Aanvullendekennis">
    <w:name w:val="Aanvullende kennis"/>
    <w:basedOn w:val="paragraph"/>
    <w:link w:val="AanvullendekennisChar"/>
    <w:qFormat/>
    <w:rsid w:val="00E7590E"/>
    <w:pPr>
      <w:numPr>
        <w:numId w:val="2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E7590E"/>
    <w:rPr>
      <w:rFonts w:ascii="Calibri" w:eastAsia="Times New Roman" w:hAnsi="Calibri" w:cs="Calibri"/>
      <w:color w:val="595959" w:themeColor="text1" w:themeTint="A6"/>
      <w:lang w:eastAsia="nl-BE"/>
    </w:rPr>
  </w:style>
  <w:style w:type="paragraph" w:customStyle="1" w:styleId="Beginsituatieeerstegraad">
    <w:name w:val="Beginsituatie eerste graad"/>
    <w:basedOn w:val="Wenk"/>
    <w:qFormat/>
    <w:rsid w:val="00E7590E"/>
    <w:pPr>
      <w:widowControl/>
      <w:numPr>
        <w:numId w:val="0"/>
      </w:numPr>
    </w:pPr>
  </w:style>
  <w:style w:type="paragraph" w:customStyle="1" w:styleId="Onderliggendekennis">
    <w:name w:val="Onderliggende kennis"/>
    <w:basedOn w:val="Kennis"/>
    <w:qFormat/>
    <w:rsid w:val="00E7590E"/>
    <w:pPr>
      <w:numPr>
        <w:numId w:val="37"/>
      </w:numPr>
      <w:spacing w:before="0" w:after="0"/>
      <w:contextualSpacing w:val="0"/>
    </w:pPr>
  </w:style>
  <w:style w:type="character" w:customStyle="1" w:styleId="spellingerror">
    <w:name w:val="spellingerror"/>
    <w:basedOn w:val="Standaardalinea-lettertype"/>
    <w:rsid w:val="00E7590E"/>
  </w:style>
  <w:style w:type="paragraph" w:styleId="Revisie">
    <w:name w:val="Revision"/>
    <w:hidden/>
    <w:uiPriority w:val="99"/>
    <w:semiHidden/>
    <w:rsid w:val="007858C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bed-d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18391F6-30A4-49EB-83B4-FD0CA83C0095}"/>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nieuwe LPD 2de graad</Template>
  <TotalTime>4889</TotalTime>
  <Pages>35</Pages>
  <Words>12906</Words>
  <Characters>70986</Characters>
  <Application>Microsoft Office Word</Application>
  <DocSecurity>8</DocSecurity>
  <Lines>591</Lines>
  <Paragraphs>167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559</cp:revision>
  <cp:lastPrinted>2024-01-18T10:03:00Z</cp:lastPrinted>
  <dcterms:created xsi:type="dcterms:W3CDTF">2023-05-30T12:17:00Z</dcterms:created>
  <dcterms:modified xsi:type="dcterms:W3CDTF">2024-10-24T06:37:00Z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