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5386" w:rsidRPr="00E95386" w14:paraId="5018331F" w14:textId="77777777" w:rsidTr="00A72D9E">
        <w:tc>
          <w:tcPr>
            <w:tcW w:w="9072" w:type="dxa"/>
          </w:tcPr>
          <w:p w14:paraId="062D596D" w14:textId="2110EFC1" w:rsidR="00742BE1" w:rsidRDefault="007945AD" w:rsidP="00A0066B">
            <w:pPr>
              <w:jc w:val="right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alias w:val="Dienst"/>
                <w:tag w:val="Dienst"/>
                <w:id w:val="-678045630"/>
                <w:lock w:val="sdtLocked"/>
                <w:placeholder>
                  <w:docPart w:val="3D49B6BA595B4E4388C5B87ABF6E9114"/>
                </w:placeholder>
                <w:comboBox>
                  <w:listItem w:value="Kies een item."/>
                  <w:listItem w:displayText="Academie" w:value="Academie"/>
                  <w:listItem w:displayText="Dienst Bestuur &amp; organisatie" w:value="Dienst Bestuur &amp; organisatie"/>
                  <w:listItem w:displayText="Dienst Curriculum &amp; vorming" w:value="Dienst Curriculum &amp; vorming"/>
                  <w:listItem w:displayText="Dienst Lerenden" w:value="Dienst Lerenden"/>
                  <w:listItem w:displayText="Dienst Ondersteuning" w:value="Dienst Ondersteuning"/>
                  <w:listItem w:displayText="Dienst Personeel" w:value="Dienst Personeel"/>
                  <w:listItem w:displayText="Dienst School- &amp; kwaliteitsontwikkeling" w:value="Dienst School- &amp; kwaliteitsontwikkeling"/>
                  <w:listItem w:displayText="Stafdienst" w:value="Stafdienst"/>
                </w:comboBox>
              </w:sdtPr>
              <w:sdtEndPr/>
              <w:sdtContent>
                <w:r w:rsidR="005839CC">
                  <w:rPr>
                    <w:b/>
                    <w:sz w:val="24"/>
                    <w:szCs w:val="24"/>
                  </w:rPr>
                  <w:t>Dienst Bestuur &amp; organisatie</w:t>
                </w:r>
              </w:sdtContent>
            </w:sdt>
          </w:p>
          <w:p w14:paraId="7F3930F5" w14:textId="77777777" w:rsidR="00742BE1" w:rsidRPr="00E95386" w:rsidRDefault="00742BE1" w:rsidP="00742BE1">
            <w:pPr>
              <w:jc w:val="right"/>
              <w:rPr>
                <w:sz w:val="24"/>
                <w:szCs w:val="24"/>
              </w:rPr>
            </w:pPr>
            <w:proofErr w:type="spellStart"/>
            <w:r w:rsidRPr="00E95386">
              <w:rPr>
                <w:sz w:val="24"/>
                <w:szCs w:val="24"/>
              </w:rPr>
              <w:t>Guimardstraat</w:t>
            </w:r>
            <w:proofErr w:type="spellEnd"/>
            <w:r w:rsidRPr="00E95386">
              <w:rPr>
                <w:sz w:val="24"/>
                <w:szCs w:val="24"/>
              </w:rPr>
              <w:t xml:space="preserve"> 1 </w:t>
            </w:r>
            <w:r w:rsidR="003F3B3F">
              <w:rPr>
                <w:sz w:val="24"/>
                <w:szCs w:val="24"/>
              </w:rPr>
              <w:t>-</w:t>
            </w:r>
            <w:r w:rsidRPr="00E95386">
              <w:rPr>
                <w:sz w:val="24"/>
                <w:szCs w:val="24"/>
              </w:rPr>
              <w:t xml:space="preserve"> 1040 BRUSSEL</w:t>
            </w:r>
          </w:p>
        </w:tc>
      </w:tr>
      <w:tr w:rsidR="0051626C" w:rsidRPr="00E95386" w14:paraId="5509FAD8" w14:textId="77777777" w:rsidTr="00A72D9E">
        <w:tc>
          <w:tcPr>
            <w:tcW w:w="9072" w:type="dxa"/>
          </w:tcPr>
          <w:p w14:paraId="4B6DF983" w14:textId="77777777" w:rsidR="00125451" w:rsidRPr="00D35E05" w:rsidRDefault="007945AD" w:rsidP="00125451">
            <w:pPr>
              <w:spacing w:before="100"/>
              <w:jc w:val="right"/>
              <w:rPr>
                <w:sz w:val="24"/>
                <w:szCs w:val="24"/>
              </w:rPr>
            </w:pPr>
            <w:hyperlink r:id="rId11" w:history="1">
              <w:r w:rsidR="00125451" w:rsidRPr="00D35E05">
                <w:rPr>
                  <w:rStyle w:val="Hyperlink"/>
                  <w:color w:val="262626" w:themeColor="text1" w:themeTint="D9"/>
                  <w:u w:val="none"/>
                </w:rPr>
                <w:t>www.katholiekonderwijs.vlaanderen</w:t>
              </w:r>
            </w:hyperlink>
          </w:p>
        </w:tc>
      </w:tr>
    </w:tbl>
    <w:p w14:paraId="7AE90BA7" w14:textId="77777777" w:rsidR="00456013" w:rsidRPr="00E95386" w:rsidRDefault="000D5051" w:rsidP="00125451">
      <w:pPr>
        <w:spacing w:after="0"/>
      </w:pPr>
      <w:r w:rsidRPr="002267F6"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666552D0" wp14:editId="5826D88B">
            <wp:simplePos x="0" y="0"/>
            <wp:positionH relativeFrom="column">
              <wp:posOffset>21590</wp:posOffset>
            </wp:positionH>
            <wp:positionV relativeFrom="page">
              <wp:posOffset>668020</wp:posOffset>
            </wp:positionV>
            <wp:extent cx="2160000" cy="8424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1" t="10564" r="2595" b="6167"/>
                    <a:stretch/>
                  </pic:blipFill>
                  <pic:spPr bwMode="auto">
                    <a:xfrm>
                      <a:off x="0" y="0"/>
                      <a:ext cx="2160000" cy="84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127D92" w:rsidRPr="00E95386" w14:paraId="3B42CACB" w14:textId="77777777" w:rsidTr="00A72D9E">
        <w:tc>
          <w:tcPr>
            <w:tcW w:w="5000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5971080B" w14:textId="798A4C80" w:rsidR="00127D92" w:rsidRPr="00A0066B" w:rsidRDefault="005839CC" w:rsidP="00A0066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Interne werkgroep</w:t>
            </w:r>
          </w:p>
          <w:p w14:paraId="604E69EE" w14:textId="30F13B52" w:rsidR="00127D92" w:rsidRPr="00A0066B" w:rsidRDefault="005839CC" w:rsidP="00A0066B">
            <w:pPr>
              <w:pStyle w:val="Datumdocument"/>
            </w:pPr>
            <w:bookmarkStart w:id="0" w:name="Datum"/>
            <w:bookmarkEnd w:id="0"/>
            <w:r>
              <w:t>2023</w:t>
            </w:r>
            <w:r w:rsidR="00127D92" w:rsidRPr="00A0066B">
              <w:t>-</w:t>
            </w:r>
            <w:r>
              <w:t>10</w:t>
            </w:r>
            <w:r w:rsidR="00127D92" w:rsidRPr="00A0066B">
              <w:t>-</w:t>
            </w:r>
            <w:r>
              <w:t>02</w:t>
            </w:r>
          </w:p>
        </w:tc>
      </w:tr>
    </w:tbl>
    <w:p w14:paraId="0C6AA6D7" w14:textId="77777777" w:rsidR="00127D92" w:rsidRDefault="00127D92" w:rsidP="00A0066B"/>
    <w:p w14:paraId="728F3874" w14:textId="1F21A296" w:rsidR="00127D92" w:rsidRDefault="00B2706A" w:rsidP="00737230">
      <w:pPr>
        <w:pStyle w:val="Titel"/>
      </w:pPr>
      <w:r>
        <w:t>R</w:t>
      </w:r>
      <w:r w:rsidR="00871F14">
        <w:t>ol, samenstelling en opdrachten van de interne werkgroep</w:t>
      </w:r>
    </w:p>
    <w:p w14:paraId="065D2A44" w14:textId="77777777" w:rsidR="009D610A" w:rsidRPr="007D5840" w:rsidRDefault="009D610A" w:rsidP="007D5840"/>
    <w:p w14:paraId="205EF70A" w14:textId="00CBC6D3" w:rsidR="00B2706A" w:rsidRDefault="00B2706A" w:rsidP="00B2706A">
      <w:pPr>
        <w:pStyle w:val="Kop1"/>
      </w:pPr>
      <w:r>
        <w:t>Rol van de interne werkgroep</w:t>
      </w:r>
    </w:p>
    <w:p w14:paraId="17E969A7" w14:textId="568B019A" w:rsidR="00B73A05" w:rsidRDefault="00F62CFB" w:rsidP="00B73A05">
      <w:r>
        <w:t>De interne werkgroep</w:t>
      </w:r>
      <w:r w:rsidR="00A44384">
        <w:t xml:space="preserve"> zal </w:t>
      </w:r>
      <w:r w:rsidR="00A553F9">
        <w:t>het proces</w:t>
      </w:r>
      <w:r w:rsidR="00C14C56">
        <w:t xml:space="preserve"> </w:t>
      </w:r>
      <w:r w:rsidR="00526751">
        <w:t xml:space="preserve">van de psychosociale welzijnsbevraging </w:t>
      </w:r>
      <w:r w:rsidR="00C14C56">
        <w:t xml:space="preserve">door alle fases heen mee </w:t>
      </w:r>
      <w:r w:rsidR="00B73A05">
        <w:t>op</w:t>
      </w:r>
      <w:r w:rsidR="00C14C56">
        <w:t xml:space="preserve"> te </w:t>
      </w:r>
      <w:r w:rsidR="00B73A05">
        <w:t>volgen</w:t>
      </w:r>
      <w:r w:rsidR="00526751">
        <w:t>.</w:t>
      </w:r>
      <w:r w:rsidR="00294780">
        <w:t xml:space="preserve"> </w:t>
      </w:r>
      <w:r w:rsidR="00A44384">
        <w:t>De werkgroep</w:t>
      </w:r>
      <w:r w:rsidR="00294780">
        <w:t xml:space="preserve"> zal daarin in elke fase verschillende opdrachten hebben. Het zal ook de taak zijn van de werkgroep om aangereikte info op </w:t>
      </w:r>
      <w:r w:rsidR="00864AD6">
        <w:t>bepaalde momenten te vertalen naar het volledige team.</w:t>
      </w:r>
    </w:p>
    <w:p w14:paraId="00370B1C" w14:textId="65A3AAA6" w:rsidR="00B73A05" w:rsidRDefault="001E350D" w:rsidP="00B73A05">
      <w:r>
        <w:t xml:space="preserve">In die rol </w:t>
      </w:r>
      <w:r w:rsidR="00CF5F9A">
        <w:t xml:space="preserve">treden </w:t>
      </w:r>
      <w:r w:rsidR="00C114B4">
        <w:t xml:space="preserve">de leden </w:t>
      </w:r>
      <w:r w:rsidR="00340AB7">
        <w:t>op als:</w:t>
      </w:r>
    </w:p>
    <w:p w14:paraId="720B2771" w14:textId="415B52DC" w:rsidR="009B4447" w:rsidRPr="00C70F37" w:rsidRDefault="009B4447" w:rsidP="009B4447">
      <w:pPr>
        <w:numPr>
          <w:ilvl w:val="0"/>
          <w:numId w:val="16"/>
        </w:numPr>
        <w:suppressAutoHyphens w:val="0"/>
        <w:contextualSpacing/>
        <w:rPr>
          <w:rFonts w:eastAsia="Times New Roman" w:cs="Times New Roman"/>
          <w:lang w:eastAsia="nl-BE"/>
        </w:rPr>
      </w:pPr>
      <w:r w:rsidRPr="00684FA2">
        <w:rPr>
          <w:rFonts w:eastAsiaTheme="minorEastAsia" w:cs="Times New Roman"/>
          <w:lang w:eastAsia="nl-BE"/>
        </w:rPr>
        <w:t>Ambassadeur</w:t>
      </w:r>
      <w:r w:rsidR="00C70F37">
        <w:rPr>
          <w:rFonts w:eastAsiaTheme="minorEastAsia" w:cs="Times New Roman"/>
          <w:lang w:eastAsia="nl-BE"/>
        </w:rPr>
        <w:t>. De leden werken vanuit ene gezamenlijke verantwoordelijkheid</w:t>
      </w:r>
      <w:r w:rsidR="007415B5">
        <w:rPr>
          <w:rFonts w:eastAsiaTheme="minorEastAsia" w:cs="Times New Roman"/>
          <w:lang w:eastAsia="nl-BE"/>
        </w:rPr>
        <w:t>.</w:t>
      </w:r>
    </w:p>
    <w:p w14:paraId="025F8CE3" w14:textId="6ED20974" w:rsidR="00C70F37" w:rsidRPr="00C70F37" w:rsidRDefault="00C70F37" w:rsidP="009B4447">
      <w:pPr>
        <w:numPr>
          <w:ilvl w:val="0"/>
          <w:numId w:val="16"/>
        </w:numPr>
        <w:suppressAutoHyphens w:val="0"/>
        <w:contextualSpacing/>
        <w:rPr>
          <w:rFonts w:eastAsia="Times New Roman" w:cs="Times New Roman"/>
          <w:lang w:eastAsia="nl-BE"/>
        </w:rPr>
      </w:pPr>
      <w:r>
        <w:rPr>
          <w:rFonts w:eastAsiaTheme="minorEastAsia" w:cs="Times New Roman"/>
          <w:lang w:eastAsia="nl-BE"/>
        </w:rPr>
        <w:t>Een samen lerend team</w:t>
      </w:r>
      <w:r w:rsidR="007415B5">
        <w:rPr>
          <w:rFonts w:eastAsiaTheme="minorEastAsia" w:cs="Times New Roman"/>
          <w:lang w:eastAsia="nl-BE"/>
        </w:rPr>
        <w:t>.</w:t>
      </w:r>
    </w:p>
    <w:p w14:paraId="20493514" w14:textId="01AFB1B8" w:rsidR="009B4447" w:rsidRPr="00D71EBE" w:rsidRDefault="009B4447" w:rsidP="00D71EBE">
      <w:pPr>
        <w:numPr>
          <w:ilvl w:val="0"/>
          <w:numId w:val="16"/>
        </w:numPr>
        <w:suppressAutoHyphens w:val="0"/>
        <w:contextualSpacing/>
        <w:rPr>
          <w:rFonts w:eastAsiaTheme="minorEastAsia" w:cs="Times New Roman"/>
          <w:lang w:eastAsia="nl-BE"/>
        </w:rPr>
      </w:pPr>
      <w:r w:rsidRPr="00684FA2">
        <w:rPr>
          <w:rFonts w:eastAsiaTheme="minorEastAsia" w:cs="Times New Roman"/>
          <w:lang w:eastAsia="nl-BE"/>
        </w:rPr>
        <w:t xml:space="preserve">Betrokken partij en kritische vriend tijdens het hele proces. </w:t>
      </w:r>
      <w:r w:rsidRPr="00D71EBE">
        <w:rPr>
          <w:rFonts w:eastAsiaTheme="minorEastAsia" w:cs="Times New Roman"/>
          <w:lang w:eastAsia="nl-BE"/>
        </w:rPr>
        <w:t>Dit betekent vanaf de voorbereiding over de presentatie van het syntheserapport tot de prioritering en de acties.</w:t>
      </w:r>
      <w:r w:rsidR="00D71EBE">
        <w:rPr>
          <w:rFonts w:eastAsiaTheme="minorEastAsia" w:cs="Times New Roman"/>
          <w:lang w:eastAsia="nl-BE"/>
        </w:rPr>
        <w:t xml:space="preserve"> Er is reflectie </w:t>
      </w:r>
      <w:r w:rsidRPr="00D71EBE">
        <w:rPr>
          <w:rFonts w:eastAsiaTheme="minorEastAsia" w:cs="Times New Roman"/>
          <w:lang w:eastAsia="nl-BE"/>
        </w:rPr>
        <w:t>over</w:t>
      </w:r>
      <w:r w:rsidR="00D71EBE">
        <w:rPr>
          <w:rFonts w:eastAsiaTheme="minorEastAsia" w:cs="Times New Roman"/>
          <w:lang w:eastAsia="nl-BE"/>
        </w:rPr>
        <w:t>:</w:t>
      </w:r>
    </w:p>
    <w:p w14:paraId="33860520" w14:textId="77777777" w:rsidR="009B4447" w:rsidRPr="00684FA2" w:rsidRDefault="009B4447" w:rsidP="009B4447">
      <w:pPr>
        <w:numPr>
          <w:ilvl w:val="1"/>
          <w:numId w:val="16"/>
        </w:numPr>
        <w:suppressAutoHyphens w:val="0"/>
        <w:contextualSpacing/>
        <w:rPr>
          <w:rFonts w:eastAsiaTheme="minorEastAsia" w:cs="Times New Roman"/>
          <w:lang w:eastAsia="nl-BE"/>
        </w:rPr>
      </w:pPr>
      <w:r w:rsidRPr="00684FA2">
        <w:rPr>
          <w:rFonts w:eastAsiaTheme="minorEastAsia" w:cs="Times New Roman"/>
          <w:lang w:eastAsia="nl-BE"/>
        </w:rPr>
        <w:t>hoe de bevraging welbevinden personeel kan bijdragen tot de verbetering van de kwaliteit van de school;</w:t>
      </w:r>
    </w:p>
    <w:p w14:paraId="377F73B1" w14:textId="77777777" w:rsidR="009B4447" w:rsidRPr="00684FA2" w:rsidRDefault="009B4447" w:rsidP="009B4447">
      <w:pPr>
        <w:numPr>
          <w:ilvl w:val="1"/>
          <w:numId w:val="16"/>
        </w:numPr>
        <w:suppressAutoHyphens w:val="0"/>
        <w:contextualSpacing/>
        <w:rPr>
          <w:rFonts w:eastAsiaTheme="minorEastAsia" w:cs="Times New Roman"/>
          <w:lang w:eastAsia="nl-BE"/>
        </w:rPr>
      </w:pPr>
      <w:r w:rsidRPr="00684FA2">
        <w:rPr>
          <w:rFonts w:eastAsiaTheme="minorEastAsia" w:cs="Times New Roman"/>
          <w:lang w:eastAsia="nl-BE"/>
        </w:rPr>
        <w:t>de manier waarop de werkgroep een bijdrage kan leveren tot het welslagen van de bevraging;</w:t>
      </w:r>
    </w:p>
    <w:p w14:paraId="2F8629B0" w14:textId="77777777" w:rsidR="009B4447" w:rsidRDefault="009B4447" w:rsidP="009B4447">
      <w:pPr>
        <w:numPr>
          <w:ilvl w:val="1"/>
          <w:numId w:val="16"/>
        </w:numPr>
        <w:suppressAutoHyphens w:val="0"/>
        <w:contextualSpacing/>
        <w:rPr>
          <w:rFonts w:eastAsiaTheme="minorEastAsia" w:cs="Times New Roman"/>
          <w:lang w:eastAsia="nl-BE"/>
        </w:rPr>
      </w:pPr>
      <w:r w:rsidRPr="00684FA2">
        <w:rPr>
          <w:rFonts w:eastAsiaTheme="minorEastAsia" w:cs="Times New Roman"/>
          <w:lang w:eastAsia="nl-BE"/>
        </w:rPr>
        <w:t xml:space="preserve">kenmerken, samenstelling, positiebepaling en opdrachten van de werkgroep </w:t>
      </w:r>
    </w:p>
    <w:p w14:paraId="39B81260" w14:textId="1E2F0BD5" w:rsidR="003F761B" w:rsidRPr="003F761B" w:rsidRDefault="003F761B" w:rsidP="003F761B">
      <w:pPr>
        <w:pStyle w:val="Lijstalinea"/>
        <w:numPr>
          <w:ilvl w:val="0"/>
          <w:numId w:val="25"/>
        </w:numPr>
        <w:rPr>
          <w:rFonts w:eastAsiaTheme="minorEastAsia"/>
        </w:rPr>
      </w:pPr>
      <w:r>
        <w:rPr>
          <w:rFonts w:eastAsiaTheme="minorEastAsia"/>
        </w:rPr>
        <w:t>Discrete partij.</w:t>
      </w:r>
    </w:p>
    <w:p w14:paraId="0A0DE99C" w14:textId="77777777" w:rsidR="00E61BDE" w:rsidRDefault="00E61BDE" w:rsidP="00AF6C5F"/>
    <w:p w14:paraId="47671FDB" w14:textId="381B4AB6" w:rsidR="00AF6C5F" w:rsidRPr="00684FA2" w:rsidRDefault="00AF6C5F" w:rsidP="00AF6C5F">
      <w:r w:rsidRPr="00684FA2">
        <w:t>Aandachtspunten</w:t>
      </w:r>
      <w:r w:rsidR="006F5CCE">
        <w:t>:</w:t>
      </w:r>
    </w:p>
    <w:p w14:paraId="5A3DF36B" w14:textId="51682ACD" w:rsidR="00AF6C5F" w:rsidRPr="00684FA2" w:rsidRDefault="00C70F37" w:rsidP="00AF6C5F">
      <w:pPr>
        <w:numPr>
          <w:ilvl w:val="0"/>
          <w:numId w:val="16"/>
        </w:numPr>
        <w:suppressAutoHyphens w:val="0"/>
        <w:contextualSpacing/>
        <w:rPr>
          <w:rFonts w:eastAsiaTheme="minorEastAsia" w:cs="Times New Roman"/>
          <w:lang w:eastAsia="nl-BE"/>
        </w:rPr>
      </w:pPr>
      <w:r>
        <w:rPr>
          <w:rFonts w:eastAsiaTheme="minorEastAsia" w:cs="Times New Roman"/>
          <w:lang w:eastAsia="nl-BE"/>
        </w:rPr>
        <w:t>Er is n</w:t>
      </w:r>
      <w:r w:rsidR="00AF6C5F" w:rsidRPr="00684FA2">
        <w:rPr>
          <w:rFonts w:eastAsiaTheme="minorEastAsia" w:cs="Times New Roman"/>
          <w:lang w:eastAsia="nl-BE"/>
        </w:rPr>
        <w:t xml:space="preserve">ood aan een duidelijk gecommuniceerd mandaat </w:t>
      </w:r>
      <w:r>
        <w:rPr>
          <w:rFonts w:eastAsiaTheme="minorEastAsia" w:cs="Times New Roman"/>
          <w:lang w:eastAsia="nl-BE"/>
        </w:rPr>
        <w:t>van de werkgroep. Binnen welke krijtlijnen mogen zij optreden?</w:t>
      </w:r>
    </w:p>
    <w:p w14:paraId="21FDBFA3" w14:textId="03228C86" w:rsidR="00AF6C5F" w:rsidRDefault="007415B5" w:rsidP="00AF6C5F">
      <w:pPr>
        <w:numPr>
          <w:ilvl w:val="0"/>
          <w:numId w:val="16"/>
        </w:numPr>
        <w:suppressAutoHyphens w:val="0"/>
        <w:contextualSpacing/>
        <w:rPr>
          <w:rFonts w:eastAsiaTheme="minorEastAsia" w:cs="Times New Roman"/>
          <w:lang w:eastAsia="nl-BE"/>
        </w:rPr>
      </w:pPr>
      <w:r>
        <w:rPr>
          <w:rFonts w:eastAsiaTheme="minorEastAsia" w:cs="Times New Roman"/>
          <w:lang w:eastAsia="nl-BE"/>
        </w:rPr>
        <w:t>Het l</w:t>
      </w:r>
      <w:r w:rsidR="00AF6C5F" w:rsidRPr="00684FA2">
        <w:rPr>
          <w:rFonts w:eastAsiaTheme="minorEastAsia" w:cs="Times New Roman"/>
          <w:lang w:eastAsia="nl-BE"/>
        </w:rPr>
        <w:t>eidinggevend team</w:t>
      </w:r>
      <w:r>
        <w:rPr>
          <w:rFonts w:eastAsiaTheme="minorEastAsia" w:cs="Times New Roman"/>
          <w:lang w:eastAsia="nl-BE"/>
        </w:rPr>
        <w:t xml:space="preserve"> kan en moet hierin sturing</w:t>
      </w:r>
      <w:r w:rsidR="00AF6C5F" w:rsidRPr="00684FA2">
        <w:rPr>
          <w:rFonts w:eastAsiaTheme="minorEastAsia" w:cs="Times New Roman"/>
          <w:lang w:eastAsia="nl-BE"/>
        </w:rPr>
        <w:t xml:space="preserve"> geven aan het proces</w:t>
      </w:r>
      <w:r w:rsidR="00BD3D65">
        <w:rPr>
          <w:rFonts w:eastAsiaTheme="minorEastAsia" w:cs="Times New Roman"/>
          <w:lang w:eastAsia="nl-BE"/>
        </w:rPr>
        <w:t>.</w:t>
      </w:r>
    </w:p>
    <w:p w14:paraId="050E7058" w14:textId="77777777" w:rsidR="00737479" w:rsidRPr="00684FA2" w:rsidRDefault="00737479" w:rsidP="00E61BDE">
      <w:pPr>
        <w:suppressAutoHyphens w:val="0"/>
        <w:ind w:left="720"/>
        <w:contextualSpacing/>
        <w:rPr>
          <w:rFonts w:eastAsiaTheme="minorEastAsia" w:cs="Times New Roman"/>
          <w:lang w:eastAsia="nl-BE"/>
        </w:rPr>
      </w:pPr>
    </w:p>
    <w:p w14:paraId="3C76E23F" w14:textId="36D9FE1A" w:rsidR="0024670C" w:rsidRDefault="00F00CCF" w:rsidP="00312320">
      <w:pPr>
        <w:pStyle w:val="Kop1"/>
      </w:pPr>
      <w:r>
        <w:t>Samenstelling van de interne werkgroep</w:t>
      </w:r>
    </w:p>
    <w:p w14:paraId="5686F104" w14:textId="1A2444D9" w:rsidR="007B3B7A" w:rsidRPr="007B3B7A" w:rsidRDefault="00A44CD7" w:rsidP="007B3B7A">
      <w:r>
        <w:t xml:space="preserve">Een doordachte </w:t>
      </w:r>
      <w:r w:rsidR="007B3B7A">
        <w:t xml:space="preserve">samenstelling van de werkgroep </w:t>
      </w:r>
      <w:r>
        <w:t xml:space="preserve">met aandacht voor complementariteit is erg belangrijk.  </w:t>
      </w:r>
    </w:p>
    <w:p w14:paraId="2BF6D243" w14:textId="260071F4" w:rsidR="006365A9" w:rsidRDefault="00E33C5B" w:rsidP="00312320">
      <w:r>
        <w:t xml:space="preserve">Er zijn </w:t>
      </w:r>
      <w:r w:rsidR="00363A26">
        <w:t>een</w:t>
      </w:r>
      <w:r w:rsidR="00656EDB">
        <w:t xml:space="preserve"> aantal </w:t>
      </w:r>
      <w:r w:rsidR="0080498A">
        <w:t xml:space="preserve">functies </w:t>
      </w:r>
      <w:r w:rsidR="00297BA2">
        <w:t xml:space="preserve">die zeker </w:t>
      </w:r>
      <w:r w:rsidR="002F0DC3">
        <w:t>in de werkgroep aanwezig moeten zijn</w:t>
      </w:r>
      <w:r w:rsidR="006365A9">
        <w:t>:</w:t>
      </w:r>
    </w:p>
    <w:p w14:paraId="26D87BB6" w14:textId="77777777" w:rsidR="006365A9" w:rsidRDefault="006365A9" w:rsidP="006365A9">
      <w:pPr>
        <w:pStyle w:val="Lijstalinea"/>
        <w:numPr>
          <w:ilvl w:val="0"/>
          <w:numId w:val="17"/>
        </w:numPr>
        <w:rPr>
          <w:color w:val="auto"/>
        </w:rPr>
      </w:pPr>
      <w:r>
        <w:rPr>
          <w:color w:val="auto"/>
        </w:rPr>
        <w:t xml:space="preserve">Directie en/of andere leden van de </w:t>
      </w:r>
      <w:r w:rsidRPr="006365A9">
        <w:rPr>
          <w:color w:val="auto"/>
        </w:rPr>
        <w:t>hiërarchische lijn</w:t>
      </w:r>
    </w:p>
    <w:p w14:paraId="0FAE610E" w14:textId="48E799A3" w:rsidR="00E403B1" w:rsidRDefault="00E403B1" w:rsidP="006365A9">
      <w:pPr>
        <w:pStyle w:val="Lijstalinea"/>
        <w:numPr>
          <w:ilvl w:val="0"/>
          <w:numId w:val="17"/>
        </w:numPr>
        <w:rPr>
          <w:color w:val="auto"/>
        </w:rPr>
      </w:pPr>
      <w:r>
        <w:rPr>
          <w:color w:val="auto"/>
        </w:rPr>
        <w:t xml:space="preserve">De interne </w:t>
      </w:r>
      <w:proofErr w:type="spellStart"/>
      <w:r>
        <w:rPr>
          <w:color w:val="auto"/>
        </w:rPr>
        <w:t>preventieadviseur</w:t>
      </w:r>
      <w:proofErr w:type="spellEnd"/>
    </w:p>
    <w:p w14:paraId="7701749D" w14:textId="5E340503" w:rsidR="00CE73D7" w:rsidRDefault="00295339" w:rsidP="006365A9">
      <w:pPr>
        <w:pStyle w:val="Lijstalinea"/>
        <w:numPr>
          <w:ilvl w:val="0"/>
          <w:numId w:val="17"/>
        </w:numPr>
        <w:rPr>
          <w:color w:val="auto"/>
        </w:rPr>
      </w:pPr>
      <w:proofErr w:type="spellStart"/>
      <w:r>
        <w:rPr>
          <w:color w:val="auto"/>
        </w:rPr>
        <w:t>Vertrouwensperso</w:t>
      </w:r>
      <w:proofErr w:type="spellEnd"/>
      <w:r>
        <w:rPr>
          <w:color w:val="auto"/>
        </w:rPr>
        <w:t>(o)n(en)</w:t>
      </w:r>
    </w:p>
    <w:p w14:paraId="57CA3F67" w14:textId="12D3E88C" w:rsidR="0080498A" w:rsidRDefault="00CE73D7" w:rsidP="00CE73D7">
      <w:pPr>
        <w:rPr>
          <w:color w:val="auto"/>
        </w:rPr>
      </w:pPr>
      <w:r>
        <w:rPr>
          <w:color w:val="auto"/>
        </w:rPr>
        <w:lastRenderedPageBreak/>
        <w:t>Daarnaa</w:t>
      </w:r>
      <w:r w:rsidR="00295339">
        <w:rPr>
          <w:color w:val="auto"/>
        </w:rPr>
        <w:t xml:space="preserve">st </w:t>
      </w:r>
      <w:r w:rsidR="00E079D6">
        <w:rPr>
          <w:color w:val="auto"/>
        </w:rPr>
        <w:t>raden we sterk aan om ook volgende functies mee in de werkgroep op te nemen</w:t>
      </w:r>
      <w:r w:rsidR="0080498A">
        <w:rPr>
          <w:color w:val="auto"/>
        </w:rPr>
        <w:t>:</w:t>
      </w:r>
    </w:p>
    <w:p w14:paraId="6B595C87" w14:textId="227D40CF" w:rsidR="00BC3F14" w:rsidRDefault="00546093" w:rsidP="00546093">
      <w:pPr>
        <w:pStyle w:val="Lijstalinea"/>
        <w:numPr>
          <w:ilvl w:val="0"/>
          <w:numId w:val="20"/>
        </w:numPr>
        <w:rPr>
          <w:color w:val="auto"/>
        </w:rPr>
      </w:pPr>
      <w:r w:rsidRPr="00546093">
        <w:rPr>
          <w:color w:val="auto"/>
        </w:rPr>
        <w:t xml:space="preserve">Een </w:t>
      </w:r>
      <w:r w:rsidR="00E92D7B" w:rsidRPr="00546093">
        <w:rPr>
          <w:color w:val="auto"/>
        </w:rPr>
        <w:t>afvaardiging</w:t>
      </w:r>
      <w:r>
        <w:rPr>
          <w:color w:val="auto"/>
        </w:rPr>
        <w:t xml:space="preserve"> van het</w:t>
      </w:r>
      <w:r w:rsidR="00E92D7B" w:rsidRPr="00546093">
        <w:rPr>
          <w:color w:val="auto"/>
        </w:rPr>
        <w:t xml:space="preserve"> </w:t>
      </w:r>
      <w:r>
        <w:rPr>
          <w:color w:val="auto"/>
        </w:rPr>
        <w:t>comité preventie en welzijn op het werk</w:t>
      </w:r>
      <w:r w:rsidR="00BC3F14">
        <w:rPr>
          <w:color w:val="auto"/>
        </w:rPr>
        <w:t xml:space="preserve"> </w:t>
      </w:r>
      <w:r w:rsidR="00030959">
        <w:rPr>
          <w:color w:val="auto"/>
        </w:rPr>
        <w:t xml:space="preserve">(CPBW) </w:t>
      </w:r>
      <w:r w:rsidR="00BC3F14">
        <w:rPr>
          <w:color w:val="auto"/>
        </w:rPr>
        <w:t xml:space="preserve">of </w:t>
      </w:r>
      <w:r w:rsidR="00F87AA5">
        <w:rPr>
          <w:color w:val="auto"/>
        </w:rPr>
        <w:t>van het Lokaal Onderhandelingscomité (LOC) of een vakbondsafgevaardigde</w:t>
      </w:r>
    </w:p>
    <w:p w14:paraId="30754EBB" w14:textId="46D3C11C" w:rsidR="00F87AA5" w:rsidRDefault="00B43B1C" w:rsidP="00546093">
      <w:pPr>
        <w:pStyle w:val="Lijstalinea"/>
        <w:numPr>
          <w:ilvl w:val="0"/>
          <w:numId w:val="20"/>
        </w:numPr>
        <w:rPr>
          <w:color w:val="auto"/>
        </w:rPr>
      </w:pPr>
      <w:r>
        <w:rPr>
          <w:color w:val="auto"/>
        </w:rPr>
        <w:t>Andere personeelsleden op basis van interesse en motivatie, deskundigheid, beschikbaarheid, vertegenwoordiging, complementariteit.</w:t>
      </w:r>
    </w:p>
    <w:p w14:paraId="5B1D6A59" w14:textId="0B35FEE3" w:rsidR="00BC3F14" w:rsidRPr="00546093" w:rsidRDefault="00030959" w:rsidP="00030959">
      <w:pPr>
        <w:rPr>
          <w:color w:val="auto"/>
        </w:rPr>
      </w:pPr>
      <w:r>
        <w:rPr>
          <w:color w:val="auto"/>
        </w:rPr>
        <w:t>Het is tot slot belangrijk dat ook het bestuur betrokken is en blijft</w:t>
      </w:r>
      <w:r w:rsidR="007A7C6B">
        <w:rPr>
          <w:color w:val="auto"/>
        </w:rPr>
        <w:t xml:space="preserve"> </w:t>
      </w:r>
      <w:r w:rsidR="006D5574">
        <w:rPr>
          <w:color w:val="auto"/>
        </w:rPr>
        <w:t xml:space="preserve">gedurende </w:t>
      </w:r>
      <w:r w:rsidR="007A7C6B">
        <w:rPr>
          <w:color w:val="auto"/>
        </w:rPr>
        <w:t>het</w:t>
      </w:r>
      <w:r w:rsidR="006D5574">
        <w:rPr>
          <w:color w:val="auto"/>
        </w:rPr>
        <w:t xml:space="preserve"> hele</w:t>
      </w:r>
      <w:r w:rsidR="007A7C6B">
        <w:rPr>
          <w:color w:val="auto"/>
        </w:rPr>
        <w:t xml:space="preserve"> proces</w:t>
      </w:r>
      <w:r>
        <w:rPr>
          <w:color w:val="auto"/>
        </w:rPr>
        <w:t xml:space="preserve">. </w:t>
      </w:r>
      <w:r w:rsidR="00073484">
        <w:rPr>
          <w:color w:val="auto"/>
        </w:rPr>
        <w:t>Als</w:t>
      </w:r>
      <w:r>
        <w:rPr>
          <w:color w:val="auto"/>
        </w:rPr>
        <w:t xml:space="preserve"> </w:t>
      </w:r>
      <w:r w:rsidR="00056425">
        <w:rPr>
          <w:color w:val="auto"/>
        </w:rPr>
        <w:t xml:space="preserve">er een vertegenwoordiging mogelijk is van het bestuur in de werkgroep is dat </w:t>
      </w:r>
      <w:r w:rsidR="007A7C6B">
        <w:rPr>
          <w:color w:val="auto"/>
        </w:rPr>
        <w:t>zeker een meerwaarde.</w:t>
      </w:r>
    </w:p>
    <w:p w14:paraId="4CFC958C" w14:textId="2E29FD2B" w:rsidR="00C812F0" w:rsidRDefault="00297BA2" w:rsidP="00297BA2">
      <w:pPr>
        <w:pStyle w:val="Kop1"/>
      </w:pPr>
      <w:r>
        <w:t>Concrete opdrachten van de interne werkgroep</w:t>
      </w:r>
    </w:p>
    <w:p w14:paraId="1198E62A" w14:textId="24602E20" w:rsidR="00C812F0" w:rsidRDefault="0035505A" w:rsidP="00C812F0">
      <w:pPr>
        <w:pStyle w:val="Lijstalinea"/>
        <w:numPr>
          <w:ilvl w:val="0"/>
          <w:numId w:val="21"/>
        </w:numPr>
      </w:pPr>
      <w:r w:rsidRPr="0035505A">
        <w:rPr>
          <w:b/>
          <w:bCs/>
        </w:rPr>
        <w:t>In de voorbereidende fase</w:t>
      </w:r>
      <w:r>
        <w:t>:</w:t>
      </w:r>
    </w:p>
    <w:p w14:paraId="58EC976D" w14:textId="2E8884AD" w:rsidR="00717DCA" w:rsidRDefault="00717DCA" w:rsidP="00E01E51">
      <w:pPr>
        <w:pStyle w:val="Lijstalinea"/>
        <w:numPr>
          <w:ilvl w:val="1"/>
          <w:numId w:val="21"/>
        </w:numPr>
      </w:pPr>
      <w:r>
        <w:t>Nadenken en communiceren over welke risicoanalyse er zal gebruikt worden</w:t>
      </w:r>
      <w:r w:rsidR="00E01E51">
        <w:t xml:space="preserve">. </w:t>
      </w:r>
      <w:r w:rsidR="00E01E51" w:rsidRPr="00E01E51">
        <w:t>Hiervoor kan</w:t>
      </w:r>
      <w:r w:rsidR="00E01E51">
        <w:t xml:space="preserve"> voor </w:t>
      </w:r>
      <w:proofErr w:type="spellStart"/>
      <w:r w:rsidR="00E01E51">
        <w:t>Wellbe</w:t>
      </w:r>
      <w:proofErr w:type="spellEnd"/>
      <w:r w:rsidR="00E01E51" w:rsidRPr="00E01E51">
        <w:t xml:space="preserve"> </w:t>
      </w:r>
      <w:r w:rsidR="00E01E51" w:rsidRPr="004052EC">
        <w:t xml:space="preserve">de introductie presentatie </w:t>
      </w:r>
      <w:r w:rsidR="00E01E51" w:rsidRPr="00E01E51">
        <w:t xml:space="preserve"> gebruikt worden. </w:t>
      </w:r>
      <w:r w:rsidR="00073484">
        <w:t xml:space="preserve">De </w:t>
      </w:r>
      <w:proofErr w:type="spellStart"/>
      <w:r w:rsidR="00E01E51" w:rsidRPr="00E01E51">
        <w:t>preventieadviseur</w:t>
      </w:r>
      <w:proofErr w:type="spellEnd"/>
      <w:r w:rsidR="00E01E51" w:rsidRPr="00E01E51">
        <w:t xml:space="preserve"> </w:t>
      </w:r>
      <w:r w:rsidR="00073484">
        <w:t xml:space="preserve">kan deze presentatie </w:t>
      </w:r>
      <w:r w:rsidR="00E01E51" w:rsidRPr="00E01E51">
        <w:t>terug</w:t>
      </w:r>
      <w:r w:rsidR="00073484">
        <w:t>vinden</w:t>
      </w:r>
      <w:r w:rsidR="00E01E51" w:rsidRPr="00E01E51">
        <w:t xml:space="preserve"> onder het vraagteken op de startpagina van </w:t>
      </w:r>
      <w:proofErr w:type="spellStart"/>
      <w:r w:rsidR="00E01E51" w:rsidRPr="00E01E51">
        <w:t>Wellbe</w:t>
      </w:r>
      <w:proofErr w:type="spellEnd"/>
      <w:r w:rsidR="00E01E51" w:rsidRPr="00E01E51">
        <w:t>.</w:t>
      </w:r>
    </w:p>
    <w:p w14:paraId="31C29008" w14:textId="26ADD1A5" w:rsidR="00C812F0" w:rsidRDefault="00C812F0" w:rsidP="00C812F0">
      <w:pPr>
        <w:pStyle w:val="Lijstalinea"/>
        <w:numPr>
          <w:ilvl w:val="1"/>
          <w:numId w:val="21"/>
        </w:numPr>
      </w:pPr>
      <w:r>
        <w:t>Denk na over eventuele deelgroepen van alle personeelsleden</w:t>
      </w:r>
      <w:r w:rsidR="00F71FD3">
        <w:t>: ga je de</w:t>
      </w:r>
      <w:r w:rsidR="0035505A">
        <w:t xml:space="preserve"> </w:t>
      </w:r>
      <w:r>
        <w:t xml:space="preserve">leraren </w:t>
      </w:r>
      <w:r w:rsidR="00F71FD3">
        <w:t xml:space="preserve">in één geheel bevragen of indelen </w:t>
      </w:r>
      <w:r w:rsidR="0035505A">
        <w:t>in verschillende groepen</w:t>
      </w:r>
      <w:r w:rsidR="00F71FD3">
        <w:t xml:space="preserve">, bv. per graad of per locatie,…?, ga je </w:t>
      </w:r>
      <w:r w:rsidR="00306C64">
        <w:t>leidinggevenden en ondersteunend personeel afzonderlijk bevragen?</w:t>
      </w:r>
      <w:r w:rsidR="0035505A">
        <w:t xml:space="preserve"> </w:t>
      </w:r>
      <w:r w:rsidR="00B416FC">
        <w:t>Bekijk dit vanuit</w:t>
      </w:r>
      <w:r>
        <w:t xml:space="preserve"> de vraag welke indeling een meerwaarde vormt bij de bespreking van de resultaten en maak daarbij het onderscheid tussen </w:t>
      </w:r>
      <w:r w:rsidR="004C06EC">
        <w:t>‘</w:t>
      </w:r>
      <w:proofErr w:type="spellStart"/>
      <w:r>
        <w:t>nice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 w:rsidR="004C06EC">
        <w:t>’</w:t>
      </w:r>
      <w:r>
        <w:t xml:space="preserve"> &amp; </w:t>
      </w:r>
      <w:r w:rsidR="004C06EC">
        <w:t>‘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 w:rsidR="004C06EC">
        <w:t>’</w:t>
      </w:r>
      <w:r>
        <w:t>.</w:t>
      </w:r>
    </w:p>
    <w:p w14:paraId="70BD01F5" w14:textId="00F25E91" w:rsidR="00306C64" w:rsidRDefault="00306C64" w:rsidP="00306C64">
      <w:pPr>
        <w:pStyle w:val="Lijstalinea"/>
        <w:numPr>
          <w:ilvl w:val="1"/>
          <w:numId w:val="21"/>
        </w:numPr>
      </w:pPr>
      <w:r>
        <w:t>Denk na over de wijze waarop de bevraging best georganiseerd wordt, rekening houdend met de context en cultuur van de onderwijsinstelling: gezamenlijke invulling van de digitale bevraging op één moment in de onderwijsinstelling zelf of individueel op een zelf gekozen moment gespreid in de tijd</w:t>
      </w:r>
      <w:r w:rsidR="00712301">
        <w:t>?</w:t>
      </w:r>
    </w:p>
    <w:p w14:paraId="6A2C3B39" w14:textId="77777777" w:rsidR="00306C64" w:rsidRDefault="00306C64" w:rsidP="00407D00">
      <w:pPr>
        <w:pStyle w:val="Lijstalinea"/>
        <w:numPr>
          <w:ilvl w:val="0"/>
          <w:numId w:val="0"/>
        </w:numPr>
        <w:ind w:left="1440"/>
      </w:pPr>
    </w:p>
    <w:p w14:paraId="5672DADC" w14:textId="77777777" w:rsidR="00F56E24" w:rsidRDefault="00F56E24" w:rsidP="00F56E24">
      <w:pPr>
        <w:pStyle w:val="Lijstalinea"/>
        <w:numPr>
          <w:ilvl w:val="0"/>
          <w:numId w:val="0"/>
        </w:numPr>
        <w:ind w:left="1440"/>
      </w:pPr>
    </w:p>
    <w:p w14:paraId="101C5448" w14:textId="3C2A0683" w:rsidR="00C812F0" w:rsidRPr="004052EC" w:rsidRDefault="0099378D" w:rsidP="0099378D">
      <w:pPr>
        <w:pStyle w:val="Lijstalinea"/>
        <w:numPr>
          <w:ilvl w:val="0"/>
          <w:numId w:val="21"/>
        </w:numPr>
        <w:rPr>
          <w:b/>
          <w:bCs/>
          <w:color w:val="auto"/>
        </w:rPr>
      </w:pPr>
      <w:r w:rsidRPr="00F56E24">
        <w:rPr>
          <w:b/>
          <w:bCs/>
          <w:color w:val="auto"/>
        </w:rPr>
        <w:t xml:space="preserve">In </w:t>
      </w:r>
      <w:r w:rsidRPr="004052EC">
        <w:rPr>
          <w:b/>
          <w:bCs/>
          <w:color w:val="auto"/>
        </w:rPr>
        <w:t xml:space="preserve">de </w:t>
      </w:r>
      <w:r w:rsidR="00F56E24" w:rsidRPr="004052EC">
        <w:rPr>
          <w:b/>
          <w:bCs/>
          <w:color w:val="auto"/>
        </w:rPr>
        <w:t>fase</w:t>
      </w:r>
      <w:r w:rsidR="00917A0D" w:rsidRPr="004052EC">
        <w:rPr>
          <w:b/>
          <w:bCs/>
          <w:color w:val="auto"/>
        </w:rPr>
        <w:t>n</w:t>
      </w:r>
      <w:r w:rsidR="00F56E24" w:rsidRPr="004052EC">
        <w:rPr>
          <w:b/>
          <w:bCs/>
          <w:color w:val="auto"/>
        </w:rPr>
        <w:t xml:space="preserve"> van </w:t>
      </w:r>
      <w:r w:rsidR="00917A0D" w:rsidRPr="004052EC">
        <w:rPr>
          <w:b/>
          <w:bCs/>
          <w:color w:val="auto"/>
        </w:rPr>
        <w:t xml:space="preserve">analyse </w:t>
      </w:r>
      <w:r w:rsidR="00F56E24" w:rsidRPr="004052EC">
        <w:rPr>
          <w:b/>
          <w:bCs/>
          <w:color w:val="auto"/>
        </w:rPr>
        <w:t>en</w:t>
      </w:r>
      <w:r w:rsidR="00917A0D" w:rsidRPr="004052EC">
        <w:rPr>
          <w:b/>
          <w:bCs/>
          <w:color w:val="auto"/>
        </w:rPr>
        <w:t xml:space="preserve"> opmaak van plan van aanpak</w:t>
      </w:r>
      <w:r w:rsidR="00F56E24" w:rsidRPr="004052EC">
        <w:rPr>
          <w:b/>
          <w:bCs/>
          <w:color w:val="auto"/>
        </w:rPr>
        <w:t>:</w:t>
      </w:r>
    </w:p>
    <w:p w14:paraId="2CFEA432" w14:textId="29F9F2D5" w:rsidR="00C812F0" w:rsidRPr="004052EC" w:rsidRDefault="00E04305" w:rsidP="00407D00">
      <w:pPr>
        <w:pStyle w:val="Lijstalinea"/>
        <w:numPr>
          <w:ilvl w:val="1"/>
          <w:numId w:val="21"/>
        </w:numPr>
      </w:pPr>
      <w:r w:rsidRPr="004052EC">
        <w:t xml:space="preserve">Verwerken </w:t>
      </w:r>
      <w:r w:rsidR="00BC32CA" w:rsidRPr="004052EC">
        <w:t xml:space="preserve">en analyseren </w:t>
      </w:r>
      <w:r w:rsidRPr="004052EC">
        <w:t xml:space="preserve">van de resultaten die </w:t>
      </w:r>
      <w:proofErr w:type="spellStart"/>
      <w:r w:rsidRPr="004052EC">
        <w:t>Wellbe</w:t>
      </w:r>
      <w:proofErr w:type="spellEnd"/>
      <w:r w:rsidRPr="004052EC">
        <w:t xml:space="preserve"> genereert</w:t>
      </w:r>
      <w:r w:rsidR="00712301" w:rsidRPr="004052EC">
        <w:t xml:space="preserve">. </w:t>
      </w:r>
      <w:r w:rsidR="00BC32CA" w:rsidRPr="004052EC">
        <w:t>Je kan hiervoor gebruik maken van een sjabloon</w:t>
      </w:r>
      <w:r w:rsidR="00F171C1" w:rsidRPr="004052EC">
        <w:t xml:space="preserve"> (sjabloon)</w:t>
      </w:r>
    </w:p>
    <w:p w14:paraId="7B911019" w14:textId="1B2EBE83" w:rsidR="00830223" w:rsidRDefault="00830223" w:rsidP="008541CD">
      <w:pPr>
        <w:pStyle w:val="Lijstalinea"/>
        <w:numPr>
          <w:ilvl w:val="1"/>
          <w:numId w:val="21"/>
        </w:numPr>
      </w:pPr>
      <w:r>
        <w:t xml:space="preserve">Nagaan </w:t>
      </w:r>
      <w:r w:rsidR="008541CD">
        <w:t xml:space="preserve">of </w:t>
      </w:r>
      <w:r w:rsidR="00E61BDE">
        <w:t xml:space="preserve">over bepaalde resultaten </w:t>
      </w:r>
      <w:r w:rsidR="00056EE5">
        <w:t>bijkomende informatie</w:t>
      </w:r>
      <w:r w:rsidR="00B8217D">
        <w:t xml:space="preserve"> van het personeel</w:t>
      </w:r>
      <w:r w:rsidR="00056EE5">
        <w:t xml:space="preserve"> </w:t>
      </w:r>
      <w:r w:rsidR="00B8217D">
        <w:t xml:space="preserve">een meerwaarde zou zijn? </w:t>
      </w:r>
      <w:r w:rsidR="00E61BDE">
        <w:t xml:space="preserve">Wat maakt dat zij </w:t>
      </w:r>
      <w:r w:rsidR="00A53C3E">
        <w:t xml:space="preserve">deze stelling(n) zo scoren? </w:t>
      </w:r>
      <w:r w:rsidR="00B8217D">
        <w:t xml:space="preserve">Wat </w:t>
      </w:r>
      <w:r w:rsidR="005A73CB">
        <w:t>wordt precies bedoeld?</w:t>
      </w:r>
    </w:p>
    <w:p w14:paraId="716ADACB" w14:textId="56131681" w:rsidR="008541CD" w:rsidRPr="008541CD" w:rsidRDefault="00830223" w:rsidP="008541CD">
      <w:pPr>
        <w:pStyle w:val="Lijstalinea"/>
        <w:numPr>
          <w:ilvl w:val="1"/>
          <w:numId w:val="21"/>
        </w:numPr>
      </w:pPr>
      <w:r>
        <w:t>Beslissen hoe die bijkomende info zal worden gevraagd: anoniem, op een personeelsvergadering, in deelgroepen</w:t>
      </w:r>
      <w:r w:rsidR="00540F73">
        <w:t>,..?</w:t>
      </w:r>
    </w:p>
    <w:p w14:paraId="232DCEF0" w14:textId="067CFA89" w:rsidR="00C812F0" w:rsidRDefault="00F171C1" w:rsidP="00407D00">
      <w:pPr>
        <w:pStyle w:val="Lijstalinea"/>
        <w:numPr>
          <w:ilvl w:val="1"/>
          <w:numId w:val="21"/>
        </w:numPr>
      </w:pPr>
      <w:r>
        <w:t>Terugkoppeling van de analyse naar het bestuursorgaan en directieleden</w:t>
      </w:r>
    </w:p>
    <w:p w14:paraId="685A73F6" w14:textId="09B4E879" w:rsidR="00F171C1" w:rsidRDefault="00F171C1" w:rsidP="00407D00">
      <w:pPr>
        <w:pStyle w:val="Lijstalinea"/>
        <w:numPr>
          <w:ilvl w:val="1"/>
          <w:numId w:val="21"/>
        </w:numPr>
      </w:pPr>
      <w:r>
        <w:t xml:space="preserve">Terugkoppeling </w:t>
      </w:r>
      <w:r w:rsidR="00DA57CA">
        <w:t>van de analyse naar de personeelsleden</w:t>
      </w:r>
    </w:p>
    <w:p w14:paraId="0C1287C3" w14:textId="5ACE0115" w:rsidR="00F25DAA" w:rsidRDefault="00F25DAA" w:rsidP="00407D00">
      <w:pPr>
        <w:pStyle w:val="Lijstalinea"/>
        <w:numPr>
          <w:ilvl w:val="1"/>
          <w:numId w:val="21"/>
        </w:numPr>
      </w:pPr>
      <w:r>
        <w:t>Opmaken van een actieplan</w:t>
      </w:r>
    </w:p>
    <w:p w14:paraId="27789008" w14:textId="6006A130" w:rsidR="00911DC4" w:rsidRDefault="00911DC4" w:rsidP="00407D00">
      <w:pPr>
        <w:pStyle w:val="Lijstalinea"/>
        <w:numPr>
          <w:ilvl w:val="1"/>
          <w:numId w:val="21"/>
        </w:numPr>
      </w:pPr>
      <w:r>
        <w:t xml:space="preserve">Terugkoppelen van het actieplan </w:t>
      </w:r>
      <w:r w:rsidR="0016254B">
        <w:t>naar het CPBW</w:t>
      </w:r>
    </w:p>
    <w:p w14:paraId="44D3D077" w14:textId="7D0F8C8E" w:rsidR="00306D7E" w:rsidRDefault="00306D7E" w:rsidP="00407D00">
      <w:pPr>
        <w:pStyle w:val="Lijstalinea"/>
        <w:numPr>
          <w:ilvl w:val="1"/>
          <w:numId w:val="21"/>
        </w:numPr>
      </w:pPr>
      <w:r>
        <w:t xml:space="preserve">Terugkoppelen van het actieplan </w:t>
      </w:r>
      <w:r w:rsidR="007945AD">
        <w:t xml:space="preserve">naar de </w:t>
      </w:r>
      <w:proofErr w:type="spellStart"/>
      <w:r w:rsidR="007945AD">
        <w:t>preventieadviseur</w:t>
      </w:r>
      <w:proofErr w:type="spellEnd"/>
      <w:r w:rsidR="007945AD">
        <w:t xml:space="preserve"> psychosociale aspecten</w:t>
      </w:r>
    </w:p>
    <w:p w14:paraId="604DF4D9" w14:textId="1A1BE8D0" w:rsidR="0016254B" w:rsidRDefault="0016254B" w:rsidP="00407D00">
      <w:pPr>
        <w:pStyle w:val="Lijstalinea"/>
        <w:numPr>
          <w:ilvl w:val="1"/>
          <w:numId w:val="21"/>
        </w:numPr>
      </w:pPr>
      <w:r>
        <w:t>Terugkoppeling van het actieplan naar bestuur en personeel</w:t>
      </w:r>
    </w:p>
    <w:p w14:paraId="606B920C" w14:textId="5D2D6824" w:rsidR="00E079D6" w:rsidRDefault="00E079D6" w:rsidP="00917A0D"/>
    <w:sectPr w:rsidR="00E079D6" w:rsidSect="00D32709">
      <w:footerReference w:type="even" r:id="rId13"/>
      <w:footerReference w:type="default" r:id="rId14"/>
      <w:footerReference w:type="first" r:id="rId15"/>
      <w:endnotePr>
        <w:numFmt w:val="decimal"/>
      </w:endnotePr>
      <w:pgSz w:w="11906" w:h="16838" w:code="9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62098" w14:textId="77777777" w:rsidR="00E65259" w:rsidRDefault="00E65259" w:rsidP="00542652">
      <w:r>
        <w:separator/>
      </w:r>
    </w:p>
  </w:endnote>
  <w:endnote w:type="continuationSeparator" w:id="0">
    <w:p w14:paraId="6000605B" w14:textId="77777777" w:rsidR="00E65259" w:rsidRDefault="00E65259" w:rsidP="00542652">
      <w:r>
        <w:continuationSeparator/>
      </w:r>
    </w:p>
  </w:endnote>
  <w:endnote w:type="continuationNotice" w:id="1">
    <w:p w14:paraId="2A280C4E" w14:textId="77777777" w:rsidR="00E65259" w:rsidRDefault="00E652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400A3" w14:textId="6C94F2E9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E92D7B" w:rsidRPr="00E92D7B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E92D7B" w:rsidRPr="00E92D7B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DF807" w14:textId="1BA9DB74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7FEE9753" wp14:editId="7F304D13">
          <wp:simplePos x="0" y="0"/>
          <wp:positionH relativeFrom="rightMargin">
            <wp:align>left</wp:align>
          </wp:positionH>
          <wp:positionV relativeFrom="paragraph">
            <wp:posOffset>-885825</wp:posOffset>
          </wp:positionV>
          <wp:extent cx="540000" cy="1005688"/>
          <wp:effectExtent l="0" t="0" r="0" b="444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5" t="10246" r="21154" b="6558"/>
                  <a:stretch/>
                </pic:blipFill>
                <pic:spPr bwMode="auto">
                  <a:xfrm>
                    <a:off x="0" y="0"/>
                    <a:ext cx="540000" cy="1005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Datum</w:instrText>
    </w:r>
    <w:r w:rsidR="00CA1BF4">
      <w:rPr>
        <w:b/>
        <w:color w:val="404040" w:themeColor="text1" w:themeTint="BF"/>
        <w:sz w:val="18"/>
        <w:szCs w:val="18"/>
      </w:rPr>
      <w:instrText>document</w:instrText>
    </w:r>
    <w:r>
      <w:rPr>
        <w:b/>
        <w:color w:val="404040" w:themeColor="text1" w:themeTint="BF"/>
        <w:sz w:val="18"/>
        <w:szCs w:val="18"/>
      </w:rPr>
      <w:instrText xml:space="preserve">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7945AD" w:rsidRPr="007945AD">
      <w:rPr>
        <w:bCs/>
        <w:noProof/>
        <w:color w:val="404040" w:themeColor="text1" w:themeTint="BF"/>
        <w:sz w:val="18"/>
        <w:szCs w:val="18"/>
        <w:lang w:val="nl-NL"/>
      </w:rPr>
      <w:t>2023-10-02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 w:rsidRPr="002267F6">
      <w:rPr>
        <w:b/>
        <w:color w:val="404040" w:themeColor="text1" w:themeTint="BF"/>
        <w:sz w:val="18"/>
        <w:szCs w:val="18"/>
      </w:rPr>
      <w:tab/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3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3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C6916" w14:textId="06CB4CB9" w:rsidR="00742BE1" w:rsidRPr="000D5051" w:rsidRDefault="00742BE1" w:rsidP="00A72D9E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Datum</w:instrText>
    </w:r>
    <w:r w:rsidR="00737230">
      <w:rPr>
        <w:b/>
        <w:color w:val="404040" w:themeColor="text1" w:themeTint="BF"/>
        <w:sz w:val="18"/>
        <w:szCs w:val="18"/>
      </w:rPr>
      <w:instrText>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7945AD" w:rsidRPr="007945AD">
      <w:rPr>
        <w:bCs/>
        <w:noProof/>
        <w:color w:val="404040" w:themeColor="text1" w:themeTint="BF"/>
        <w:sz w:val="18"/>
        <w:szCs w:val="18"/>
        <w:lang w:val="nl-NL"/>
      </w:rPr>
      <w:t>2023-10-02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 w:rsidRPr="002267F6">
      <w:rPr>
        <w:b/>
        <w:color w:val="404040" w:themeColor="text1" w:themeTint="BF"/>
        <w:sz w:val="18"/>
        <w:szCs w:val="18"/>
      </w:rPr>
      <w:tab/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F01269" w:rsidRPr="00F01269">
      <w:rPr>
        <w:b/>
        <w:noProof/>
        <w:color w:val="404040" w:themeColor="text1" w:themeTint="BF"/>
        <w:sz w:val="18"/>
        <w:szCs w:val="18"/>
        <w:lang w:val="nl-NL"/>
      </w:rPr>
      <w:t>1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F01269" w:rsidRPr="00F01269">
      <w:rPr>
        <w:b/>
        <w:noProof/>
        <w:color w:val="404040" w:themeColor="text1" w:themeTint="BF"/>
        <w:sz w:val="18"/>
        <w:szCs w:val="18"/>
        <w:lang w:val="nl-NL"/>
      </w:rPr>
      <w:t>1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8D317" w14:textId="77777777" w:rsidR="00E65259" w:rsidRDefault="00E65259" w:rsidP="00542652">
      <w:r>
        <w:separator/>
      </w:r>
    </w:p>
  </w:footnote>
  <w:footnote w:type="continuationSeparator" w:id="0">
    <w:p w14:paraId="4577EACF" w14:textId="77777777" w:rsidR="00E65259" w:rsidRDefault="00E65259" w:rsidP="00542652">
      <w:r>
        <w:continuationSeparator/>
      </w:r>
    </w:p>
    <w:p w14:paraId="2477E0F7" w14:textId="77777777" w:rsidR="00E65259" w:rsidRDefault="00E65259"/>
    <w:p w14:paraId="25FE2E70" w14:textId="77777777" w:rsidR="00E65259" w:rsidRDefault="00E652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4B6B"/>
    <w:multiLevelType w:val="hybridMultilevel"/>
    <w:tmpl w:val="1BCCD6B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60E"/>
    <w:multiLevelType w:val="hybridMultilevel"/>
    <w:tmpl w:val="FF4472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2B1F67"/>
    <w:multiLevelType w:val="hybridMultilevel"/>
    <w:tmpl w:val="DF0EE090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5902F2"/>
    <w:multiLevelType w:val="hybridMultilevel"/>
    <w:tmpl w:val="E5EAD48E"/>
    <w:lvl w:ilvl="0" w:tplc="0813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C31C3"/>
    <w:multiLevelType w:val="hybridMultilevel"/>
    <w:tmpl w:val="9FC62102"/>
    <w:lvl w:ilvl="0" w:tplc="08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E128F4"/>
    <w:multiLevelType w:val="hybridMultilevel"/>
    <w:tmpl w:val="94002E32"/>
    <w:lvl w:ilvl="0" w:tplc="0813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14" w15:restartNumberingAfterBreak="0">
    <w:nsid w:val="4BA82758"/>
    <w:multiLevelType w:val="hybridMultilevel"/>
    <w:tmpl w:val="DD0213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66668"/>
    <w:multiLevelType w:val="hybridMultilevel"/>
    <w:tmpl w:val="D19251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02299"/>
    <w:multiLevelType w:val="hybridMultilevel"/>
    <w:tmpl w:val="F412DD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1877">
    <w:abstractNumId w:val="13"/>
  </w:num>
  <w:num w:numId="2" w16cid:durableId="93137938">
    <w:abstractNumId w:val="13"/>
  </w:num>
  <w:num w:numId="3" w16cid:durableId="736437340">
    <w:abstractNumId w:val="6"/>
  </w:num>
  <w:num w:numId="4" w16cid:durableId="487745453">
    <w:abstractNumId w:val="13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80702216">
    <w:abstractNumId w:val="13"/>
  </w:num>
  <w:num w:numId="6" w16cid:durableId="689263445">
    <w:abstractNumId w:val="9"/>
  </w:num>
  <w:num w:numId="7" w16cid:durableId="58674001">
    <w:abstractNumId w:val="16"/>
  </w:num>
  <w:num w:numId="8" w16cid:durableId="1176922971">
    <w:abstractNumId w:val="11"/>
  </w:num>
  <w:num w:numId="9" w16cid:durableId="1933195524">
    <w:abstractNumId w:val="19"/>
  </w:num>
  <w:num w:numId="10" w16cid:durableId="832911922">
    <w:abstractNumId w:val="3"/>
  </w:num>
  <w:num w:numId="11" w16cid:durableId="1535118465">
    <w:abstractNumId w:val="10"/>
  </w:num>
  <w:num w:numId="12" w16cid:durableId="351735205">
    <w:abstractNumId w:val="18"/>
  </w:num>
  <w:num w:numId="13" w16cid:durableId="52429865">
    <w:abstractNumId w:val="1"/>
  </w:num>
  <w:num w:numId="14" w16cid:durableId="1668631055">
    <w:abstractNumId w:val="8"/>
  </w:num>
  <w:num w:numId="15" w16cid:durableId="1561285060">
    <w:abstractNumId w:val="0"/>
  </w:num>
  <w:num w:numId="16" w16cid:durableId="869420899">
    <w:abstractNumId w:val="14"/>
  </w:num>
  <w:num w:numId="17" w16cid:durableId="956058479">
    <w:abstractNumId w:val="7"/>
  </w:num>
  <w:num w:numId="18" w16cid:durableId="229074685">
    <w:abstractNumId w:val="12"/>
  </w:num>
  <w:num w:numId="19" w16cid:durableId="595554872">
    <w:abstractNumId w:val="5"/>
  </w:num>
  <w:num w:numId="20" w16cid:durableId="29309727">
    <w:abstractNumId w:val="17"/>
  </w:num>
  <w:num w:numId="21" w16cid:durableId="68113139">
    <w:abstractNumId w:val="2"/>
  </w:num>
  <w:num w:numId="22" w16cid:durableId="2033217658">
    <w:abstractNumId w:val="11"/>
  </w:num>
  <w:num w:numId="23" w16cid:durableId="1223635614">
    <w:abstractNumId w:val="4"/>
  </w:num>
  <w:num w:numId="24" w16cid:durableId="674917110">
    <w:abstractNumId w:val="11"/>
  </w:num>
  <w:num w:numId="25" w16cid:durableId="7991127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7B"/>
    <w:rsid w:val="00005053"/>
    <w:rsid w:val="0001442D"/>
    <w:rsid w:val="00020948"/>
    <w:rsid w:val="0002559F"/>
    <w:rsid w:val="00030959"/>
    <w:rsid w:val="00034324"/>
    <w:rsid w:val="00050125"/>
    <w:rsid w:val="00056425"/>
    <w:rsid w:val="00056EE5"/>
    <w:rsid w:val="00073484"/>
    <w:rsid w:val="000C5ED7"/>
    <w:rsid w:val="000C68C2"/>
    <w:rsid w:val="000D5051"/>
    <w:rsid w:val="001047F7"/>
    <w:rsid w:val="00124E96"/>
    <w:rsid w:val="00125451"/>
    <w:rsid w:val="00127D92"/>
    <w:rsid w:val="001539F1"/>
    <w:rsid w:val="0016254B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350D"/>
    <w:rsid w:val="001E41DD"/>
    <w:rsid w:val="001E7667"/>
    <w:rsid w:val="0020522C"/>
    <w:rsid w:val="0022385B"/>
    <w:rsid w:val="00225806"/>
    <w:rsid w:val="00234293"/>
    <w:rsid w:val="00244327"/>
    <w:rsid w:val="0024670C"/>
    <w:rsid w:val="00250907"/>
    <w:rsid w:val="0026274E"/>
    <w:rsid w:val="0026610B"/>
    <w:rsid w:val="002714E4"/>
    <w:rsid w:val="00282BB1"/>
    <w:rsid w:val="002862E9"/>
    <w:rsid w:val="00290079"/>
    <w:rsid w:val="00294780"/>
    <w:rsid w:val="00295339"/>
    <w:rsid w:val="00297BA2"/>
    <w:rsid w:val="002C6FD7"/>
    <w:rsid w:val="002D5628"/>
    <w:rsid w:val="002E25CA"/>
    <w:rsid w:val="002F0DC3"/>
    <w:rsid w:val="00305086"/>
    <w:rsid w:val="00306C64"/>
    <w:rsid w:val="00306D7E"/>
    <w:rsid w:val="00312320"/>
    <w:rsid w:val="0031624F"/>
    <w:rsid w:val="0032251D"/>
    <w:rsid w:val="00323038"/>
    <w:rsid w:val="00340AB7"/>
    <w:rsid w:val="0034324A"/>
    <w:rsid w:val="00344488"/>
    <w:rsid w:val="0035505A"/>
    <w:rsid w:val="00355407"/>
    <w:rsid w:val="003556C8"/>
    <w:rsid w:val="003569C5"/>
    <w:rsid w:val="003609F5"/>
    <w:rsid w:val="00363A26"/>
    <w:rsid w:val="00366D4E"/>
    <w:rsid w:val="003770F7"/>
    <w:rsid w:val="00377AFC"/>
    <w:rsid w:val="003800D7"/>
    <w:rsid w:val="003A7EB5"/>
    <w:rsid w:val="003C3080"/>
    <w:rsid w:val="003C365A"/>
    <w:rsid w:val="003D02CD"/>
    <w:rsid w:val="003D42FA"/>
    <w:rsid w:val="003F3B3F"/>
    <w:rsid w:val="003F761B"/>
    <w:rsid w:val="00405283"/>
    <w:rsid w:val="004052EC"/>
    <w:rsid w:val="00407D00"/>
    <w:rsid w:val="004305D4"/>
    <w:rsid w:val="004359EC"/>
    <w:rsid w:val="00437BBA"/>
    <w:rsid w:val="00442F4C"/>
    <w:rsid w:val="00450BE0"/>
    <w:rsid w:val="00456013"/>
    <w:rsid w:val="00456B7A"/>
    <w:rsid w:val="0046180B"/>
    <w:rsid w:val="00475418"/>
    <w:rsid w:val="0047687E"/>
    <w:rsid w:val="004A3E71"/>
    <w:rsid w:val="004C06EC"/>
    <w:rsid w:val="004C3FCD"/>
    <w:rsid w:val="004D062F"/>
    <w:rsid w:val="004F4BAD"/>
    <w:rsid w:val="004F5EB3"/>
    <w:rsid w:val="004F670C"/>
    <w:rsid w:val="00507B8D"/>
    <w:rsid w:val="0051512A"/>
    <w:rsid w:val="0051626C"/>
    <w:rsid w:val="00526751"/>
    <w:rsid w:val="00540F73"/>
    <w:rsid w:val="00542652"/>
    <w:rsid w:val="00546093"/>
    <w:rsid w:val="005575D5"/>
    <w:rsid w:val="00565A69"/>
    <w:rsid w:val="00573614"/>
    <w:rsid w:val="00582D2E"/>
    <w:rsid w:val="005839CC"/>
    <w:rsid w:val="0058457E"/>
    <w:rsid w:val="00587F9C"/>
    <w:rsid w:val="005A73CB"/>
    <w:rsid w:val="005B6E7C"/>
    <w:rsid w:val="005B732D"/>
    <w:rsid w:val="005C2046"/>
    <w:rsid w:val="005C4006"/>
    <w:rsid w:val="0060187B"/>
    <w:rsid w:val="00602896"/>
    <w:rsid w:val="00620A2B"/>
    <w:rsid w:val="00621CBE"/>
    <w:rsid w:val="006365A9"/>
    <w:rsid w:val="00640317"/>
    <w:rsid w:val="00643BB3"/>
    <w:rsid w:val="006505A5"/>
    <w:rsid w:val="0065447F"/>
    <w:rsid w:val="00656EDB"/>
    <w:rsid w:val="00657AE7"/>
    <w:rsid w:val="0066310A"/>
    <w:rsid w:val="00664D1D"/>
    <w:rsid w:val="00675BA9"/>
    <w:rsid w:val="0068504D"/>
    <w:rsid w:val="006872E7"/>
    <w:rsid w:val="006903EF"/>
    <w:rsid w:val="00692DD9"/>
    <w:rsid w:val="00697732"/>
    <w:rsid w:val="006A5A53"/>
    <w:rsid w:val="006B3DD8"/>
    <w:rsid w:val="006D3F09"/>
    <w:rsid w:val="006D5574"/>
    <w:rsid w:val="006F5CCE"/>
    <w:rsid w:val="00701086"/>
    <w:rsid w:val="007115EE"/>
    <w:rsid w:val="00711A8E"/>
    <w:rsid w:val="00712301"/>
    <w:rsid w:val="0071469E"/>
    <w:rsid w:val="00716850"/>
    <w:rsid w:val="00717DCA"/>
    <w:rsid w:val="00727F36"/>
    <w:rsid w:val="00733752"/>
    <w:rsid w:val="00737230"/>
    <w:rsid w:val="00737479"/>
    <w:rsid w:val="007415B5"/>
    <w:rsid w:val="00742BE1"/>
    <w:rsid w:val="00752236"/>
    <w:rsid w:val="00763BD2"/>
    <w:rsid w:val="00766DA3"/>
    <w:rsid w:val="00773190"/>
    <w:rsid w:val="007755A0"/>
    <w:rsid w:val="007755F9"/>
    <w:rsid w:val="00790DA0"/>
    <w:rsid w:val="007913F3"/>
    <w:rsid w:val="00791ABB"/>
    <w:rsid w:val="007945AD"/>
    <w:rsid w:val="00794B76"/>
    <w:rsid w:val="007A49B8"/>
    <w:rsid w:val="007A53D4"/>
    <w:rsid w:val="007A7C6B"/>
    <w:rsid w:val="007B3B7A"/>
    <w:rsid w:val="007B4ED4"/>
    <w:rsid w:val="007C3BD2"/>
    <w:rsid w:val="007C4B11"/>
    <w:rsid w:val="007D5840"/>
    <w:rsid w:val="007D7685"/>
    <w:rsid w:val="007E5CF1"/>
    <w:rsid w:val="007E6DC0"/>
    <w:rsid w:val="007F00C2"/>
    <w:rsid w:val="007F27AB"/>
    <w:rsid w:val="00803E9F"/>
    <w:rsid w:val="0080498A"/>
    <w:rsid w:val="00830223"/>
    <w:rsid w:val="00831D21"/>
    <w:rsid w:val="00844A02"/>
    <w:rsid w:val="008541CD"/>
    <w:rsid w:val="00861A96"/>
    <w:rsid w:val="00863F63"/>
    <w:rsid w:val="00864AD6"/>
    <w:rsid w:val="00871F14"/>
    <w:rsid w:val="00876958"/>
    <w:rsid w:val="008854E2"/>
    <w:rsid w:val="008A1FC5"/>
    <w:rsid w:val="008A2765"/>
    <w:rsid w:val="008A5DFF"/>
    <w:rsid w:val="008B663C"/>
    <w:rsid w:val="008C7DAB"/>
    <w:rsid w:val="008D4918"/>
    <w:rsid w:val="008D6927"/>
    <w:rsid w:val="008E3DF9"/>
    <w:rsid w:val="008E65BF"/>
    <w:rsid w:val="00900DA2"/>
    <w:rsid w:val="0090100B"/>
    <w:rsid w:val="0090582A"/>
    <w:rsid w:val="00911DC4"/>
    <w:rsid w:val="009123EA"/>
    <w:rsid w:val="00917A0D"/>
    <w:rsid w:val="009265A6"/>
    <w:rsid w:val="009327EA"/>
    <w:rsid w:val="00943AF2"/>
    <w:rsid w:val="00980DCE"/>
    <w:rsid w:val="00982889"/>
    <w:rsid w:val="00983866"/>
    <w:rsid w:val="0099378D"/>
    <w:rsid w:val="0099620A"/>
    <w:rsid w:val="009A6EA2"/>
    <w:rsid w:val="009B235B"/>
    <w:rsid w:val="009B4447"/>
    <w:rsid w:val="009B4946"/>
    <w:rsid w:val="009B63B2"/>
    <w:rsid w:val="009C6648"/>
    <w:rsid w:val="009D610A"/>
    <w:rsid w:val="009E61A9"/>
    <w:rsid w:val="009F000C"/>
    <w:rsid w:val="00A0066B"/>
    <w:rsid w:val="00A04E1D"/>
    <w:rsid w:val="00A442E2"/>
    <w:rsid w:val="00A44384"/>
    <w:rsid w:val="00A44960"/>
    <w:rsid w:val="00A44CD7"/>
    <w:rsid w:val="00A52B82"/>
    <w:rsid w:val="00A53C3E"/>
    <w:rsid w:val="00A553F9"/>
    <w:rsid w:val="00A72D9E"/>
    <w:rsid w:val="00A749B4"/>
    <w:rsid w:val="00A75144"/>
    <w:rsid w:val="00A75F66"/>
    <w:rsid w:val="00A84694"/>
    <w:rsid w:val="00A853B3"/>
    <w:rsid w:val="00A90E5B"/>
    <w:rsid w:val="00AB68EC"/>
    <w:rsid w:val="00AC43ED"/>
    <w:rsid w:val="00AE3635"/>
    <w:rsid w:val="00AE3D10"/>
    <w:rsid w:val="00AF6C5F"/>
    <w:rsid w:val="00B0652B"/>
    <w:rsid w:val="00B2706A"/>
    <w:rsid w:val="00B3089F"/>
    <w:rsid w:val="00B333D2"/>
    <w:rsid w:val="00B33B85"/>
    <w:rsid w:val="00B416FC"/>
    <w:rsid w:val="00B43B1C"/>
    <w:rsid w:val="00B45EA0"/>
    <w:rsid w:val="00B46550"/>
    <w:rsid w:val="00B46939"/>
    <w:rsid w:val="00B51E01"/>
    <w:rsid w:val="00B614E7"/>
    <w:rsid w:val="00B66369"/>
    <w:rsid w:val="00B73A05"/>
    <w:rsid w:val="00B74B05"/>
    <w:rsid w:val="00B81DBD"/>
    <w:rsid w:val="00B8217D"/>
    <w:rsid w:val="00B9372F"/>
    <w:rsid w:val="00B965B4"/>
    <w:rsid w:val="00BC32CA"/>
    <w:rsid w:val="00BC3446"/>
    <w:rsid w:val="00BC3F14"/>
    <w:rsid w:val="00BD17BC"/>
    <w:rsid w:val="00BD3D65"/>
    <w:rsid w:val="00BE5126"/>
    <w:rsid w:val="00BF42A0"/>
    <w:rsid w:val="00BF535C"/>
    <w:rsid w:val="00C02ED3"/>
    <w:rsid w:val="00C06487"/>
    <w:rsid w:val="00C114B4"/>
    <w:rsid w:val="00C14C56"/>
    <w:rsid w:val="00C3301F"/>
    <w:rsid w:val="00C34916"/>
    <w:rsid w:val="00C42227"/>
    <w:rsid w:val="00C64204"/>
    <w:rsid w:val="00C70F37"/>
    <w:rsid w:val="00C73101"/>
    <w:rsid w:val="00C812F0"/>
    <w:rsid w:val="00C93D8E"/>
    <w:rsid w:val="00C9660D"/>
    <w:rsid w:val="00CA1BF4"/>
    <w:rsid w:val="00CA2ADD"/>
    <w:rsid w:val="00CA70E6"/>
    <w:rsid w:val="00CB1B2C"/>
    <w:rsid w:val="00CC1472"/>
    <w:rsid w:val="00CC45E2"/>
    <w:rsid w:val="00CC608A"/>
    <w:rsid w:val="00CE73D7"/>
    <w:rsid w:val="00CF2CFC"/>
    <w:rsid w:val="00CF5F9A"/>
    <w:rsid w:val="00D142F3"/>
    <w:rsid w:val="00D153F1"/>
    <w:rsid w:val="00D2120A"/>
    <w:rsid w:val="00D27963"/>
    <w:rsid w:val="00D32709"/>
    <w:rsid w:val="00D35E05"/>
    <w:rsid w:val="00D47932"/>
    <w:rsid w:val="00D52B41"/>
    <w:rsid w:val="00D57927"/>
    <w:rsid w:val="00D62CAD"/>
    <w:rsid w:val="00D71EBE"/>
    <w:rsid w:val="00D71FD9"/>
    <w:rsid w:val="00D91EDD"/>
    <w:rsid w:val="00DA2DE5"/>
    <w:rsid w:val="00DA57CA"/>
    <w:rsid w:val="00DB668E"/>
    <w:rsid w:val="00DC1E08"/>
    <w:rsid w:val="00DE2B04"/>
    <w:rsid w:val="00DF09AC"/>
    <w:rsid w:val="00DF17C0"/>
    <w:rsid w:val="00DF20AB"/>
    <w:rsid w:val="00DF3F8D"/>
    <w:rsid w:val="00E01E51"/>
    <w:rsid w:val="00E02A25"/>
    <w:rsid w:val="00E03F61"/>
    <w:rsid w:val="00E04192"/>
    <w:rsid w:val="00E04305"/>
    <w:rsid w:val="00E079D6"/>
    <w:rsid w:val="00E2096D"/>
    <w:rsid w:val="00E27E09"/>
    <w:rsid w:val="00E33C5B"/>
    <w:rsid w:val="00E403B1"/>
    <w:rsid w:val="00E47C80"/>
    <w:rsid w:val="00E50F3A"/>
    <w:rsid w:val="00E53ADC"/>
    <w:rsid w:val="00E557ED"/>
    <w:rsid w:val="00E61BDE"/>
    <w:rsid w:val="00E65259"/>
    <w:rsid w:val="00E73A6D"/>
    <w:rsid w:val="00E75062"/>
    <w:rsid w:val="00E8057D"/>
    <w:rsid w:val="00E8206B"/>
    <w:rsid w:val="00E82741"/>
    <w:rsid w:val="00E92D7B"/>
    <w:rsid w:val="00E94E6B"/>
    <w:rsid w:val="00E95386"/>
    <w:rsid w:val="00EA6F08"/>
    <w:rsid w:val="00EB3154"/>
    <w:rsid w:val="00EB3381"/>
    <w:rsid w:val="00EC194F"/>
    <w:rsid w:val="00EC222D"/>
    <w:rsid w:val="00EC3B8F"/>
    <w:rsid w:val="00ED7687"/>
    <w:rsid w:val="00EE1643"/>
    <w:rsid w:val="00EF0587"/>
    <w:rsid w:val="00EF1C47"/>
    <w:rsid w:val="00F00CCF"/>
    <w:rsid w:val="00F01269"/>
    <w:rsid w:val="00F171C1"/>
    <w:rsid w:val="00F2108F"/>
    <w:rsid w:val="00F24820"/>
    <w:rsid w:val="00F25DAA"/>
    <w:rsid w:val="00F2707D"/>
    <w:rsid w:val="00F5034E"/>
    <w:rsid w:val="00F5043B"/>
    <w:rsid w:val="00F554C1"/>
    <w:rsid w:val="00F56E24"/>
    <w:rsid w:val="00F62CFB"/>
    <w:rsid w:val="00F62FF5"/>
    <w:rsid w:val="00F70B2F"/>
    <w:rsid w:val="00F71FD3"/>
    <w:rsid w:val="00F75290"/>
    <w:rsid w:val="00F82436"/>
    <w:rsid w:val="00F8750F"/>
    <w:rsid w:val="00F87AA5"/>
    <w:rsid w:val="00F93C1B"/>
    <w:rsid w:val="00F96046"/>
    <w:rsid w:val="00FA6EC9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029A0"/>
  <w15:docId w15:val="{3E212F72-5A96-442F-A9F4-FD57C048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563C1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danielle.droog/OneDrive%20-%20Katholiek%20Onderwijs%20Vlaanderen/Sjablonen/2020_07_13_Update_sjablonen/Brussel/www.katholiekonderwijs.vlaander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claeys02\Katholiek%20Onderwijs%20Vlaanderen\Content%20Type%20Hub%20-%20Sjablonen\Diensten%20in%20Brussel\Document_sta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49B6BA595B4E4388C5B87ABF6E91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BF89AB-44FE-4014-8D70-03DB6B6C14D0}"/>
      </w:docPartPr>
      <w:docPartBody>
        <w:p w:rsidR="008510B2" w:rsidRDefault="00764649">
          <w:pPr>
            <w:pStyle w:val="3D49B6BA595B4E4388C5B87ABF6E9114"/>
          </w:pPr>
          <w:r>
            <w:rPr>
              <w:rStyle w:val="Tekstvantijdelijkeaanduiding"/>
            </w:rPr>
            <w:t>Dienst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36"/>
    <w:rsid w:val="003609F5"/>
    <w:rsid w:val="00563927"/>
    <w:rsid w:val="00764649"/>
    <w:rsid w:val="008510B2"/>
    <w:rsid w:val="008D6927"/>
    <w:rsid w:val="00C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3D49B6BA595B4E4388C5B87ABF6E9114">
    <w:name w:val="3D49B6BA595B4E4388C5B87ABF6E9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8877884037D43839CFF8B2B88D14E" ma:contentTypeVersion="2" ma:contentTypeDescription="Een nieuw document maken." ma:contentTypeScope="" ma:versionID="0aeee1d55a8374a0d527fdb1e7367cbc">
  <xsd:schema xmlns:xsd="http://www.w3.org/2001/XMLSchema" xmlns:xs="http://www.w3.org/2001/XMLSchema" xmlns:p="http://schemas.microsoft.com/office/2006/metadata/properties" xmlns:ns2="681acb0a-4e9f-48e7-8228-eb640ebc46af" targetNamespace="http://schemas.microsoft.com/office/2006/metadata/properties" ma:root="true" ma:fieldsID="569b162ea79915c355cc8d04a4162acd" ns2:_="">
    <xsd:import namespace="681acb0a-4e9f-48e7-8228-eb640ebc4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cb0a-4e9f-48e7-8228-eb640ebc4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3B1C40-33FB-441D-87E1-354399A11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B26F0-2B4D-4D8B-B340-6C4C4352E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acb0a-4e9f-48e7-8228-eb640ebc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961EBF-2A7A-465A-A899-E4110C0DA4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Document_staand</Template>
  <TotalTime>1607</TotalTime>
  <Pages>2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Claeys</dc:creator>
  <cp:lastModifiedBy>Sarah Claeys</cp:lastModifiedBy>
  <cp:revision>102</cp:revision>
  <dcterms:created xsi:type="dcterms:W3CDTF">2023-10-02T09:29:00Z</dcterms:created>
  <dcterms:modified xsi:type="dcterms:W3CDTF">2024-06-27T11:54:00Z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0x010100B428877884037D43839CFF8B2B88D14E</vt:lpwstr>
  </property>
</Properties>
</file>