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E1DC1A8" w:rsidR="00127D92" w:rsidRDefault="009A32B1" w:rsidP="003F39FC">
      <w:pPr>
        <w:pStyle w:val="Titel"/>
        <w:jc w:val="center"/>
      </w:pPr>
      <w:r>
        <w:t>Inspiratiedocument s</w:t>
      </w:r>
      <w:r w:rsidR="001847F1">
        <w:t>tage</w:t>
      </w:r>
      <w:r w:rsidR="00C37EFE">
        <w:t>-</w:t>
      </w:r>
      <w:r w:rsidR="001847F1">
        <w:t xml:space="preserve">activiteitenlijst </w:t>
      </w:r>
      <w:r w:rsidR="00C1315E">
        <w:t>Industrieel uitvoeringstekenaar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C1315E" w14:paraId="55AD0AA7" w14:textId="77777777" w:rsidTr="00C1315E">
        <w:tc>
          <w:tcPr>
            <w:tcW w:w="7083" w:type="dxa"/>
            <w:shd w:val="clear" w:color="auto" w:fill="D9D9D9" w:themeFill="background1" w:themeFillShade="D9"/>
          </w:tcPr>
          <w:p w14:paraId="3E983356" w14:textId="6AE46397" w:rsidR="00C1315E" w:rsidRPr="0021640B" w:rsidRDefault="00C1315E" w:rsidP="00C1315E">
            <w:r>
              <w:t>Kwaliteitsvol en veilig handelen</w:t>
            </w:r>
          </w:p>
        </w:tc>
        <w:tc>
          <w:tcPr>
            <w:tcW w:w="1977" w:type="dxa"/>
            <w:shd w:val="clear" w:color="auto" w:fill="D9D9D9" w:themeFill="background1" w:themeFillShade="D9"/>
          </w:tcPr>
          <w:p w14:paraId="6FF64474" w14:textId="56CD77C3" w:rsidR="00C1315E" w:rsidRDefault="00C1315E" w:rsidP="00C1315E"/>
        </w:tc>
      </w:tr>
      <w:tr w:rsidR="00C1315E" w14:paraId="73DEB676" w14:textId="77777777" w:rsidTr="00995AE3">
        <w:tc>
          <w:tcPr>
            <w:tcW w:w="7083" w:type="dxa"/>
          </w:tcPr>
          <w:p w14:paraId="237860DD" w14:textId="77777777" w:rsidR="00C1315E" w:rsidRDefault="00C1315E" w:rsidP="00C1315E">
            <w:r>
              <w:t>De leerling werkt veilig en ergonomisch zoals:</w:t>
            </w:r>
          </w:p>
          <w:p w14:paraId="5C28BCC6" w14:textId="77777777" w:rsidR="00C1315E" w:rsidRDefault="00C1315E" w:rsidP="00C1315E">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21DEE481" w14:textId="77777777" w:rsidR="00C1315E" w:rsidRDefault="00C1315E" w:rsidP="00C1315E">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7EF0E3E7" w14:textId="77777777" w:rsidR="00C1315E" w:rsidRDefault="00C1315E" w:rsidP="00C1315E">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26C17546" w14:textId="7A641A36" w:rsidR="00C1315E" w:rsidRPr="0021640B" w:rsidRDefault="00C1315E" w:rsidP="00C1315E">
            <w:proofErr w:type="gramStart"/>
            <w:r w:rsidRPr="00E21146">
              <w:rPr>
                <w:lang w:val="nl-NL"/>
              </w:rPr>
              <w:t>veilig</w:t>
            </w:r>
            <w:proofErr w:type="gramEnd"/>
            <w:r w:rsidRPr="00E21146">
              <w:rPr>
                <w:lang w:val="nl-NL"/>
              </w:rPr>
              <w:t xml:space="preserve"> werken op hoogte.</w:t>
            </w:r>
          </w:p>
        </w:tc>
        <w:tc>
          <w:tcPr>
            <w:tcW w:w="1977" w:type="dxa"/>
          </w:tcPr>
          <w:p w14:paraId="66BCCBAE" w14:textId="79D905B9" w:rsidR="00C1315E" w:rsidRDefault="00C1315E" w:rsidP="00C1315E">
            <w:r>
              <w:t>LPD 4, 5</w:t>
            </w:r>
          </w:p>
        </w:tc>
      </w:tr>
      <w:tr w:rsidR="00C1315E" w14:paraId="7852883C" w14:textId="77777777" w:rsidTr="00995AE3">
        <w:tc>
          <w:tcPr>
            <w:tcW w:w="7083" w:type="dxa"/>
          </w:tcPr>
          <w:p w14:paraId="15BD74D5" w14:textId="77777777" w:rsidR="00C1315E" w:rsidRDefault="00C1315E" w:rsidP="00C1315E">
            <w:r>
              <w:t>De leerling leeft de afspraken op de werkplek na. Zoals afspraken over:</w:t>
            </w:r>
          </w:p>
          <w:p w14:paraId="2037D524" w14:textId="77777777" w:rsidR="00C1315E" w:rsidRDefault="00C1315E" w:rsidP="00C1315E">
            <w:pPr>
              <w:pStyle w:val="Lijstalinea"/>
              <w:numPr>
                <w:ilvl w:val="0"/>
                <w:numId w:val="34"/>
              </w:numPr>
              <w:spacing w:after="0"/>
            </w:pPr>
            <w:r>
              <w:t>PBM’s en CBM’s;</w:t>
            </w:r>
          </w:p>
          <w:p w14:paraId="18F87DAD" w14:textId="77777777" w:rsidR="00C1315E" w:rsidRDefault="00C1315E" w:rsidP="00C1315E">
            <w:pPr>
              <w:pStyle w:val="Lijstalinea"/>
              <w:numPr>
                <w:ilvl w:val="0"/>
                <w:numId w:val="34"/>
              </w:numPr>
              <w:spacing w:after="0"/>
            </w:pPr>
            <w:r>
              <w:t>stiptheid;</w:t>
            </w:r>
          </w:p>
          <w:p w14:paraId="0FFA2726" w14:textId="77777777" w:rsidR="00C1315E" w:rsidRDefault="00C1315E" w:rsidP="00C1315E">
            <w:pPr>
              <w:pStyle w:val="Lijstalinea"/>
              <w:numPr>
                <w:ilvl w:val="0"/>
                <w:numId w:val="34"/>
              </w:numPr>
              <w:spacing w:after="0"/>
            </w:pPr>
            <w:r>
              <w:t>communicatie met collega’s;</w:t>
            </w:r>
          </w:p>
          <w:p w14:paraId="0EB6D909" w14:textId="0ABC935B" w:rsidR="00C1315E" w:rsidRPr="0021640B" w:rsidRDefault="00C1315E" w:rsidP="00C1315E">
            <w:r>
              <w:t>persoonlijke hygiëne.</w:t>
            </w:r>
          </w:p>
        </w:tc>
        <w:tc>
          <w:tcPr>
            <w:tcW w:w="1977" w:type="dxa"/>
          </w:tcPr>
          <w:p w14:paraId="17B0E51F" w14:textId="7F6DC686" w:rsidR="00C1315E" w:rsidRDefault="00C1315E" w:rsidP="00C1315E">
            <w:r>
              <w:t>LPD 3, 4</w:t>
            </w:r>
          </w:p>
        </w:tc>
      </w:tr>
      <w:tr w:rsidR="00C1315E" w:rsidRPr="00293B90" w14:paraId="341B29CB" w14:textId="77777777" w:rsidTr="00995AE3">
        <w:tc>
          <w:tcPr>
            <w:tcW w:w="7083" w:type="dxa"/>
          </w:tcPr>
          <w:p w14:paraId="3165F2EC" w14:textId="77777777" w:rsidR="00C1315E" w:rsidRDefault="00C1315E" w:rsidP="00C1315E">
            <w:pPr>
              <w:rPr>
                <w:lang w:val="nl-NL"/>
              </w:rPr>
            </w:pPr>
            <w:r>
              <w:rPr>
                <w:lang w:val="nl-NL"/>
              </w:rPr>
              <w:t xml:space="preserve">De leerling past een methodiek toe om kwaliteitsbewust handelen te bevorderen zoals </w:t>
            </w:r>
          </w:p>
          <w:p w14:paraId="0D19B025" w14:textId="77777777" w:rsidR="00C1315E" w:rsidRDefault="00C1315E" w:rsidP="00C1315E">
            <w:pPr>
              <w:pStyle w:val="Lijstalinea"/>
              <w:numPr>
                <w:ilvl w:val="0"/>
                <w:numId w:val="34"/>
              </w:numPr>
              <w:spacing w:after="0"/>
              <w:rPr>
                <w:lang w:val="nl-NL"/>
              </w:rPr>
            </w:pPr>
            <w:proofErr w:type="gramStart"/>
            <w:r>
              <w:rPr>
                <w:lang w:val="nl-NL"/>
              </w:rPr>
              <w:t>aanwezigheid</w:t>
            </w:r>
            <w:proofErr w:type="gramEnd"/>
            <w:r>
              <w:rPr>
                <w:lang w:val="nl-NL"/>
              </w:rPr>
              <w:t xml:space="preserve"> van het juiste materiaal;</w:t>
            </w:r>
          </w:p>
          <w:p w14:paraId="0821FAA1" w14:textId="77777777" w:rsidR="00C1315E" w:rsidRDefault="00C1315E" w:rsidP="00C1315E">
            <w:pPr>
              <w:pStyle w:val="Lijstalinea"/>
              <w:numPr>
                <w:ilvl w:val="0"/>
                <w:numId w:val="34"/>
              </w:numPr>
              <w:spacing w:after="0"/>
              <w:rPr>
                <w:lang w:val="nl-NL"/>
              </w:rPr>
            </w:pPr>
            <w:proofErr w:type="gramStart"/>
            <w:r>
              <w:rPr>
                <w:lang w:val="nl-NL"/>
              </w:rPr>
              <w:t>gebruik</w:t>
            </w:r>
            <w:proofErr w:type="gramEnd"/>
            <w:r>
              <w:rPr>
                <w:lang w:val="nl-NL"/>
              </w:rPr>
              <w:t xml:space="preserve"> van de juiste symbolen;</w:t>
            </w:r>
          </w:p>
          <w:p w14:paraId="56891967" w14:textId="77777777" w:rsidR="00C1315E" w:rsidRDefault="00C1315E" w:rsidP="00C1315E">
            <w:pPr>
              <w:pStyle w:val="Lijstalinea"/>
              <w:numPr>
                <w:ilvl w:val="0"/>
                <w:numId w:val="34"/>
              </w:numPr>
              <w:spacing w:after="0"/>
              <w:rPr>
                <w:lang w:val="nl-NL"/>
              </w:rPr>
            </w:pPr>
            <w:proofErr w:type="gramStart"/>
            <w:r>
              <w:rPr>
                <w:lang w:val="nl-NL"/>
              </w:rPr>
              <w:t>correcte</w:t>
            </w:r>
            <w:proofErr w:type="gramEnd"/>
            <w:r>
              <w:rPr>
                <w:lang w:val="nl-NL"/>
              </w:rPr>
              <w:t xml:space="preserve"> maataanduiding;</w:t>
            </w:r>
          </w:p>
          <w:p w14:paraId="6458396B" w14:textId="692D6EBD" w:rsidR="00C1315E" w:rsidRPr="00C1315E" w:rsidRDefault="00C1315E" w:rsidP="00C1315E">
            <w:pPr>
              <w:pStyle w:val="Lijstalinea"/>
              <w:numPr>
                <w:ilvl w:val="0"/>
                <w:numId w:val="34"/>
              </w:numPr>
              <w:spacing w:after="0"/>
              <w:rPr>
                <w:lang w:val="nl-NL"/>
              </w:rPr>
            </w:pPr>
            <w:proofErr w:type="gramStart"/>
            <w:r>
              <w:rPr>
                <w:lang w:val="nl-NL"/>
              </w:rPr>
              <w:t>visuele</w:t>
            </w:r>
            <w:proofErr w:type="gramEnd"/>
            <w:r>
              <w:rPr>
                <w:lang w:val="nl-NL"/>
              </w:rPr>
              <w:t xml:space="preserve"> inspectie via norm.</w:t>
            </w:r>
          </w:p>
        </w:tc>
        <w:tc>
          <w:tcPr>
            <w:tcW w:w="1977" w:type="dxa"/>
          </w:tcPr>
          <w:p w14:paraId="279FAF77" w14:textId="7932659B" w:rsidR="00C1315E" w:rsidRPr="00293B90" w:rsidRDefault="00C1315E" w:rsidP="00C1315E">
            <w:pPr>
              <w:rPr>
                <w:b/>
                <w:bCs/>
                <w:lang w:val="nl-NL"/>
              </w:rPr>
            </w:pPr>
            <w:r w:rsidRPr="00E21146">
              <w:rPr>
                <w:lang w:val="nl-NL"/>
              </w:rPr>
              <w:t>LPD 6</w:t>
            </w:r>
          </w:p>
        </w:tc>
      </w:tr>
      <w:tr w:rsidR="00C1315E" w14:paraId="4C3C0FFA" w14:textId="77777777" w:rsidTr="00C1315E">
        <w:tc>
          <w:tcPr>
            <w:tcW w:w="7083" w:type="dxa"/>
            <w:shd w:val="clear" w:color="auto" w:fill="D9D9D9" w:themeFill="background1" w:themeFillShade="D9"/>
          </w:tcPr>
          <w:p w14:paraId="11416BEC" w14:textId="4DD9156F" w:rsidR="00C1315E" w:rsidRPr="0021640B" w:rsidRDefault="00C1315E" w:rsidP="00C1315E">
            <w:r>
              <w:t>Voorbereiding en opvolging</w:t>
            </w:r>
          </w:p>
        </w:tc>
        <w:tc>
          <w:tcPr>
            <w:tcW w:w="1977" w:type="dxa"/>
            <w:shd w:val="clear" w:color="auto" w:fill="D9D9D9" w:themeFill="background1" w:themeFillShade="D9"/>
          </w:tcPr>
          <w:p w14:paraId="15D5F59C" w14:textId="568C6A10" w:rsidR="00C1315E" w:rsidRDefault="00C1315E" w:rsidP="00C1315E"/>
        </w:tc>
      </w:tr>
      <w:tr w:rsidR="00C1315E" w14:paraId="1F6B349E" w14:textId="77777777" w:rsidTr="00995AE3">
        <w:tc>
          <w:tcPr>
            <w:tcW w:w="7083" w:type="dxa"/>
          </w:tcPr>
          <w:p w14:paraId="1659E87A" w14:textId="77777777" w:rsidR="00C1315E" w:rsidRDefault="00C1315E" w:rsidP="00C1315E">
            <w:r>
              <w:t>De leerling plant de eigen werkzaamheden volgens een gegeven tekenopdracht zoals</w:t>
            </w:r>
          </w:p>
          <w:p w14:paraId="73D474C4" w14:textId="77777777" w:rsidR="00C1315E" w:rsidRDefault="00C1315E" w:rsidP="00C1315E">
            <w:pPr>
              <w:pStyle w:val="Lijstalinea"/>
              <w:numPr>
                <w:ilvl w:val="0"/>
                <w:numId w:val="34"/>
              </w:numPr>
              <w:spacing w:after="0"/>
            </w:pPr>
            <w:r>
              <w:t>verzamelen van de technische gegevens;</w:t>
            </w:r>
          </w:p>
          <w:p w14:paraId="3842AC94" w14:textId="77777777" w:rsidR="00C1315E" w:rsidRDefault="00C1315E" w:rsidP="00C1315E">
            <w:pPr>
              <w:pStyle w:val="Lijstalinea"/>
              <w:numPr>
                <w:ilvl w:val="0"/>
                <w:numId w:val="34"/>
              </w:numPr>
              <w:spacing w:after="0"/>
            </w:pPr>
            <w:r>
              <w:t>maken van een verduidelijkende schets;</w:t>
            </w:r>
          </w:p>
          <w:p w14:paraId="7F006503" w14:textId="77777777" w:rsidR="00C1315E" w:rsidRDefault="00C1315E" w:rsidP="00C1315E">
            <w:pPr>
              <w:pStyle w:val="Lijstalinea"/>
              <w:numPr>
                <w:ilvl w:val="0"/>
                <w:numId w:val="34"/>
              </w:numPr>
              <w:spacing w:after="0"/>
            </w:pPr>
            <w:r>
              <w:t>overzicht van de te gebruiken materialen;</w:t>
            </w:r>
          </w:p>
          <w:p w14:paraId="13C21073" w14:textId="603D2064" w:rsidR="00C1315E" w:rsidRPr="0021640B" w:rsidRDefault="00C1315E" w:rsidP="00C1315E">
            <w:pPr>
              <w:pStyle w:val="Lijstalinea"/>
              <w:numPr>
                <w:ilvl w:val="0"/>
                <w:numId w:val="34"/>
              </w:numPr>
              <w:spacing w:after="0"/>
            </w:pPr>
            <w:r>
              <w:t>detailtekeningen.</w:t>
            </w:r>
          </w:p>
        </w:tc>
        <w:tc>
          <w:tcPr>
            <w:tcW w:w="1977" w:type="dxa"/>
          </w:tcPr>
          <w:p w14:paraId="16FDBDE8" w14:textId="6159893D" w:rsidR="00C1315E" w:rsidRDefault="00C1315E" w:rsidP="00C1315E">
            <w:r>
              <w:t>LPD 7</w:t>
            </w:r>
          </w:p>
        </w:tc>
      </w:tr>
      <w:tr w:rsidR="004B2F03" w14:paraId="48CCAEBA" w14:textId="77777777" w:rsidTr="004B2F03">
        <w:tc>
          <w:tcPr>
            <w:tcW w:w="7083" w:type="dxa"/>
            <w:shd w:val="clear" w:color="auto" w:fill="D9D9D9" w:themeFill="background1" w:themeFillShade="D9"/>
          </w:tcPr>
          <w:p w14:paraId="48F51BB5" w14:textId="69527F7F" w:rsidR="004B2F03" w:rsidRDefault="0031010E" w:rsidP="00C1315E">
            <w:r>
              <w:t>Constructie- en samenstellingstekeningen</w:t>
            </w:r>
          </w:p>
        </w:tc>
        <w:tc>
          <w:tcPr>
            <w:tcW w:w="1977" w:type="dxa"/>
            <w:shd w:val="clear" w:color="auto" w:fill="D9D9D9" w:themeFill="background1" w:themeFillShade="D9"/>
          </w:tcPr>
          <w:p w14:paraId="7E34C092" w14:textId="77777777" w:rsidR="004B2F03" w:rsidRDefault="004B2F03" w:rsidP="00C1315E"/>
        </w:tc>
      </w:tr>
      <w:tr w:rsidR="00C1315E" w14:paraId="0E1DA751" w14:textId="77777777" w:rsidTr="00995AE3">
        <w:tc>
          <w:tcPr>
            <w:tcW w:w="7083" w:type="dxa"/>
          </w:tcPr>
          <w:p w14:paraId="5D68F3E2" w14:textId="66B8B24E" w:rsidR="00C1315E" w:rsidRPr="0021640B" w:rsidRDefault="00C1315E" w:rsidP="00C1315E">
            <w:r>
              <w:t>De leerling maakt een ontwerpschets.</w:t>
            </w:r>
          </w:p>
        </w:tc>
        <w:tc>
          <w:tcPr>
            <w:tcW w:w="1977" w:type="dxa"/>
          </w:tcPr>
          <w:p w14:paraId="1E61198B" w14:textId="034B6750" w:rsidR="00C1315E" w:rsidRDefault="00C1315E" w:rsidP="00C1315E">
            <w:r>
              <w:t>LPD 8</w:t>
            </w:r>
          </w:p>
        </w:tc>
      </w:tr>
      <w:tr w:rsidR="00C1315E" w14:paraId="1352DBD8" w14:textId="77777777" w:rsidTr="00995AE3">
        <w:tc>
          <w:tcPr>
            <w:tcW w:w="7083" w:type="dxa"/>
          </w:tcPr>
          <w:p w14:paraId="159BB906" w14:textId="77777777" w:rsidR="00C1315E" w:rsidRDefault="00C1315E" w:rsidP="00C1315E">
            <w:r>
              <w:t>De leerling ontwerpt en tekent een 2D-constructietekening met aandacht voor</w:t>
            </w:r>
          </w:p>
          <w:p w14:paraId="4CCEBAD5" w14:textId="77777777" w:rsidR="00C1315E" w:rsidRDefault="00C1315E" w:rsidP="00C1315E">
            <w:pPr>
              <w:pStyle w:val="Lijstalinea"/>
              <w:numPr>
                <w:ilvl w:val="0"/>
                <w:numId w:val="34"/>
              </w:numPr>
              <w:spacing w:after="0"/>
            </w:pPr>
            <w:r>
              <w:t>maattekening;</w:t>
            </w:r>
          </w:p>
          <w:p w14:paraId="55D58645" w14:textId="77777777" w:rsidR="00C1315E" w:rsidRDefault="00C1315E" w:rsidP="00C1315E">
            <w:pPr>
              <w:pStyle w:val="Lijstalinea"/>
              <w:numPr>
                <w:ilvl w:val="0"/>
                <w:numId w:val="34"/>
              </w:numPr>
              <w:spacing w:after="0"/>
            </w:pPr>
            <w:r>
              <w:t>diagram;</w:t>
            </w:r>
          </w:p>
          <w:p w14:paraId="2F5B5A7F" w14:textId="77777777" w:rsidR="00C1315E" w:rsidRDefault="00C1315E" w:rsidP="00C1315E">
            <w:pPr>
              <w:pStyle w:val="Lijstalinea"/>
              <w:numPr>
                <w:ilvl w:val="0"/>
                <w:numId w:val="34"/>
              </w:numPr>
              <w:spacing w:after="0"/>
            </w:pPr>
            <w:r>
              <w:t>plan;</w:t>
            </w:r>
          </w:p>
          <w:p w14:paraId="009BCE50" w14:textId="77777777" w:rsidR="00C1315E" w:rsidRDefault="00C1315E" w:rsidP="00C1315E">
            <w:pPr>
              <w:pStyle w:val="Lijstalinea"/>
              <w:numPr>
                <w:ilvl w:val="0"/>
                <w:numId w:val="34"/>
              </w:numPr>
              <w:spacing w:after="0"/>
            </w:pPr>
            <w:r>
              <w:t>ruimtetekening;</w:t>
            </w:r>
          </w:p>
          <w:p w14:paraId="6F3F23C7" w14:textId="77777777" w:rsidR="00C1315E" w:rsidRDefault="00C1315E" w:rsidP="00C1315E">
            <w:pPr>
              <w:pStyle w:val="Lijstalinea"/>
              <w:numPr>
                <w:ilvl w:val="0"/>
                <w:numId w:val="34"/>
              </w:numPr>
              <w:spacing w:after="0"/>
            </w:pPr>
            <w:r>
              <w:t>doorsnede;</w:t>
            </w:r>
          </w:p>
          <w:p w14:paraId="0738DD12" w14:textId="77777777" w:rsidR="00C1315E" w:rsidRDefault="00C1315E" w:rsidP="00C1315E">
            <w:pPr>
              <w:pStyle w:val="Lijstalinea"/>
              <w:numPr>
                <w:ilvl w:val="0"/>
                <w:numId w:val="34"/>
              </w:numPr>
              <w:spacing w:after="0"/>
            </w:pPr>
            <w:r>
              <w:t>snijdingen;</w:t>
            </w:r>
          </w:p>
          <w:p w14:paraId="7AB7DB09" w14:textId="77777777" w:rsidR="00C1315E" w:rsidRDefault="00C1315E" w:rsidP="00C1315E">
            <w:pPr>
              <w:pStyle w:val="Lijstalinea"/>
              <w:numPr>
                <w:ilvl w:val="0"/>
                <w:numId w:val="34"/>
              </w:numPr>
              <w:spacing w:after="0"/>
            </w:pPr>
            <w:r>
              <w:t>maatvoering;</w:t>
            </w:r>
          </w:p>
          <w:p w14:paraId="154D3EB8" w14:textId="77777777" w:rsidR="00C1315E" w:rsidRDefault="00C1315E" w:rsidP="00C1315E">
            <w:pPr>
              <w:pStyle w:val="Lijstalinea"/>
              <w:numPr>
                <w:ilvl w:val="0"/>
                <w:numId w:val="34"/>
              </w:numPr>
              <w:spacing w:after="0"/>
            </w:pPr>
            <w:r>
              <w:t>hulpmaatlijnen;</w:t>
            </w:r>
          </w:p>
          <w:p w14:paraId="739E63F0" w14:textId="77777777" w:rsidR="00C1315E" w:rsidRDefault="00C1315E" w:rsidP="00C1315E">
            <w:pPr>
              <w:pStyle w:val="Lijstalinea"/>
              <w:numPr>
                <w:ilvl w:val="0"/>
                <w:numId w:val="34"/>
              </w:numPr>
              <w:spacing w:after="0"/>
            </w:pPr>
            <w:r>
              <w:t>oppervlakteruwheid;</w:t>
            </w:r>
          </w:p>
          <w:p w14:paraId="0F13957A" w14:textId="77777777" w:rsidR="00C1315E" w:rsidRDefault="00C1315E" w:rsidP="00C1315E">
            <w:pPr>
              <w:pStyle w:val="Lijstalinea"/>
              <w:numPr>
                <w:ilvl w:val="0"/>
                <w:numId w:val="34"/>
              </w:numPr>
              <w:spacing w:after="0"/>
            </w:pPr>
            <w:r>
              <w:t>toleranties;</w:t>
            </w:r>
          </w:p>
          <w:p w14:paraId="413EA43F" w14:textId="52A3C54A" w:rsidR="00C1315E" w:rsidRPr="0021640B" w:rsidRDefault="00C1315E" w:rsidP="00C1315E">
            <w:pPr>
              <w:pStyle w:val="Lijstalinea"/>
              <w:numPr>
                <w:ilvl w:val="0"/>
                <w:numId w:val="34"/>
              </w:numPr>
              <w:spacing w:after="0"/>
            </w:pPr>
            <w:r>
              <w:t>passingen.</w:t>
            </w:r>
          </w:p>
        </w:tc>
        <w:tc>
          <w:tcPr>
            <w:tcW w:w="1977" w:type="dxa"/>
          </w:tcPr>
          <w:p w14:paraId="1B2FC986" w14:textId="0E6F06AD" w:rsidR="00C1315E" w:rsidRDefault="00C1315E" w:rsidP="00C1315E">
            <w:r>
              <w:t>LPD 9</w:t>
            </w:r>
          </w:p>
        </w:tc>
      </w:tr>
      <w:tr w:rsidR="00C1315E" w14:paraId="3395EC1D" w14:textId="77777777" w:rsidTr="00995AE3">
        <w:tc>
          <w:tcPr>
            <w:tcW w:w="7083" w:type="dxa"/>
          </w:tcPr>
          <w:p w14:paraId="53D95ABF" w14:textId="77777777" w:rsidR="00C1315E" w:rsidRDefault="00C1315E" w:rsidP="00C1315E">
            <w:r>
              <w:t>De leerling ontwerpt en tekent een 3D-constr</w:t>
            </w:r>
            <w:r w:rsidR="00874FE6">
              <w:t>uc</w:t>
            </w:r>
            <w:r>
              <w:t>tietekening</w:t>
            </w:r>
            <w:r w:rsidR="00874FE6">
              <w:t xml:space="preserve"> zoals</w:t>
            </w:r>
          </w:p>
          <w:p w14:paraId="59C042B4" w14:textId="0BA3270D" w:rsidR="00874FE6" w:rsidRDefault="00874FE6" w:rsidP="00874FE6">
            <w:pPr>
              <w:pStyle w:val="Lijstalinea"/>
              <w:numPr>
                <w:ilvl w:val="0"/>
                <w:numId w:val="35"/>
              </w:numPr>
              <w:spacing w:after="0"/>
            </w:pPr>
            <w:r>
              <w:t>geometrische vormen zoals plaat, profiel, staaf, buis;</w:t>
            </w:r>
          </w:p>
          <w:p w14:paraId="3FCBCB0F" w14:textId="4B14ED07" w:rsidR="00874FE6" w:rsidRDefault="00874FE6" w:rsidP="00874FE6">
            <w:pPr>
              <w:pStyle w:val="Lijstalinea"/>
              <w:numPr>
                <w:ilvl w:val="0"/>
                <w:numId w:val="35"/>
              </w:numPr>
              <w:spacing w:after="0"/>
            </w:pPr>
            <w:r>
              <w:t>aanzichten (projectiemethode);</w:t>
            </w:r>
          </w:p>
          <w:p w14:paraId="0839C5DC" w14:textId="39935A30" w:rsidR="00874FE6" w:rsidRDefault="00874FE6" w:rsidP="00874FE6">
            <w:pPr>
              <w:pStyle w:val="Lijstalinea"/>
              <w:numPr>
                <w:ilvl w:val="0"/>
                <w:numId w:val="35"/>
              </w:numPr>
              <w:spacing w:after="0"/>
            </w:pPr>
            <w:r>
              <w:t>isometrisch perspectief;</w:t>
            </w:r>
          </w:p>
          <w:p w14:paraId="2B68405F" w14:textId="0CE63855" w:rsidR="00874FE6" w:rsidRDefault="00874FE6" w:rsidP="00874FE6">
            <w:pPr>
              <w:pStyle w:val="Lijstalinea"/>
              <w:numPr>
                <w:ilvl w:val="0"/>
                <w:numId w:val="35"/>
              </w:numPr>
              <w:spacing w:after="0"/>
            </w:pPr>
            <w:r>
              <w:t>ruwe maat;</w:t>
            </w:r>
          </w:p>
          <w:p w14:paraId="597A3FDF" w14:textId="1CC9BD70" w:rsidR="00874FE6" w:rsidRDefault="00874FE6" w:rsidP="00874FE6">
            <w:pPr>
              <w:pStyle w:val="Lijstalinea"/>
              <w:numPr>
                <w:ilvl w:val="0"/>
                <w:numId w:val="35"/>
              </w:numPr>
              <w:spacing w:after="0"/>
            </w:pPr>
            <w:r>
              <w:t>lijnsoorten;</w:t>
            </w:r>
          </w:p>
          <w:p w14:paraId="41F1332A" w14:textId="63140E72" w:rsidR="00874FE6" w:rsidRDefault="00874FE6" w:rsidP="00874FE6">
            <w:pPr>
              <w:pStyle w:val="Lijstalinea"/>
              <w:numPr>
                <w:ilvl w:val="0"/>
                <w:numId w:val="35"/>
              </w:numPr>
              <w:spacing w:after="0"/>
            </w:pPr>
            <w:r>
              <w:t>doorsnedes;</w:t>
            </w:r>
          </w:p>
          <w:p w14:paraId="5D44B456" w14:textId="73EC9B9C" w:rsidR="00874FE6" w:rsidRDefault="00874FE6" w:rsidP="00874FE6">
            <w:pPr>
              <w:pStyle w:val="Lijstalinea"/>
              <w:numPr>
                <w:ilvl w:val="0"/>
                <w:numId w:val="35"/>
              </w:numPr>
              <w:spacing w:after="0"/>
            </w:pPr>
            <w:r>
              <w:t>plaatselijke doorsnedes</w:t>
            </w:r>
          </w:p>
          <w:p w14:paraId="2FC73E88" w14:textId="347E25B2" w:rsidR="00874FE6" w:rsidRDefault="00874FE6" w:rsidP="00874FE6">
            <w:pPr>
              <w:pStyle w:val="Lijstalinea"/>
              <w:numPr>
                <w:ilvl w:val="0"/>
                <w:numId w:val="35"/>
              </w:numPr>
              <w:spacing w:after="0"/>
            </w:pPr>
            <w:r>
              <w:t>afmetingen (coördinaten), CNC-bemating;</w:t>
            </w:r>
          </w:p>
          <w:p w14:paraId="09B6A17B" w14:textId="49A7C271" w:rsidR="00874FE6" w:rsidRDefault="00874FE6" w:rsidP="00874FE6">
            <w:pPr>
              <w:pStyle w:val="Lijstalinea"/>
              <w:numPr>
                <w:ilvl w:val="0"/>
                <w:numId w:val="35"/>
              </w:numPr>
              <w:spacing w:after="0"/>
            </w:pPr>
            <w:r>
              <w:t>schaal (kan ook een detailtekening zijn);</w:t>
            </w:r>
          </w:p>
          <w:p w14:paraId="3E5D9665" w14:textId="4C23A7B3" w:rsidR="00874FE6" w:rsidRDefault="00874FE6" w:rsidP="00874FE6">
            <w:pPr>
              <w:pStyle w:val="Lijstalinea"/>
              <w:numPr>
                <w:ilvl w:val="0"/>
                <w:numId w:val="35"/>
              </w:numPr>
              <w:spacing w:after="0"/>
            </w:pPr>
            <w:r>
              <w:t>plooilijnen en ontvouwingen in functie van plaatbewerking;</w:t>
            </w:r>
          </w:p>
          <w:p w14:paraId="275F68B3" w14:textId="10FDFF17" w:rsidR="00874FE6" w:rsidRDefault="00874FE6" w:rsidP="00874FE6">
            <w:pPr>
              <w:pStyle w:val="Lijstalinea"/>
              <w:numPr>
                <w:ilvl w:val="0"/>
                <w:numId w:val="35"/>
              </w:numPr>
              <w:spacing w:after="0"/>
            </w:pPr>
            <w:r>
              <w:t>materiaalsoort;</w:t>
            </w:r>
          </w:p>
          <w:p w14:paraId="124063DC" w14:textId="0B6F0F49" w:rsidR="00874FE6" w:rsidRDefault="00874FE6" w:rsidP="00874FE6">
            <w:pPr>
              <w:pStyle w:val="Lijstalinea"/>
              <w:numPr>
                <w:ilvl w:val="0"/>
                <w:numId w:val="35"/>
              </w:numPr>
              <w:spacing w:after="0"/>
            </w:pPr>
            <w:r>
              <w:t>r</w:t>
            </w:r>
            <w:r>
              <w:t xml:space="preserve">uwheidsaanduiding; </w:t>
            </w:r>
          </w:p>
          <w:p w14:paraId="4B43B7AD" w14:textId="1F15BCBE" w:rsidR="00874FE6" w:rsidRDefault="00874FE6" w:rsidP="00874FE6">
            <w:pPr>
              <w:pStyle w:val="Lijstalinea"/>
              <w:numPr>
                <w:ilvl w:val="0"/>
                <w:numId w:val="35"/>
              </w:numPr>
              <w:spacing w:after="0"/>
            </w:pPr>
            <w:r>
              <w:t>ploftekening in functie van (de-)montage;</w:t>
            </w:r>
          </w:p>
          <w:p w14:paraId="3DE42B4D" w14:textId="4DB31596" w:rsidR="00874FE6" w:rsidRPr="0021640B" w:rsidRDefault="00874FE6" w:rsidP="00874FE6">
            <w:pPr>
              <w:pStyle w:val="Lijstalinea"/>
              <w:numPr>
                <w:ilvl w:val="0"/>
                <w:numId w:val="35"/>
              </w:numPr>
              <w:spacing w:after="0"/>
            </w:pPr>
            <w:r>
              <w:t>maat-, vorm- en plaatstoleranties</w:t>
            </w:r>
          </w:p>
        </w:tc>
        <w:tc>
          <w:tcPr>
            <w:tcW w:w="1977" w:type="dxa"/>
          </w:tcPr>
          <w:p w14:paraId="755E0941" w14:textId="399F7601" w:rsidR="00C1315E" w:rsidRDefault="00874FE6" w:rsidP="00C1315E">
            <w:r>
              <w:t>LPD 10</w:t>
            </w:r>
          </w:p>
        </w:tc>
      </w:tr>
      <w:tr w:rsidR="00874FE6" w14:paraId="165530A9" w14:textId="77777777" w:rsidTr="00995AE3">
        <w:tc>
          <w:tcPr>
            <w:tcW w:w="7083" w:type="dxa"/>
          </w:tcPr>
          <w:p w14:paraId="0CC33DF9" w14:textId="754D57BC" w:rsidR="00874FE6" w:rsidRPr="0021640B" w:rsidRDefault="00874FE6" w:rsidP="00874FE6">
            <w:r>
              <w:t xml:space="preserve">De leerling ontwerpt en tekent een </w:t>
            </w:r>
            <w:r>
              <w:t>samenstellingstekening</w:t>
            </w:r>
            <w:r>
              <w:t>.</w:t>
            </w:r>
          </w:p>
        </w:tc>
        <w:tc>
          <w:tcPr>
            <w:tcW w:w="1977" w:type="dxa"/>
          </w:tcPr>
          <w:p w14:paraId="392D34F3" w14:textId="42C1B54C" w:rsidR="00874FE6" w:rsidRDefault="00874FE6" w:rsidP="00874FE6">
            <w:r>
              <w:t>LPD 10</w:t>
            </w:r>
          </w:p>
        </w:tc>
      </w:tr>
    </w:tbl>
    <w:p w14:paraId="5C62DF4E" w14:textId="6C14C1E5" w:rsidR="004155BE" w:rsidRDefault="004155BE" w:rsidP="001847F1"/>
    <w:p w14:paraId="45C9DC49" w14:textId="70E7E657" w:rsidR="001847F1" w:rsidRPr="001847F1" w:rsidRDefault="001847F1" w:rsidP="00C1315E">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7F79A" w14:textId="77777777" w:rsidR="00A00062" w:rsidRDefault="00A00062" w:rsidP="00542652">
      <w:r>
        <w:separator/>
      </w:r>
    </w:p>
  </w:endnote>
  <w:endnote w:type="continuationSeparator" w:id="0">
    <w:p w14:paraId="5CEB56E5" w14:textId="77777777" w:rsidR="00A00062" w:rsidRDefault="00A00062" w:rsidP="00542652">
      <w:r>
        <w:continuationSeparator/>
      </w:r>
    </w:p>
  </w:endnote>
  <w:endnote w:type="continuationNotice" w:id="1">
    <w:p w14:paraId="5C9FDDFE" w14:textId="77777777" w:rsidR="00A00062" w:rsidRDefault="00A00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EEF1241"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C1315E">
      <w:rPr>
        <w:b/>
        <w:color w:val="404040" w:themeColor="text1" w:themeTint="BF"/>
        <w:sz w:val="18"/>
        <w:szCs w:val="18"/>
      </w:rPr>
      <w:t>VII-InUi</w:t>
    </w:r>
    <w:r w:rsidR="004155BE">
      <w:rPr>
        <w:b/>
        <w:color w:val="404040" w:themeColor="text1" w:themeTint="BF"/>
        <w:sz w:val="18"/>
        <w:szCs w:val="18"/>
      </w:rPr>
      <w:t xml:space="preserve"> (</w:t>
    </w:r>
    <w:r w:rsidR="00C1315E">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FAFFC1A" w:rsidR="00100D80" w:rsidRDefault="00C1315E">
    <w:pPr>
      <w:pStyle w:val="Voettekst"/>
    </w:pPr>
    <w:r>
      <w:t>VII-InUi 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3E219" w14:textId="77777777" w:rsidR="00A00062" w:rsidRDefault="00A00062" w:rsidP="00542652">
      <w:r>
        <w:separator/>
      </w:r>
    </w:p>
  </w:footnote>
  <w:footnote w:type="continuationSeparator" w:id="0">
    <w:p w14:paraId="10C38047" w14:textId="77777777" w:rsidR="00A00062" w:rsidRDefault="00A00062" w:rsidP="00542652">
      <w:r>
        <w:continuationSeparator/>
      </w:r>
    </w:p>
    <w:p w14:paraId="371CE8E1" w14:textId="77777777" w:rsidR="00A00062" w:rsidRDefault="00A00062"/>
    <w:p w14:paraId="6B1EC558" w14:textId="77777777" w:rsidR="00A00062" w:rsidRDefault="00A00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F82A1E1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8A8109E"/>
    <w:multiLevelType w:val="hybridMultilevel"/>
    <w:tmpl w:val="4D2C16A0"/>
    <w:lvl w:ilvl="0" w:tplc="9F7865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0"/>
  </w:num>
  <w:num w:numId="7" w16cid:durableId="2057389921">
    <w:abstractNumId w:val="23"/>
  </w:num>
  <w:num w:numId="8" w16cid:durableId="175048375">
    <w:abstractNumId w:val="17"/>
  </w:num>
  <w:num w:numId="9" w16cid:durableId="336887750">
    <w:abstractNumId w:val="29"/>
  </w:num>
  <w:num w:numId="10" w16cid:durableId="1666779299">
    <w:abstractNumId w:val="4"/>
  </w:num>
  <w:num w:numId="11" w16cid:durableId="1219172945">
    <w:abstractNumId w:val="14"/>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5"/>
  </w:num>
  <w:num w:numId="21" w16cid:durableId="1620139441">
    <w:abstractNumId w:val="30"/>
  </w:num>
  <w:num w:numId="22" w16cid:durableId="346371553">
    <w:abstractNumId w:val="9"/>
  </w:num>
  <w:num w:numId="23" w16cid:durableId="2041779584">
    <w:abstractNumId w:val="28"/>
  </w:num>
  <w:num w:numId="24" w16cid:durableId="547453434">
    <w:abstractNumId w:val="13"/>
  </w:num>
  <w:num w:numId="25" w16cid:durableId="843856655">
    <w:abstractNumId w:val="22"/>
  </w:num>
  <w:num w:numId="26" w16cid:durableId="744883336">
    <w:abstractNumId w:val="26"/>
  </w:num>
  <w:num w:numId="27" w16cid:durableId="634062507">
    <w:abstractNumId w:val="6"/>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884104100">
    <w:abstractNumId w:val="11"/>
  </w:num>
  <w:num w:numId="33" w16cid:durableId="1881283309">
    <w:abstractNumId w:val="27"/>
  </w:num>
  <w:num w:numId="34" w16cid:durableId="793645641">
    <w:abstractNumId w:val="12"/>
  </w:num>
  <w:num w:numId="35" w16cid:durableId="936720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C39AC"/>
    <w:rsid w:val="002C6FD7"/>
    <w:rsid w:val="002D5628"/>
    <w:rsid w:val="002E25CA"/>
    <w:rsid w:val="00305086"/>
    <w:rsid w:val="0031010E"/>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B2F03"/>
    <w:rsid w:val="004C3FCD"/>
    <w:rsid w:val="004C66F2"/>
    <w:rsid w:val="004D062F"/>
    <w:rsid w:val="004F4BAD"/>
    <w:rsid w:val="004F5B6F"/>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4FE6"/>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062"/>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1315E"/>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TotalTime>
  <Pages>3</Pages>
  <Words>638</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4</cp:revision>
  <dcterms:created xsi:type="dcterms:W3CDTF">2025-09-17T12:30:00Z</dcterms:created>
  <dcterms:modified xsi:type="dcterms:W3CDTF">2025-09-17T12:34:00Z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