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09D1C0C" w14:textId="77777777" w:rsidR="00161846" w:rsidRDefault="00DE1065" w:rsidP="00161846">
      <w:pPr>
        <w:spacing w:after="0"/>
        <w:rPr>
          <w:b/>
          <w:sz w:val="24"/>
          <w:szCs w:val="24"/>
        </w:rPr>
      </w:pPr>
      <w:sdt>
        <w:sdtPr>
          <w:rPr>
            <w:b/>
            <w:sz w:val="24"/>
            <w:szCs w:val="24"/>
          </w:rPr>
          <w:alias w:val="Dienst"/>
          <w:tag w:val="Dienst"/>
          <w:id w:val="828171999"/>
          <w:placeholder>
            <w:docPart w:val="9BB3F332482642628C9688B0C8961D06"/>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School- &amp; kwaliteitsontwikkeling</w:t>
          </w:r>
        </w:sdtContent>
      </w:sdt>
    </w:p>
    <w:p w14:paraId="42EB9081" w14:textId="5D9D3E3A" w:rsidR="000A2276" w:rsidRDefault="00DE1065"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62137A34" w14:textId="7F86779F" w:rsidR="000A2276" w:rsidRDefault="000A2276" w:rsidP="000A2276">
          <w:pPr>
            <w:spacing w:after="0"/>
            <w:rPr>
              <w:sz w:val="24"/>
              <w:szCs w:val="24"/>
            </w:rPr>
          </w:pPr>
          <w:r>
            <w:rPr>
              <w:sz w:val="24"/>
              <w:szCs w:val="24"/>
            </w:rPr>
            <w:t>Team basisonderwijs</w:t>
          </w:r>
        </w:p>
      </w:sdtContent>
    </w:sdt>
    <w:p w14:paraId="3A862C61" w14:textId="3E1D2705" w:rsidR="00A33E4A" w:rsidRPr="00424A70" w:rsidRDefault="00A33E4A" w:rsidP="00A33E4A">
      <w:pPr>
        <w:pStyle w:val="Datumdocument"/>
        <w:spacing w:after="0"/>
        <w:rPr>
          <w:b w:val="0"/>
          <w:bCs/>
        </w:rPr>
      </w:pPr>
      <w:bookmarkStart w:id="0" w:name="Datum"/>
      <w:bookmarkEnd w:id="0"/>
      <w:r>
        <w:rPr>
          <w:b w:val="0"/>
          <w:bCs/>
        </w:rPr>
        <w:t>202</w:t>
      </w:r>
      <w:r w:rsidR="004F7322">
        <w:rPr>
          <w:b w:val="0"/>
          <w:bCs/>
        </w:rPr>
        <w:t>5</w:t>
      </w:r>
      <w:r>
        <w:rPr>
          <w:b w:val="0"/>
          <w:bCs/>
        </w:rPr>
        <w:t xml:space="preserve"> - 202</w:t>
      </w:r>
      <w:r w:rsidR="004F7322">
        <w:rPr>
          <w:b w:val="0"/>
          <w:bCs/>
        </w:rPr>
        <w:t>6</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19A77D3A" w:rsidR="007D5840" w:rsidRDefault="00AF1D47" w:rsidP="000A2276">
      <w:pPr>
        <w:pStyle w:val="Titel"/>
      </w:pPr>
      <w:r w:rsidRPr="00AF1D47">
        <w:t>Analyserapport Vlaamse toetsen</w:t>
      </w:r>
      <w:r w:rsidR="00DA73E9">
        <w:t xml:space="preserve"> </w:t>
      </w:r>
      <w:r w:rsidR="00B546C3">
        <w:t>–</w:t>
      </w:r>
      <w:r w:rsidR="00DA73E9">
        <w:t xml:space="preserve"> bewerkingen</w:t>
      </w:r>
    </w:p>
    <w:p w14:paraId="2A162A70" w14:textId="5DA7A8D4" w:rsidR="00B546C3" w:rsidRPr="00B546C3" w:rsidRDefault="00DE1065" w:rsidP="00B546C3">
      <w:r>
        <w:rPr>
          <w:noProof/>
        </w:rPr>
        <w:drawing>
          <wp:inline distT="0" distB="0" distL="0" distR="0" wp14:anchorId="0404B58B" wp14:editId="2F8472C8">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DE1065">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 xml:space="preserve">Omschrijving van dit </w:t>
      </w:r>
      <w:proofErr w:type="spellStart"/>
      <w:r w:rsidRPr="00AF1D47">
        <w:t>toetsonderdeel</w:t>
      </w:r>
      <w:proofErr w:type="spellEnd"/>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3AAA13E4" w:rsidR="00AF1D47" w:rsidRDefault="00AF1D47" w:rsidP="000A2276">
            <w:r>
              <w:t xml:space="preserve">VLAAMSE TOETS </w:t>
            </w:r>
            <w:r w:rsidR="00FC3806">
              <w:t>–</w:t>
            </w:r>
            <w:r>
              <w:t xml:space="preserve"> </w:t>
            </w:r>
            <w:r w:rsidR="00D70275">
              <w:t>wiskunde</w:t>
            </w:r>
            <w:r w:rsidR="00FC3806">
              <w:t xml:space="preserve"> </w:t>
            </w:r>
            <w:r w:rsidR="00C94BFE">
              <w:t xml:space="preserve">– </w:t>
            </w:r>
            <w:r w:rsidR="00FC3806">
              <w:t>dieptethema</w:t>
            </w:r>
            <w:r w:rsidR="00C94BFE">
              <w:t xml:space="preserve">: </w:t>
            </w:r>
            <w:r w:rsidR="00D70275">
              <w:t>bewerkingen</w:t>
            </w:r>
          </w:p>
        </w:tc>
      </w:tr>
      <w:tr w:rsidR="00952E33" w14:paraId="7B542747" w14:textId="77777777" w:rsidTr="00EC10C5">
        <w:tc>
          <w:tcPr>
            <w:tcW w:w="9060" w:type="dxa"/>
          </w:tcPr>
          <w:p w14:paraId="69A85F12" w14:textId="03928165" w:rsidR="00952E33" w:rsidRDefault="00952E33" w:rsidP="00952E33">
            <w:hyperlink r:id="rId13" w:history="1">
              <w:r w:rsidRPr="005F6E78">
                <w:rPr>
                  <w:rStyle w:val="Hyperlink"/>
                </w:rPr>
                <w:t>Hoe-wordt-wiskunde-getoetst.pdf</w:t>
              </w:r>
            </w:hyperlink>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6A4D43" w:rsidRPr="00067147" w14:paraId="3362CD2C" w14:textId="77777777" w:rsidTr="00EC10C5">
        <w:tc>
          <w:tcPr>
            <w:tcW w:w="9060" w:type="dxa"/>
          </w:tcPr>
          <w:p w14:paraId="0DA83D43" w14:textId="39C54C93" w:rsidR="006A4D43" w:rsidRPr="00067147" w:rsidRDefault="00A477C7" w:rsidP="000A2276">
            <w:pPr>
              <w:rPr>
                <w:rFonts w:asciiTheme="majorHAnsi" w:hAnsiTheme="majorHAnsi"/>
                <w:sz w:val="19"/>
                <w:szCs w:val="19"/>
              </w:rPr>
            </w:pPr>
            <w:r w:rsidRPr="00067147">
              <w:rPr>
                <w:rFonts w:asciiTheme="majorHAnsi" w:hAnsiTheme="majorHAnsi"/>
                <w:i/>
                <w:iCs/>
              </w:rPr>
              <w:t>Voor het 4de leerjaar lager onderwijs werden er door de Vlaamse overheid geen eindtermen vastgelegd. De vragen voor toetsen voor het 4de leerjaar zijn gebaseerd op een selectie en afbakening van de eindtermen van het zesde leerjaar.</w:t>
            </w:r>
            <w:r w:rsidR="000E284B" w:rsidRPr="00067147">
              <w:rPr>
                <w:rFonts w:asciiTheme="majorHAnsi" w:hAnsiTheme="majorHAnsi"/>
                <w:i/>
                <w:iCs/>
              </w:rPr>
              <w:t xml:space="preserve"> </w:t>
            </w:r>
            <w:r w:rsidR="00E13793">
              <w:rPr>
                <w:rFonts w:asciiTheme="majorHAnsi" w:hAnsiTheme="majorHAnsi"/>
                <w:i/>
                <w:iCs/>
              </w:rPr>
              <w:br/>
            </w:r>
            <w:r w:rsidR="00E13793">
              <w:t xml:space="preserve">Zie </w:t>
            </w:r>
            <w:hyperlink r:id="rId14" w:history="1">
              <w:r w:rsidR="00E13793" w:rsidRPr="00A97030">
                <w:rPr>
                  <w:rStyle w:val="Hyperlink"/>
                </w:rPr>
                <w:t>https://data-onderwijs.vlaanderen.be/documenten/bestanden/eindtermenselectie-wiskunde-LO4-2024-2025.pdf</w:t>
              </w:r>
            </w:hyperlink>
          </w:p>
          <w:p w14:paraId="0F240B6F" w14:textId="40BF15C3" w:rsidR="00935C7A" w:rsidRPr="00067147" w:rsidRDefault="00935C7A" w:rsidP="00DF5321">
            <w:pPr>
              <w:spacing w:after="0"/>
              <w:ind w:left="447" w:hanging="447"/>
              <w:rPr>
                <w:rFonts w:asciiTheme="majorHAnsi" w:hAnsiTheme="majorHAnsi"/>
                <w:sz w:val="19"/>
                <w:szCs w:val="19"/>
              </w:rPr>
            </w:pPr>
            <w:r w:rsidRPr="00067147">
              <w:rPr>
                <w:rFonts w:asciiTheme="majorHAnsi" w:hAnsiTheme="majorHAnsi"/>
                <w:sz w:val="19"/>
                <w:szCs w:val="19"/>
              </w:rPr>
              <w:t>1.13 De leerlingen voeren opgaven uit het hoofd uit waarbij ze een</w:t>
            </w:r>
            <w:r w:rsidR="00F52BFC" w:rsidRPr="00067147">
              <w:rPr>
                <w:rFonts w:asciiTheme="majorHAnsi" w:hAnsiTheme="majorHAnsi"/>
                <w:sz w:val="19"/>
                <w:szCs w:val="19"/>
              </w:rPr>
              <w:t xml:space="preserve"> </w:t>
            </w:r>
            <w:r w:rsidRPr="00067147">
              <w:rPr>
                <w:rFonts w:asciiTheme="majorHAnsi" w:hAnsiTheme="majorHAnsi"/>
                <w:sz w:val="19"/>
                <w:szCs w:val="19"/>
              </w:rPr>
              <w:t>doelmatige oplossingsweg kiezen op basis van inzicht in de eigenschappen</w:t>
            </w:r>
            <w:r w:rsidR="00F52BFC" w:rsidRPr="00067147">
              <w:rPr>
                <w:rFonts w:asciiTheme="majorHAnsi" w:hAnsiTheme="majorHAnsi"/>
                <w:sz w:val="19"/>
                <w:szCs w:val="19"/>
              </w:rPr>
              <w:t xml:space="preserve"> </w:t>
            </w:r>
            <w:r w:rsidRPr="00067147">
              <w:rPr>
                <w:rFonts w:asciiTheme="majorHAnsi" w:hAnsiTheme="majorHAnsi"/>
                <w:sz w:val="19"/>
                <w:szCs w:val="19"/>
              </w:rPr>
              <w:t>van bewerkingen en in de structuur van getallen:</w:t>
            </w:r>
          </w:p>
          <w:p w14:paraId="74D7582B" w14:textId="3869DA86" w:rsidR="00935C7A" w:rsidRPr="00067147" w:rsidRDefault="00935C7A"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optellen en aftrekken tot honderd</w:t>
            </w:r>
          </w:p>
          <w:p w14:paraId="045E6854" w14:textId="716C585A" w:rsidR="00935C7A" w:rsidRPr="00067147" w:rsidRDefault="00935C7A"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optellen en aftrekken met grote getallen met eindnullen</w:t>
            </w:r>
          </w:p>
          <w:p w14:paraId="34D517FD" w14:textId="74421A3E" w:rsidR="00935C7A" w:rsidRPr="00067147" w:rsidRDefault="00935C7A"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vermenigvuldigen met en delen naar analogie met de tafels</w:t>
            </w:r>
          </w:p>
          <w:p w14:paraId="189815DC" w14:textId="6F63385E" w:rsidR="00935C7A" w:rsidRPr="00067147" w:rsidRDefault="00935C7A" w:rsidP="00DF5321">
            <w:pPr>
              <w:spacing w:after="0"/>
              <w:ind w:left="447" w:hanging="447"/>
              <w:rPr>
                <w:rFonts w:asciiTheme="majorHAnsi" w:hAnsiTheme="majorHAnsi"/>
                <w:sz w:val="19"/>
                <w:szCs w:val="19"/>
              </w:rPr>
            </w:pPr>
            <w:r w:rsidRPr="00067147">
              <w:rPr>
                <w:rFonts w:asciiTheme="majorHAnsi" w:hAnsiTheme="majorHAnsi"/>
                <w:sz w:val="19"/>
                <w:szCs w:val="19"/>
              </w:rPr>
              <w:t>1.14 De leerlingen kunnen op concrete wijze de volgende eigenschappen van</w:t>
            </w:r>
            <w:r w:rsidR="00F52BFC" w:rsidRPr="00067147">
              <w:rPr>
                <w:rFonts w:asciiTheme="majorHAnsi" w:hAnsiTheme="majorHAnsi"/>
                <w:sz w:val="19"/>
                <w:szCs w:val="19"/>
              </w:rPr>
              <w:t xml:space="preserve"> </w:t>
            </w:r>
            <w:r w:rsidRPr="00067147">
              <w:rPr>
                <w:rFonts w:asciiTheme="majorHAnsi" w:hAnsiTheme="majorHAnsi"/>
                <w:sz w:val="19"/>
                <w:szCs w:val="19"/>
              </w:rPr>
              <w:t xml:space="preserve">bewerkingen </w:t>
            </w:r>
            <w:r w:rsidRPr="00067147">
              <w:rPr>
                <w:rFonts w:asciiTheme="majorHAnsi" w:hAnsiTheme="majorHAnsi"/>
                <w:strike/>
                <w:sz w:val="19"/>
                <w:szCs w:val="19"/>
              </w:rPr>
              <w:t>verwoorden en</w:t>
            </w:r>
            <w:r w:rsidRPr="00067147">
              <w:rPr>
                <w:rFonts w:asciiTheme="majorHAnsi" w:hAnsiTheme="majorHAnsi"/>
                <w:sz w:val="19"/>
                <w:szCs w:val="19"/>
              </w:rPr>
              <w:t xml:space="preserve"> toepassen: van plaats wisselen, </w:t>
            </w:r>
            <w:r w:rsidRPr="00067147">
              <w:rPr>
                <w:rFonts w:asciiTheme="majorHAnsi" w:hAnsiTheme="majorHAnsi"/>
                <w:strike/>
                <w:sz w:val="19"/>
                <w:szCs w:val="19"/>
              </w:rPr>
              <w:t>schakelen</w:t>
            </w:r>
            <w:r w:rsidRPr="00067147">
              <w:rPr>
                <w:rFonts w:asciiTheme="majorHAnsi" w:hAnsiTheme="majorHAnsi"/>
                <w:sz w:val="19"/>
                <w:szCs w:val="19"/>
              </w:rPr>
              <w:t>,</w:t>
            </w:r>
            <w:r w:rsidR="00F52BFC" w:rsidRPr="00067147">
              <w:rPr>
                <w:rFonts w:asciiTheme="majorHAnsi" w:hAnsiTheme="majorHAnsi"/>
                <w:sz w:val="19"/>
                <w:szCs w:val="19"/>
              </w:rPr>
              <w:t xml:space="preserve"> </w:t>
            </w:r>
            <w:r w:rsidRPr="00067147">
              <w:rPr>
                <w:rFonts w:asciiTheme="majorHAnsi" w:hAnsiTheme="majorHAnsi"/>
                <w:sz w:val="19"/>
                <w:szCs w:val="19"/>
              </w:rPr>
              <w:t>splitsen en verdelen.</w:t>
            </w:r>
          </w:p>
          <w:p w14:paraId="06B6576F" w14:textId="0A84750A" w:rsidR="00935C7A" w:rsidRPr="00067147" w:rsidRDefault="00935C7A" w:rsidP="00DF5321">
            <w:pPr>
              <w:spacing w:after="0"/>
              <w:ind w:left="447" w:hanging="447"/>
              <w:rPr>
                <w:rFonts w:asciiTheme="majorHAnsi" w:hAnsiTheme="majorHAnsi"/>
                <w:sz w:val="19"/>
                <w:szCs w:val="19"/>
              </w:rPr>
            </w:pPr>
            <w:r w:rsidRPr="00067147">
              <w:rPr>
                <w:rFonts w:asciiTheme="majorHAnsi" w:hAnsiTheme="majorHAnsi"/>
                <w:sz w:val="19"/>
                <w:szCs w:val="19"/>
              </w:rPr>
              <w:t>1.16 De leerlingen kunnen de uitkomst van een berekening bij benadering</w:t>
            </w:r>
            <w:r w:rsidR="00F52BFC" w:rsidRPr="00067147">
              <w:rPr>
                <w:rFonts w:asciiTheme="majorHAnsi" w:hAnsiTheme="majorHAnsi"/>
                <w:sz w:val="19"/>
                <w:szCs w:val="19"/>
              </w:rPr>
              <w:t xml:space="preserve"> </w:t>
            </w:r>
            <w:r w:rsidRPr="00067147">
              <w:rPr>
                <w:rFonts w:asciiTheme="majorHAnsi" w:hAnsiTheme="majorHAnsi"/>
                <w:sz w:val="19"/>
                <w:szCs w:val="19"/>
              </w:rPr>
              <w:t>bepalen.</w:t>
            </w:r>
          </w:p>
          <w:p w14:paraId="1C44F081" w14:textId="168AC81E" w:rsidR="00935C7A" w:rsidRPr="00067147" w:rsidRDefault="00935C7A" w:rsidP="00DF5321">
            <w:pPr>
              <w:spacing w:after="0"/>
              <w:ind w:left="894" w:hanging="447"/>
              <w:rPr>
                <w:rFonts w:asciiTheme="majorHAnsi" w:hAnsiTheme="majorHAnsi"/>
                <w:sz w:val="19"/>
                <w:szCs w:val="19"/>
              </w:rPr>
            </w:pPr>
            <w:r w:rsidRPr="00067147">
              <w:rPr>
                <w:rFonts w:ascii="Arial" w:hAnsi="Arial" w:cs="Arial"/>
                <w:sz w:val="19"/>
                <w:szCs w:val="19"/>
              </w:rPr>
              <w:t>→</w:t>
            </w:r>
            <w:r w:rsidR="00F52BFC" w:rsidRPr="00067147">
              <w:rPr>
                <w:rFonts w:asciiTheme="majorHAnsi" w:hAnsiTheme="majorHAnsi" w:cs="Arial"/>
                <w:sz w:val="19"/>
                <w:szCs w:val="19"/>
              </w:rPr>
              <w:t xml:space="preserve"> </w:t>
            </w:r>
            <w:r w:rsidRPr="00067147">
              <w:rPr>
                <w:rFonts w:asciiTheme="majorHAnsi" w:hAnsiTheme="majorHAnsi"/>
                <w:sz w:val="19"/>
                <w:szCs w:val="19"/>
              </w:rPr>
              <w:t>Alleen voor + en -</w:t>
            </w:r>
          </w:p>
          <w:p w14:paraId="309CAF22" w14:textId="224C6A7B" w:rsidR="006A4D43" w:rsidRPr="00067147" w:rsidRDefault="00935C7A" w:rsidP="00DF5321">
            <w:pPr>
              <w:spacing w:after="0"/>
              <w:ind w:left="447" w:hanging="447"/>
              <w:rPr>
                <w:rFonts w:asciiTheme="majorHAnsi" w:hAnsiTheme="majorHAnsi"/>
                <w:sz w:val="19"/>
                <w:szCs w:val="19"/>
              </w:rPr>
            </w:pPr>
            <w:r w:rsidRPr="00067147">
              <w:rPr>
                <w:rFonts w:asciiTheme="majorHAnsi" w:hAnsiTheme="majorHAnsi"/>
                <w:sz w:val="19"/>
                <w:szCs w:val="19"/>
              </w:rPr>
              <w:lastRenderedPageBreak/>
              <w:t>1.23 De leerlingen kunnen in een zinvolle context eenvoudige breuken en</w:t>
            </w:r>
            <w:r w:rsidR="00F52BFC" w:rsidRPr="00067147">
              <w:rPr>
                <w:rFonts w:asciiTheme="majorHAnsi" w:hAnsiTheme="majorHAnsi"/>
                <w:sz w:val="19"/>
                <w:szCs w:val="19"/>
              </w:rPr>
              <w:t xml:space="preserve"> </w:t>
            </w:r>
            <w:r w:rsidRPr="00067147">
              <w:rPr>
                <w:rFonts w:asciiTheme="majorHAnsi" w:hAnsiTheme="majorHAnsi"/>
                <w:sz w:val="19"/>
                <w:szCs w:val="19"/>
              </w:rPr>
              <w:t>kommagetallen optellen en aftrekken</w:t>
            </w:r>
            <w:r w:rsidRPr="00067147">
              <w:rPr>
                <w:rFonts w:asciiTheme="majorHAnsi" w:hAnsiTheme="majorHAnsi"/>
                <w:strike/>
                <w:sz w:val="19"/>
                <w:szCs w:val="19"/>
              </w:rPr>
              <w:t>. In een zinvolle context kunnen zij</w:t>
            </w:r>
            <w:r w:rsidR="00F52BFC" w:rsidRPr="00067147">
              <w:rPr>
                <w:rFonts w:asciiTheme="majorHAnsi" w:hAnsiTheme="majorHAnsi"/>
                <w:strike/>
                <w:sz w:val="19"/>
                <w:szCs w:val="19"/>
              </w:rPr>
              <w:t xml:space="preserve"> </w:t>
            </w:r>
            <w:r w:rsidRPr="00067147">
              <w:rPr>
                <w:rFonts w:asciiTheme="majorHAnsi" w:hAnsiTheme="majorHAnsi"/>
                <w:strike/>
                <w:sz w:val="19"/>
                <w:szCs w:val="19"/>
              </w:rPr>
              <w:t xml:space="preserve">eveneens een eenvoudige breuk </w:t>
            </w:r>
            <w:r w:rsidR="00F52BFC" w:rsidRPr="00067147">
              <w:rPr>
                <w:rFonts w:asciiTheme="majorHAnsi" w:hAnsiTheme="majorHAnsi"/>
                <w:strike/>
                <w:sz w:val="19"/>
                <w:szCs w:val="19"/>
              </w:rPr>
              <w:t>v</w:t>
            </w:r>
            <w:r w:rsidRPr="00067147">
              <w:rPr>
                <w:rFonts w:asciiTheme="majorHAnsi" w:hAnsiTheme="majorHAnsi"/>
                <w:strike/>
                <w:sz w:val="19"/>
                <w:szCs w:val="19"/>
              </w:rPr>
              <w:t>ermenigvuldigen met een natuurlijk getal.</w:t>
            </w:r>
          </w:p>
          <w:p w14:paraId="4B4B1509" w14:textId="689DC1C2" w:rsidR="00311B68" w:rsidRPr="00067147" w:rsidRDefault="00311B68" w:rsidP="00DF5321">
            <w:pPr>
              <w:spacing w:after="0"/>
              <w:ind w:left="894" w:hanging="447"/>
              <w:rPr>
                <w:rFonts w:asciiTheme="majorHAnsi" w:hAnsiTheme="majorHAnsi"/>
                <w:sz w:val="19"/>
                <w:szCs w:val="19"/>
              </w:rPr>
            </w:pPr>
            <w:r w:rsidRPr="00067147">
              <w:rPr>
                <w:rFonts w:ascii="Arial" w:hAnsi="Arial" w:cs="Arial"/>
                <w:sz w:val="19"/>
                <w:szCs w:val="19"/>
              </w:rPr>
              <w:t>→</w:t>
            </w:r>
            <w:r w:rsidR="00F52BFC" w:rsidRPr="00067147">
              <w:rPr>
                <w:rFonts w:asciiTheme="majorHAnsi" w:hAnsiTheme="majorHAnsi" w:cs="Arial"/>
                <w:sz w:val="19"/>
                <w:szCs w:val="19"/>
              </w:rPr>
              <w:t xml:space="preserve"> </w:t>
            </w:r>
            <w:r w:rsidRPr="00067147">
              <w:rPr>
                <w:rFonts w:asciiTheme="majorHAnsi" w:hAnsiTheme="majorHAnsi"/>
                <w:sz w:val="19"/>
                <w:szCs w:val="19"/>
              </w:rPr>
              <w:t>Alleen gelijknamige breuken</w:t>
            </w:r>
          </w:p>
          <w:p w14:paraId="43C6F641" w14:textId="1664502D" w:rsidR="00311B68" w:rsidRPr="00067147" w:rsidRDefault="00311B68" w:rsidP="00DF5321">
            <w:pPr>
              <w:spacing w:after="0"/>
              <w:ind w:left="447" w:hanging="447"/>
              <w:rPr>
                <w:rFonts w:asciiTheme="majorHAnsi" w:hAnsiTheme="majorHAnsi"/>
                <w:sz w:val="19"/>
                <w:szCs w:val="19"/>
              </w:rPr>
            </w:pPr>
            <w:r w:rsidRPr="00067147">
              <w:rPr>
                <w:rFonts w:asciiTheme="majorHAnsi" w:hAnsiTheme="majorHAnsi"/>
                <w:sz w:val="19"/>
                <w:szCs w:val="19"/>
              </w:rPr>
              <w:t>1.24 De leerlingen kennen de cijferalgoritmen. Zij kunnen cijferend vier</w:t>
            </w:r>
            <w:r w:rsidR="00F52BFC" w:rsidRPr="00067147">
              <w:rPr>
                <w:rFonts w:asciiTheme="majorHAnsi" w:hAnsiTheme="majorHAnsi"/>
                <w:sz w:val="19"/>
                <w:szCs w:val="19"/>
              </w:rPr>
              <w:t xml:space="preserve"> </w:t>
            </w:r>
            <w:r w:rsidRPr="00067147">
              <w:rPr>
                <w:rFonts w:asciiTheme="majorHAnsi" w:hAnsiTheme="majorHAnsi"/>
                <w:sz w:val="19"/>
                <w:szCs w:val="19"/>
              </w:rPr>
              <w:t xml:space="preserve">hoofdbewerkingen uitvoeren met natuurlijke </w:t>
            </w:r>
            <w:r w:rsidRPr="00067147">
              <w:rPr>
                <w:rFonts w:asciiTheme="majorHAnsi" w:hAnsiTheme="majorHAnsi"/>
                <w:strike/>
                <w:sz w:val="19"/>
                <w:szCs w:val="19"/>
              </w:rPr>
              <w:t>en met kommagetallen</w:t>
            </w:r>
            <w:r w:rsidRPr="00067147">
              <w:rPr>
                <w:rFonts w:asciiTheme="majorHAnsi" w:hAnsiTheme="majorHAnsi"/>
                <w:sz w:val="19"/>
                <w:szCs w:val="19"/>
              </w:rPr>
              <w:t>:</w:t>
            </w:r>
          </w:p>
          <w:p w14:paraId="42E203FD" w14:textId="16644269" w:rsidR="00311B68" w:rsidRPr="00067147" w:rsidRDefault="00311B68"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optellen met max. 5 getallen: de som &lt; 10 000 000;</w:t>
            </w:r>
          </w:p>
          <w:p w14:paraId="73BFDBB8" w14:textId="2E0F3E6D" w:rsidR="00311B68" w:rsidRPr="00067147" w:rsidRDefault="00311B68"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aftrekken: aftrektal &lt; 10 000 000 en max. 8 cijfers;</w:t>
            </w:r>
          </w:p>
          <w:p w14:paraId="6ACA6E46" w14:textId="63436C1E" w:rsidR="00311B68" w:rsidRPr="00067147" w:rsidRDefault="00311B68"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vermenigvuldigen: vermenigvuldiger bestaat uit max. 3 cijfers; het product</w:t>
            </w:r>
            <w:r w:rsidR="00362A27" w:rsidRPr="00067147">
              <w:rPr>
                <w:rFonts w:asciiTheme="majorHAnsi" w:hAnsiTheme="majorHAnsi"/>
                <w:sz w:val="19"/>
                <w:szCs w:val="19"/>
              </w:rPr>
              <w:t xml:space="preserve"> </w:t>
            </w:r>
            <w:r w:rsidRPr="00067147">
              <w:rPr>
                <w:rFonts w:asciiTheme="majorHAnsi" w:hAnsiTheme="majorHAnsi"/>
                <w:sz w:val="19"/>
                <w:szCs w:val="19"/>
              </w:rPr>
              <w:t>= max. 8 cijfers (2 cijfers na de komma);</w:t>
            </w:r>
          </w:p>
          <w:p w14:paraId="4D6A7F49" w14:textId="38ED2025" w:rsidR="00311B68" w:rsidRPr="00DF5321" w:rsidRDefault="00311B68" w:rsidP="00DF5321">
            <w:pPr>
              <w:pStyle w:val="Lijstalinea"/>
              <w:numPr>
                <w:ilvl w:val="0"/>
                <w:numId w:val="26"/>
              </w:numPr>
              <w:spacing w:after="0"/>
              <w:rPr>
                <w:rFonts w:asciiTheme="majorHAnsi" w:hAnsiTheme="majorHAnsi"/>
                <w:sz w:val="19"/>
                <w:szCs w:val="19"/>
              </w:rPr>
            </w:pPr>
            <w:r w:rsidRPr="00067147">
              <w:rPr>
                <w:rFonts w:asciiTheme="majorHAnsi" w:hAnsiTheme="majorHAnsi"/>
                <w:sz w:val="19"/>
                <w:szCs w:val="19"/>
              </w:rPr>
              <w:t>delen: deler bestaat uit max. 3 cijfers; quotiënt max. 2 cijfers na de komma.</w:t>
            </w:r>
            <w:r w:rsidR="00DF5321">
              <w:rPr>
                <w:rFonts w:asciiTheme="majorHAnsi" w:hAnsiTheme="majorHAnsi"/>
                <w:sz w:val="19"/>
                <w:szCs w:val="19"/>
              </w:rPr>
              <w:br/>
            </w:r>
            <w:r w:rsidRPr="00DF5321">
              <w:rPr>
                <w:rFonts w:ascii="Arial" w:hAnsi="Arial" w:cs="Arial"/>
                <w:sz w:val="19"/>
                <w:szCs w:val="19"/>
              </w:rPr>
              <w:t>→</w:t>
            </w:r>
            <w:r w:rsidR="00CE060C" w:rsidRPr="00DF5321">
              <w:rPr>
                <w:rFonts w:asciiTheme="majorHAnsi" w:hAnsiTheme="majorHAnsi" w:cs="Arial"/>
                <w:sz w:val="19"/>
                <w:szCs w:val="19"/>
              </w:rPr>
              <w:t xml:space="preserve"> &lt;</w:t>
            </w:r>
            <w:r w:rsidRPr="00DF5321">
              <w:rPr>
                <w:rFonts w:asciiTheme="majorHAnsi" w:hAnsiTheme="majorHAnsi"/>
                <w:sz w:val="19"/>
                <w:szCs w:val="19"/>
              </w:rPr>
              <w:t xml:space="preserve"> 10000</w:t>
            </w:r>
          </w:p>
          <w:p w14:paraId="50A05ED4" w14:textId="0A1E3CD4" w:rsidR="00311B68" w:rsidRPr="00067147" w:rsidRDefault="00311B68" w:rsidP="00DF5321">
            <w:pPr>
              <w:spacing w:after="0"/>
              <w:ind w:left="447" w:hanging="447"/>
              <w:rPr>
                <w:rFonts w:asciiTheme="majorHAnsi" w:hAnsiTheme="majorHAnsi"/>
                <w:sz w:val="18"/>
                <w:szCs w:val="18"/>
              </w:rPr>
            </w:pPr>
            <w:r w:rsidRPr="00067147">
              <w:rPr>
                <w:rFonts w:asciiTheme="majorHAnsi" w:hAnsiTheme="majorHAnsi"/>
                <w:sz w:val="19"/>
                <w:szCs w:val="19"/>
              </w:rPr>
              <w:t>2.11 De leerlingen kunnen in reële situaties rekenen met geld en</w:t>
            </w:r>
            <w:r w:rsidR="00F52BFC" w:rsidRPr="00067147">
              <w:rPr>
                <w:rFonts w:asciiTheme="majorHAnsi" w:hAnsiTheme="majorHAnsi"/>
                <w:sz w:val="19"/>
                <w:szCs w:val="19"/>
              </w:rPr>
              <w:t xml:space="preserve"> </w:t>
            </w:r>
            <w:r w:rsidRPr="00067147">
              <w:rPr>
                <w:rFonts w:asciiTheme="majorHAnsi" w:hAnsiTheme="majorHAnsi"/>
                <w:sz w:val="19"/>
                <w:szCs w:val="19"/>
              </w:rPr>
              <w:t>geldwaarden.</w:t>
            </w:r>
          </w:p>
        </w:tc>
      </w:tr>
    </w:tbl>
    <w:p w14:paraId="26690D36" w14:textId="77777777"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p w14:paraId="48FE052D" w14:textId="77777777" w:rsidR="00AF1D47" w:rsidRPr="00BF146B" w:rsidRDefault="00AF1D47" w:rsidP="000A2276">
      <w:r>
        <w:rPr>
          <w:noProof/>
        </w:rPr>
        <mc:AlternateContent>
          <mc:Choice Requires="wps">
            <w:drawing>
              <wp:anchor distT="0" distB="0" distL="114300" distR="114300" simplePos="0" relativeHeight="251658240" behindDoc="0" locked="0" layoutInCell="1" allowOverlap="1" wp14:anchorId="0CF75202" wp14:editId="08200105">
                <wp:simplePos x="0" y="0"/>
                <wp:positionH relativeFrom="column">
                  <wp:posOffset>1428750</wp:posOffset>
                </wp:positionH>
                <wp:positionV relativeFrom="paragraph">
                  <wp:posOffset>953770</wp:posOffset>
                </wp:positionV>
                <wp:extent cx="1009859" cy="1949380"/>
                <wp:effectExtent l="0" t="0" r="19050" b="13335"/>
                <wp:wrapNone/>
                <wp:docPr id="1330713673" name="Rechthoek: afgeronde hoeken 1"/>
                <wp:cNvGraphicFramePr/>
                <a:graphic xmlns:a="http://schemas.openxmlformats.org/drawingml/2006/main">
                  <a:graphicData uri="http://schemas.microsoft.com/office/word/2010/wordprocessingShape">
                    <wps:wsp>
                      <wps:cNvSpPr/>
                      <wps:spPr>
                        <a:xfrm>
                          <a:off x="0" y="0"/>
                          <a:ext cx="1009859" cy="194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5604E1" id="Rechthoek: afgeronde hoeken 1" o:spid="_x0000_s1026" style="position:absolute;margin-left:112.5pt;margin-top:75.1pt;width:79.5pt;height:153.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" filled="f" strokecolor="#190413 [484]" strokeweight="2pt"/>
            </w:pict>
          </mc:Fallback>
        </mc:AlternateContent>
      </w:r>
      <w:r>
        <w:rPr>
          <w:noProof/>
        </w:rPr>
        <w:drawing>
          <wp:inline distT="0" distB="0" distL="0" distR="0" wp14:anchorId="51E2CEEA" wp14:editId="0528C07A">
            <wp:extent cx="5760720" cy="2997200"/>
            <wp:effectExtent l="0" t="0" r="0" b="0"/>
            <wp:docPr id="1992409771" name="Afbeelding 1"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9771" name="Afbeelding 1" descr="Afbeelding met tekst, schermopname, nummer, software&#10;&#10;Automatisch gegenereerde beschrijving"/>
                    <pic:cNvPicPr/>
                  </pic:nvPicPr>
                  <pic:blipFill>
                    <a:blip r:embed="rId16"/>
                    <a:stretch>
                      <a:fillRect/>
                    </a:stretch>
                  </pic:blipFill>
                  <pic:spPr>
                    <a:xfrm>
                      <a:off x="0" y="0"/>
                      <a:ext cx="5760720" cy="2997200"/>
                    </a:xfrm>
                    <a:prstGeom prst="rect">
                      <a:avLst/>
                    </a:prstGeom>
                  </pic:spPr>
                </pic:pic>
              </a:graphicData>
            </a:graphic>
          </wp:inline>
        </w:drawing>
      </w:r>
    </w:p>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CE7E27">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CE7E27">
        <w:tc>
          <w:tcPr>
            <w:tcW w:w="9212" w:type="dxa"/>
          </w:tcPr>
          <w:p w14:paraId="0409856D" w14:textId="77777777" w:rsidR="00AF1D47" w:rsidRDefault="00AF1D47" w:rsidP="000A2276"/>
        </w:tc>
      </w:tr>
    </w:tbl>
    <w:p w14:paraId="2CF361FD" w14:textId="77777777" w:rsidR="00DE1065" w:rsidRDefault="00DE1065" w:rsidP="00DE1065"/>
    <w:p w14:paraId="5997AD17" w14:textId="77777777" w:rsidR="00DE1065" w:rsidRDefault="00DE1065">
      <w:pPr>
        <w:suppressAutoHyphens w:val="0"/>
        <w:spacing w:before="0" w:after="200" w:line="312" w:lineRule="auto"/>
        <w:rPr>
          <w:rFonts w:eastAsiaTheme="majorEastAsia" w:cstheme="majorBidi"/>
          <w:b/>
          <w:sz w:val="24"/>
          <w:szCs w:val="24"/>
        </w:rPr>
      </w:pPr>
      <w:r>
        <w:br w:type="page"/>
      </w:r>
    </w:p>
    <w:p w14:paraId="32CD0EDE" w14:textId="1002E1A8" w:rsidR="00AF1D47" w:rsidRPr="002F4348" w:rsidRDefault="00AF1D47" w:rsidP="000A2276">
      <w:pPr>
        <w:pStyle w:val="Kop2"/>
      </w:pPr>
      <w:r w:rsidRPr="002F4348">
        <w:lastRenderedPageBreak/>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7"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Pr="00067147" w:rsidRDefault="00AF1D47" w:rsidP="000A2276">
            <w:pPr>
              <w:rPr>
                <w:sz w:val="19"/>
                <w:szCs w:val="19"/>
              </w:rPr>
            </w:pPr>
            <w:r w:rsidRPr="00067147">
              <w:rPr>
                <w:sz w:val="19"/>
                <w:szCs w:val="19"/>
              </w:rPr>
              <w:t>E: Een leerling beheerst nog niet alle deelaspecten van vaardigheidsniveau D</w:t>
            </w:r>
          </w:p>
        </w:tc>
        <w:tc>
          <w:tcPr>
            <w:tcW w:w="985" w:type="dxa"/>
            <w:vAlign w:val="center"/>
          </w:tcPr>
          <w:p w14:paraId="556160B9" w14:textId="0E6C0FC3" w:rsidR="00AF1D47" w:rsidRDefault="00AF1D47" w:rsidP="00F37C18">
            <w:pPr>
              <w:jc w:val="center"/>
            </w:pPr>
            <w:r>
              <w:t>…… %</w:t>
            </w:r>
          </w:p>
        </w:tc>
      </w:tr>
      <w:tr w:rsidR="00AF1D47" w14:paraId="29EA278E" w14:textId="13C8797E" w:rsidTr="00AF1D47">
        <w:tc>
          <w:tcPr>
            <w:tcW w:w="8075" w:type="dxa"/>
          </w:tcPr>
          <w:p w14:paraId="5BDEA841" w14:textId="529F4CFF" w:rsidR="00AF1D47" w:rsidRPr="00067147" w:rsidRDefault="00AF1D47" w:rsidP="000A2276">
            <w:pPr>
              <w:rPr>
                <w:sz w:val="19"/>
                <w:szCs w:val="19"/>
              </w:rPr>
            </w:pPr>
            <w:r w:rsidRPr="00067147">
              <w:rPr>
                <w:sz w:val="19"/>
                <w:szCs w:val="19"/>
              </w:rPr>
              <w:t>D: Een leerling kan meestal</w:t>
            </w:r>
            <w:r w:rsidR="00E62E3A" w:rsidRPr="00067147">
              <w:rPr>
                <w:sz w:val="19"/>
                <w:szCs w:val="19"/>
              </w:rPr>
              <w:t>:</w:t>
            </w:r>
          </w:p>
          <w:p w14:paraId="709B2CD2" w14:textId="6F755AAF" w:rsidR="00E62E3A" w:rsidRPr="00067147" w:rsidRDefault="00E62E3A" w:rsidP="00E62E3A">
            <w:pPr>
              <w:pStyle w:val="Lijstalinea"/>
              <w:numPr>
                <w:ilvl w:val="0"/>
                <w:numId w:val="19"/>
              </w:numPr>
              <w:rPr>
                <w:sz w:val="19"/>
                <w:szCs w:val="19"/>
              </w:rPr>
            </w:pPr>
            <w:r w:rsidRPr="00067147">
              <w:rPr>
                <w:sz w:val="19"/>
                <w:szCs w:val="19"/>
              </w:rPr>
              <w:t>twee getallen kleiner dan 100 of twee</w:t>
            </w:r>
            <w:r w:rsidR="00FE1C1A" w:rsidRPr="00067147">
              <w:rPr>
                <w:sz w:val="19"/>
                <w:szCs w:val="19"/>
              </w:rPr>
              <w:t xml:space="preserve"> </w:t>
            </w:r>
            <w:r w:rsidRPr="00067147">
              <w:rPr>
                <w:sz w:val="19"/>
                <w:szCs w:val="19"/>
              </w:rPr>
              <w:t>getallen met eindnullen optellen en</w:t>
            </w:r>
            <w:r w:rsidR="00FE1C1A" w:rsidRPr="00067147">
              <w:rPr>
                <w:sz w:val="19"/>
                <w:szCs w:val="19"/>
              </w:rPr>
              <w:t xml:space="preserve"> </w:t>
            </w:r>
            <w:r w:rsidRPr="00067147">
              <w:rPr>
                <w:sz w:val="19"/>
                <w:szCs w:val="19"/>
              </w:rPr>
              <w:t>aftrekken, zowel met als zonder context</w:t>
            </w:r>
            <w:r w:rsidR="00FE1C1A" w:rsidRPr="00067147">
              <w:rPr>
                <w:sz w:val="19"/>
                <w:szCs w:val="19"/>
              </w:rPr>
              <w:t xml:space="preserve"> </w:t>
            </w:r>
            <w:r w:rsidRPr="00067147">
              <w:rPr>
                <w:sz w:val="19"/>
                <w:szCs w:val="19"/>
              </w:rPr>
              <w:t>en een ontbrekende term invullen in een</w:t>
            </w:r>
            <w:r w:rsidR="00FE1C1A" w:rsidRPr="00067147">
              <w:rPr>
                <w:sz w:val="19"/>
                <w:szCs w:val="19"/>
              </w:rPr>
              <w:t xml:space="preserve"> </w:t>
            </w:r>
            <w:r w:rsidRPr="00067147">
              <w:rPr>
                <w:sz w:val="19"/>
                <w:szCs w:val="19"/>
              </w:rPr>
              <w:t>som.</w:t>
            </w:r>
          </w:p>
          <w:p w14:paraId="55293F17" w14:textId="69FD9DCE" w:rsidR="00E62E3A" w:rsidRPr="00067147" w:rsidRDefault="00E62E3A" w:rsidP="00E62E3A">
            <w:pPr>
              <w:pStyle w:val="Lijstalinea"/>
              <w:numPr>
                <w:ilvl w:val="0"/>
                <w:numId w:val="19"/>
              </w:numPr>
              <w:rPr>
                <w:sz w:val="19"/>
                <w:szCs w:val="19"/>
              </w:rPr>
            </w:pPr>
            <w:r w:rsidRPr="00067147">
              <w:rPr>
                <w:sz w:val="19"/>
                <w:szCs w:val="19"/>
              </w:rPr>
              <w:t>twee getallen vermenigvuldigen en</w:t>
            </w:r>
            <w:r w:rsidR="00FE1C1A" w:rsidRPr="00067147">
              <w:rPr>
                <w:sz w:val="19"/>
                <w:szCs w:val="19"/>
              </w:rPr>
              <w:t xml:space="preserve"> </w:t>
            </w:r>
            <w:r w:rsidRPr="00067147">
              <w:rPr>
                <w:sz w:val="19"/>
                <w:szCs w:val="19"/>
              </w:rPr>
              <w:t>delen volgens de tafels zowel met als</w:t>
            </w:r>
            <w:r w:rsidR="00FE1C1A" w:rsidRPr="00067147">
              <w:rPr>
                <w:sz w:val="19"/>
                <w:szCs w:val="19"/>
              </w:rPr>
              <w:t xml:space="preserve"> </w:t>
            </w:r>
            <w:r w:rsidRPr="00067147">
              <w:rPr>
                <w:sz w:val="19"/>
                <w:szCs w:val="19"/>
              </w:rPr>
              <w:t>zonder context.</w:t>
            </w:r>
          </w:p>
          <w:p w14:paraId="7A0A83B4" w14:textId="447190C6" w:rsidR="00E62E3A" w:rsidRPr="00067147" w:rsidRDefault="00E62E3A" w:rsidP="00E62E3A">
            <w:pPr>
              <w:pStyle w:val="Lijstalinea"/>
              <w:numPr>
                <w:ilvl w:val="0"/>
                <w:numId w:val="19"/>
              </w:numPr>
              <w:rPr>
                <w:sz w:val="19"/>
                <w:szCs w:val="19"/>
              </w:rPr>
            </w:pPr>
            <w:r w:rsidRPr="00067147">
              <w:rPr>
                <w:sz w:val="19"/>
                <w:szCs w:val="19"/>
              </w:rPr>
              <w:t>twee eenvoudige getallen</w:t>
            </w:r>
            <w:r w:rsidR="00FE1C1A" w:rsidRPr="00067147">
              <w:rPr>
                <w:sz w:val="19"/>
                <w:szCs w:val="19"/>
              </w:rPr>
              <w:t xml:space="preserve"> </w:t>
            </w:r>
            <w:r w:rsidRPr="00067147">
              <w:rPr>
                <w:sz w:val="19"/>
                <w:szCs w:val="19"/>
              </w:rPr>
              <w:t>vermenigvuldigen naar analogie met de</w:t>
            </w:r>
            <w:r w:rsidR="00FE1C1A" w:rsidRPr="00067147">
              <w:rPr>
                <w:sz w:val="19"/>
                <w:szCs w:val="19"/>
              </w:rPr>
              <w:t xml:space="preserve"> </w:t>
            </w:r>
            <w:r w:rsidRPr="00067147">
              <w:rPr>
                <w:sz w:val="19"/>
                <w:szCs w:val="19"/>
              </w:rPr>
              <w:t>tafels en met uitdrukkingen zoals ‘het</w:t>
            </w:r>
            <w:r w:rsidR="00FE1C1A" w:rsidRPr="00067147">
              <w:rPr>
                <w:sz w:val="19"/>
                <w:szCs w:val="19"/>
              </w:rPr>
              <w:t xml:space="preserve"> </w:t>
            </w:r>
            <w:r w:rsidRPr="00067147">
              <w:rPr>
                <w:sz w:val="19"/>
                <w:szCs w:val="19"/>
              </w:rPr>
              <w:t>dubbel van’ en ‘de helft van’.</w:t>
            </w:r>
          </w:p>
          <w:p w14:paraId="153194DE" w14:textId="63F5A298" w:rsidR="00E62E3A" w:rsidRPr="00067147" w:rsidRDefault="00E62E3A" w:rsidP="00E62E3A">
            <w:pPr>
              <w:pStyle w:val="Lijstalinea"/>
              <w:numPr>
                <w:ilvl w:val="0"/>
                <w:numId w:val="19"/>
              </w:numPr>
              <w:rPr>
                <w:sz w:val="19"/>
                <w:szCs w:val="19"/>
              </w:rPr>
            </w:pPr>
            <w:r w:rsidRPr="00067147">
              <w:rPr>
                <w:sz w:val="19"/>
                <w:szCs w:val="19"/>
              </w:rPr>
              <w:t>inschatten of de som of het verschil van</w:t>
            </w:r>
            <w:r w:rsidR="00FE1C1A" w:rsidRPr="00067147">
              <w:rPr>
                <w:sz w:val="19"/>
                <w:szCs w:val="19"/>
              </w:rPr>
              <w:t xml:space="preserve"> </w:t>
            </w:r>
            <w:r w:rsidRPr="00067147">
              <w:rPr>
                <w:sz w:val="19"/>
                <w:szCs w:val="19"/>
              </w:rPr>
              <w:t>getallen kleiner dan 100, groter of</w:t>
            </w:r>
            <w:r w:rsidR="00FE1C1A" w:rsidRPr="00067147">
              <w:rPr>
                <w:sz w:val="19"/>
                <w:szCs w:val="19"/>
              </w:rPr>
              <w:t xml:space="preserve"> </w:t>
            </w:r>
            <w:r w:rsidRPr="00067147">
              <w:rPr>
                <w:sz w:val="19"/>
                <w:szCs w:val="19"/>
              </w:rPr>
              <w:t>kleiner is dan een gegeven tiental.</w:t>
            </w:r>
          </w:p>
          <w:p w14:paraId="07E9A84C" w14:textId="0311A6D5" w:rsidR="00AF1D47" w:rsidRPr="00067147" w:rsidRDefault="00E62E3A" w:rsidP="00FE1C1A">
            <w:pPr>
              <w:pStyle w:val="Lijstalinea"/>
              <w:numPr>
                <w:ilvl w:val="0"/>
                <w:numId w:val="19"/>
              </w:numPr>
              <w:rPr>
                <w:sz w:val="19"/>
                <w:szCs w:val="19"/>
              </w:rPr>
            </w:pPr>
            <w:r w:rsidRPr="00067147">
              <w:rPr>
                <w:sz w:val="19"/>
                <w:szCs w:val="19"/>
              </w:rPr>
              <w:t>het verband tussen euro en eurocent</w:t>
            </w:r>
            <w:r w:rsidR="00FE1C1A" w:rsidRPr="00067147">
              <w:rPr>
                <w:sz w:val="19"/>
                <w:szCs w:val="19"/>
              </w:rPr>
              <w:t xml:space="preserve"> </w:t>
            </w:r>
            <w:r w:rsidRPr="00067147">
              <w:rPr>
                <w:sz w:val="19"/>
                <w:szCs w:val="19"/>
              </w:rPr>
              <w:t>aanduiden.</w:t>
            </w:r>
          </w:p>
        </w:tc>
        <w:tc>
          <w:tcPr>
            <w:tcW w:w="985" w:type="dxa"/>
            <w:vAlign w:val="center"/>
          </w:tcPr>
          <w:p w14:paraId="0CE999EA" w14:textId="1BFFF4F5" w:rsidR="00AF1D47" w:rsidRDefault="00AF1D47" w:rsidP="00F37C18">
            <w:pPr>
              <w:jc w:val="center"/>
            </w:pPr>
            <w:r>
              <w:t>…… %</w:t>
            </w:r>
          </w:p>
        </w:tc>
      </w:tr>
      <w:tr w:rsidR="00AF1D47" w14:paraId="75B89A5A" w14:textId="78C24FE4" w:rsidTr="00AF1D47">
        <w:tc>
          <w:tcPr>
            <w:tcW w:w="8075" w:type="dxa"/>
          </w:tcPr>
          <w:p w14:paraId="6418F0CA" w14:textId="07561C58" w:rsidR="00AF1D47" w:rsidRPr="00067147" w:rsidRDefault="00AF1D47" w:rsidP="000A2276">
            <w:pPr>
              <w:rPr>
                <w:sz w:val="19"/>
                <w:szCs w:val="19"/>
                <w:lang w:eastAsia="nl-BE"/>
              </w:rPr>
            </w:pPr>
            <w:r w:rsidRPr="00067147">
              <w:rPr>
                <w:sz w:val="19"/>
                <w:szCs w:val="19"/>
                <w:lang w:eastAsia="nl-BE"/>
              </w:rPr>
              <w:t>C: Een leerling kan meestal oo</w:t>
            </w:r>
            <w:r w:rsidR="3C7EAD1D" w:rsidRPr="00067147">
              <w:rPr>
                <w:sz w:val="19"/>
                <w:szCs w:val="19"/>
                <w:lang w:eastAsia="nl-BE"/>
              </w:rPr>
              <w:t>k</w:t>
            </w:r>
            <w:r w:rsidR="003A3B1A" w:rsidRPr="00067147">
              <w:rPr>
                <w:sz w:val="19"/>
                <w:szCs w:val="19"/>
                <w:lang w:eastAsia="nl-BE"/>
              </w:rPr>
              <w:t>:</w:t>
            </w:r>
          </w:p>
          <w:p w14:paraId="7BDA2C93" w14:textId="4520701F" w:rsidR="003A3B1A" w:rsidRPr="00067147" w:rsidRDefault="003A3B1A" w:rsidP="003A3B1A">
            <w:pPr>
              <w:pStyle w:val="Lijstalinea"/>
              <w:numPr>
                <w:ilvl w:val="0"/>
                <w:numId w:val="19"/>
              </w:numPr>
              <w:rPr>
                <w:sz w:val="19"/>
                <w:szCs w:val="19"/>
              </w:rPr>
            </w:pPr>
            <w:r w:rsidRPr="00067147">
              <w:rPr>
                <w:sz w:val="19"/>
                <w:szCs w:val="19"/>
              </w:rPr>
              <w:t>meerdere getallen kleiner dan 100 optellen en aftrekken, zowel met als zonder context waarbij al dan niet de juiste bewerking moet gekozen worden in een context.</w:t>
            </w:r>
          </w:p>
          <w:p w14:paraId="6068373B" w14:textId="12141144" w:rsidR="003A3B1A" w:rsidRPr="00067147" w:rsidRDefault="003A3B1A" w:rsidP="003A3B1A">
            <w:pPr>
              <w:pStyle w:val="Lijstalinea"/>
              <w:numPr>
                <w:ilvl w:val="0"/>
                <w:numId w:val="19"/>
              </w:numPr>
              <w:rPr>
                <w:sz w:val="19"/>
                <w:szCs w:val="19"/>
              </w:rPr>
            </w:pPr>
            <w:r w:rsidRPr="00067147">
              <w:rPr>
                <w:sz w:val="19"/>
                <w:szCs w:val="19"/>
              </w:rPr>
              <w:t>getallen vermenigvuldigen en delen naar analogie met de tafels waarbij een factor eindnullen heeft, zowel met als zonder context.</w:t>
            </w:r>
          </w:p>
          <w:p w14:paraId="0531B5A4" w14:textId="429F06D4" w:rsidR="003A3B1A" w:rsidRPr="00067147" w:rsidRDefault="003A3B1A" w:rsidP="003A3B1A">
            <w:pPr>
              <w:pStyle w:val="Lijstalinea"/>
              <w:numPr>
                <w:ilvl w:val="0"/>
                <w:numId w:val="19"/>
              </w:numPr>
              <w:rPr>
                <w:sz w:val="19"/>
                <w:szCs w:val="19"/>
              </w:rPr>
            </w:pPr>
            <w:r w:rsidRPr="00067147">
              <w:rPr>
                <w:sz w:val="19"/>
                <w:szCs w:val="19"/>
              </w:rPr>
              <w:t>bij uitgeschreven bewerkingen aanduiden dat de uitkomst gelijk blijft als factoren of termen van plaats wisselen bij vermenigvuldigen en optellen, maar niet bij delen en aftrekken.</w:t>
            </w:r>
          </w:p>
          <w:p w14:paraId="212DE6BE" w14:textId="47BF5AA6" w:rsidR="003A3B1A" w:rsidRPr="00067147" w:rsidRDefault="003A3B1A" w:rsidP="003A3B1A">
            <w:pPr>
              <w:pStyle w:val="Lijstalinea"/>
              <w:numPr>
                <w:ilvl w:val="0"/>
                <w:numId w:val="19"/>
              </w:numPr>
              <w:rPr>
                <w:sz w:val="19"/>
                <w:szCs w:val="19"/>
              </w:rPr>
            </w:pPr>
            <w:r w:rsidRPr="00067147">
              <w:rPr>
                <w:sz w:val="19"/>
                <w:szCs w:val="19"/>
              </w:rPr>
              <w:t>de uitkomst van een som of een verschil van getallen met minder dan vier cijfers schatten in een context.</w:t>
            </w:r>
          </w:p>
          <w:p w14:paraId="63499ACA" w14:textId="50B3E8E4" w:rsidR="003A3B1A" w:rsidRPr="00067147" w:rsidRDefault="003A3B1A" w:rsidP="003A3B1A">
            <w:pPr>
              <w:pStyle w:val="Lijstalinea"/>
              <w:numPr>
                <w:ilvl w:val="0"/>
                <w:numId w:val="19"/>
              </w:numPr>
              <w:rPr>
                <w:sz w:val="19"/>
                <w:szCs w:val="19"/>
              </w:rPr>
            </w:pPr>
            <w:r w:rsidRPr="00067147">
              <w:rPr>
                <w:sz w:val="19"/>
                <w:szCs w:val="19"/>
              </w:rPr>
              <w:t>de grootteorde van een som of een verschil van getallen met twee cijfers na de komma schatten zonder context.</w:t>
            </w:r>
          </w:p>
          <w:p w14:paraId="37910714" w14:textId="3DE60796" w:rsidR="003A3B1A" w:rsidRPr="00067147" w:rsidRDefault="003A3B1A" w:rsidP="003A3B1A">
            <w:pPr>
              <w:pStyle w:val="Lijstalinea"/>
              <w:numPr>
                <w:ilvl w:val="0"/>
                <w:numId w:val="19"/>
              </w:numPr>
              <w:rPr>
                <w:sz w:val="19"/>
                <w:szCs w:val="19"/>
              </w:rPr>
            </w:pPr>
            <w:r w:rsidRPr="00067147">
              <w:rPr>
                <w:sz w:val="19"/>
                <w:szCs w:val="19"/>
              </w:rPr>
              <w:t>aangeven hoe een handige schatting kan gemaakt worden voor een gegeven som of verschil door de termen af te ronden tot op het tiental of het honderdtal.</w:t>
            </w:r>
          </w:p>
          <w:p w14:paraId="660A6614" w14:textId="5A365CAC" w:rsidR="003A3B1A" w:rsidRPr="00067147" w:rsidRDefault="003A3B1A" w:rsidP="003A3B1A">
            <w:pPr>
              <w:pStyle w:val="Lijstalinea"/>
              <w:numPr>
                <w:ilvl w:val="0"/>
                <w:numId w:val="19"/>
              </w:numPr>
              <w:rPr>
                <w:sz w:val="19"/>
                <w:szCs w:val="19"/>
              </w:rPr>
            </w:pPr>
            <w:r w:rsidRPr="00067147">
              <w:rPr>
                <w:sz w:val="19"/>
                <w:szCs w:val="19"/>
              </w:rPr>
              <w:t>op een cijfer na de komma nauwkeurig rekenen met getallen kleiner dan 20, zowel met als zonder context waarbij het rekentoestel beschikbaar is.</w:t>
            </w:r>
          </w:p>
          <w:p w14:paraId="341E3354" w14:textId="4FC90ED2" w:rsidR="003A3B1A" w:rsidRPr="00067147" w:rsidRDefault="003A3B1A" w:rsidP="003A3B1A">
            <w:pPr>
              <w:pStyle w:val="Lijstalinea"/>
              <w:numPr>
                <w:ilvl w:val="0"/>
                <w:numId w:val="19"/>
              </w:numPr>
              <w:rPr>
                <w:sz w:val="19"/>
                <w:szCs w:val="19"/>
              </w:rPr>
            </w:pPr>
            <w:r w:rsidRPr="00067147">
              <w:rPr>
                <w:sz w:val="19"/>
                <w:szCs w:val="19"/>
              </w:rPr>
              <w:t>aanduiden welke som kommagetallen of breuken een geheel vormt.</w:t>
            </w:r>
          </w:p>
          <w:p w14:paraId="7D669A76" w14:textId="1797687C" w:rsidR="003A3B1A" w:rsidRPr="00067147" w:rsidRDefault="003A3B1A" w:rsidP="003A3B1A">
            <w:pPr>
              <w:pStyle w:val="Lijstalinea"/>
              <w:numPr>
                <w:ilvl w:val="0"/>
                <w:numId w:val="19"/>
              </w:numPr>
              <w:rPr>
                <w:sz w:val="19"/>
                <w:szCs w:val="19"/>
              </w:rPr>
            </w:pPr>
            <w:r w:rsidRPr="00067147">
              <w:rPr>
                <w:sz w:val="19"/>
                <w:szCs w:val="19"/>
              </w:rPr>
              <w:t>in een context een verhouding berekenen en noteren als een breuk.</w:t>
            </w:r>
          </w:p>
          <w:p w14:paraId="16F573B9" w14:textId="04490324" w:rsidR="003A3B1A" w:rsidRPr="00067147" w:rsidRDefault="003A3B1A" w:rsidP="003A3B1A">
            <w:pPr>
              <w:pStyle w:val="Lijstalinea"/>
              <w:numPr>
                <w:ilvl w:val="0"/>
                <w:numId w:val="19"/>
              </w:numPr>
              <w:rPr>
                <w:sz w:val="19"/>
                <w:szCs w:val="19"/>
              </w:rPr>
            </w:pPr>
            <w:r w:rsidRPr="00067147">
              <w:rPr>
                <w:sz w:val="19"/>
                <w:szCs w:val="19"/>
              </w:rPr>
              <w:t>een cijferoefening met natuurlijke getallen uitvoeren, aanvullen en controleren voor een som van twee of drie termen of voor een verschil van twee termen zonder lenen.</w:t>
            </w:r>
          </w:p>
          <w:p w14:paraId="2BDA6DF2" w14:textId="24644E84" w:rsidR="00AF1D47" w:rsidRPr="00067147" w:rsidRDefault="003A3B1A" w:rsidP="003A3B1A">
            <w:pPr>
              <w:pStyle w:val="Lijstalinea"/>
              <w:numPr>
                <w:ilvl w:val="0"/>
                <w:numId w:val="19"/>
              </w:numPr>
              <w:rPr>
                <w:sz w:val="19"/>
                <w:szCs w:val="19"/>
              </w:rPr>
            </w:pPr>
            <w:r w:rsidRPr="00067147">
              <w:rPr>
                <w:sz w:val="19"/>
                <w:szCs w:val="19"/>
              </w:rPr>
              <w:t>muntstukken tellen om aan een bepaald bedrag te komen.</w:t>
            </w:r>
          </w:p>
        </w:tc>
        <w:tc>
          <w:tcPr>
            <w:tcW w:w="985" w:type="dxa"/>
            <w:vAlign w:val="center"/>
          </w:tcPr>
          <w:p w14:paraId="517FCC46" w14:textId="45650D6E" w:rsidR="00AF1D47" w:rsidRDefault="00AF1D47" w:rsidP="00F37C18">
            <w:pPr>
              <w:jc w:val="center"/>
            </w:pPr>
            <w:r>
              <w:t>…… %</w:t>
            </w:r>
          </w:p>
        </w:tc>
      </w:tr>
      <w:tr w:rsidR="00AF1D47" w14:paraId="0BADE416" w14:textId="2ECC6961" w:rsidTr="00AF1D47">
        <w:tc>
          <w:tcPr>
            <w:tcW w:w="8075" w:type="dxa"/>
          </w:tcPr>
          <w:p w14:paraId="7F88C2EB" w14:textId="3429A80C" w:rsidR="00AF1D47" w:rsidRPr="00067147" w:rsidRDefault="00AF1D47" w:rsidP="000A2276">
            <w:pPr>
              <w:rPr>
                <w:sz w:val="19"/>
                <w:szCs w:val="19"/>
              </w:rPr>
            </w:pPr>
            <w:r w:rsidRPr="00067147">
              <w:rPr>
                <w:sz w:val="19"/>
                <w:szCs w:val="19"/>
              </w:rPr>
              <w:t>B: Een leerling kan meestal ook</w:t>
            </w:r>
            <w:r w:rsidR="003A3B1A" w:rsidRPr="00067147">
              <w:rPr>
                <w:sz w:val="19"/>
                <w:szCs w:val="19"/>
              </w:rPr>
              <w:t>:</w:t>
            </w:r>
          </w:p>
          <w:p w14:paraId="29993785" w14:textId="754DAFF5" w:rsidR="000B0FDC" w:rsidRPr="00067147" w:rsidRDefault="000B0FDC" w:rsidP="000B0FDC">
            <w:pPr>
              <w:pStyle w:val="Lijstalinea"/>
              <w:numPr>
                <w:ilvl w:val="0"/>
                <w:numId w:val="19"/>
              </w:numPr>
              <w:rPr>
                <w:sz w:val="19"/>
                <w:szCs w:val="19"/>
              </w:rPr>
            </w:pPr>
            <w:r w:rsidRPr="00067147">
              <w:rPr>
                <w:sz w:val="19"/>
                <w:szCs w:val="19"/>
              </w:rPr>
              <w:t>getallen vermenigvuldigen en delen naar analogie met de tafels, zowel met als zonder context of een ontbrekende factor invullen in een vermenigvuldiging of deling.</w:t>
            </w:r>
          </w:p>
          <w:p w14:paraId="5C5EDCA2" w14:textId="0F0EDE11" w:rsidR="000B0FDC" w:rsidRPr="00067147" w:rsidRDefault="000B0FDC" w:rsidP="000B0FDC">
            <w:pPr>
              <w:pStyle w:val="Lijstalinea"/>
              <w:numPr>
                <w:ilvl w:val="0"/>
                <w:numId w:val="19"/>
              </w:numPr>
              <w:rPr>
                <w:sz w:val="19"/>
                <w:szCs w:val="19"/>
              </w:rPr>
            </w:pPr>
            <w:r w:rsidRPr="00067147">
              <w:rPr>
                <w:sz w:val="19"/>
                <w:szCs w:val="19"/>
              </w:rPr>
              <w:t>voor elke soort bewerking nagaan of de uitkomst dezelfde blijft als twee termen of factoren van plaats gewisseld worden.</w:t>
            </w:r>
          </w:p>
          <w:p w14:paraId="3E4FCB35" w14:textId="0BD5C3CF" w:rsidR="000B0FDC" w:rsidRPr="00067147" w:rsidRDefault="000B0FDC" w:rsidP="000B0FDC">
            <w:pPr>
              <w:pStyle w:val="Lijstalinea"/>
              <w:numPr>
                <w:ilvl w:val="0"/>
                <w:numId w:val="19"/>
              </w:numPr>
              <w:rPr>
                <w:sz w:val="19"/>
                <w:szCs w:val="19"/>
              </w:rPr>
            </w:pPr>
            <w:r w:rsidRPr="00067147">
              <w:rPr>
                <w:sz w:val="19"/>
                <w:szCs w:val="19"/>
              </w:rPr>
              <w:t>bij een vermenigvuldiging of een deling een splitsing van een van de getallen aanvullen met de ontbrekende factor.</w:t>
            </w:r>
          </w:p>
          <w:p w14:paraId="6D3D87E4" w14:textId="028DC67E" w:rsidR="000B0FDC" w:rsidRPr="00067147" w:rsidRDefault="000B0FDC" w:rsidP="000B0FDC">
            <w:pPr>
              <w:pStyle w:val="Lijstalinea"/>
              <w:numPr>
                <w:ilvl w:val="0"/>
                <w:numId w:val="19"/>
              </w:numPr>
              <w:rPr>
                <w:sz w:val="19"/>
                <w:szCs w:val="19"/>
              </w:rPr>
            </w:pPr>
            <w:r w:rsidRPr="00067147">
              <w:rPr>
                <w:sz w:val="19"/>
                <w:szCs w:val="19"/>
              </w:rPr>
              <w:t>de uitkomst van een som of een verschil van getallen met vier of vijf cijfers schatten in een context.</w:t>
            </w:r>
          </w:p>
          <w:p w14:paraId="2A8C4B1F" w14:textId="323709F1" w:rsidR="000B0FDC" w:rsidRPr="00067147" w:rsidRDefault="000B0FDC" w:rsidP="000B0FDC">
            <w:pPr>
              <w:pStyle w:val="Lijstalinea"/>
              <w:numPr>
                <w:ilvl w:val="0"/>
                <w:numId w:val="19"/>
              </w:numPr>
              <w:rPr>
                <w:sz w:val="19"/>
                <w:szCs w:val="19"/>
              </w:rPr>
            </w:pPr>
            <w:r w:rsidRPr="00067147">
              <w:rPr>
                <w:sz w:val="19"/>
                <w:szCs w:val="19"/>
              </w:rPr>
              <w:t>gelijknamige breuken optellen en aftrekken en de uitkomst vergelijken met een geheel.</w:t>
            </w:r>
          </w:p>
          <w:p w14:paraId="0A756D86" w14:textId="5F1358BE" w:rsidR="000B0FDC" w:rsidRPr="00067147" w:rsidRDefault="000B0FDC" w:rsidP="000B0FDC">
            <w:pPr>
              <w:pStyle w:val="Lijstalinea"/>
              <w:numPr>
                <w:ilvl w:val="0"/>
                <w:numId w:val="19"/>
              </w:numPr>
              <w:rPr>
                <w:sz w:val="19"/>
                <w:szCs w:val="19"/>
              </w:rPr>
            </w:pPr>
            <w:r w:rsidRPr="00067147">
              <w:rPr>
                <w:sz w:val="19"/>
                <w:szCs w:val="19"/>
              </w:rPr>
              <w:t>een cijferoefening met natuurlijke getallen uitvoeren voor een verschil met een keer lenen.</w:t>
            </w:r>
          </w:p>
          <w:p w14:paraId="7C70BA74" w14:textId="1D2A5FB1" w:rsidR="00AF1D47" w:rsidRPr="00067147" w:rsidRDefault="000B0FDC" w:rsidP="000B0FDC">
            <w:pPr>
              <w:pStyle w:val="Lijstalinea"/>
              <w:numPr>
                <w:ilvl w:val="0"/>
                <w:numId w:val="19"/>
              </w:numPr>
              <w:rPr>
                <w:sz w:val="19"/>
                <w:szCs w:val="19"/>
              </w:rPr>
            </w:pPr>
            <w:r w:rsidRPr="00067147">
              <w:rPr>
                <w:sz w:val="19"/>
                <w:szCs w:val="19"/>
              </w:rPr>
              <w:t>kleine geldbedragen tot op twee cijfers na de komma optellen waarbij het rekentoestel beschikbaar is.</w:t>
            </w:r>
          </w:p>
        </w:tc>
        <w:tc>
          <w:tcPr>
            <w:tcW w:w="985" w:type="dxa"/>
            <w:vAlign w:val="center"/>
          </w:tcPr>
          <w:p w14:paraId="72F380CE" w14:textId="50C1182A" w:rsidR="00AF1D47" w:rsidRDefault="00AF1D47" w:rsidP="00F37C18">
            <w:pPr>
              <w:jc w:val="center"/>
            </w:pPr>
            <w:r>
              <w:t>…… %</w:t>
            </w:r>
          </w:p>
        </w:tc>
      </w:tr>
    </w:tbl>
    <w:p w14:paraId="7879D247" w14:textId="77777777" w:rsidR="00DE1065" w:rsidRDefault="00DE1065">
      <w:r>
        <w:br w:type="page"/>
      </w:r>
    </w:p>
    <w:tbl>
      <w:tblPr>
        <w:tblStyle w:val="Tabelraster"/>
        <w:tblW w:w="0" w:type="auto"/>
        <w:tblLook w:val="04A0" w:firstRow="1" w:lastRow="0" w:firstColumn="1" w:lastColumn="0" w:noHBand="0" w:noVBand="1"/>
      </w:tblPr>
      <w:tblGrid>
        <w:gridCol w:w="8075"/>
        <w:gridCol w:w="985"/>
      </w:tblGrid>
      <w:tr w:rsidR="00AF1D47" w14:paraId="05EA43F4" w14:textId="02A1657C" w:rsidTr="00AF1D47">
        <w:tc>
          <w:tcPr>
            <w:tcW w:w="8075" w:type="dxa"/>
          </w:tcPr>
          <w:p w14:paraId="7ACC5B6F" w14:textId="5AE403FC" w:rsidR="00AF1D47" w:rsidRPr="00067147" w:rsidRDefault="00AF1D47" w:rsidP="000A2276">
            <w:pPr>
              <w:rPr>
                <w:sz w:val="19"/>
                <w:szCs w:val="19"/>
              </w:rPr>
            </w:pPr>
            <w:r w:rsidRPr="00067147">
              <w:rPr>
                <w:sz w:val="19"/>
                <w:szCs w:val="19"/>
              </w:rPr>
              <w:lastRenderedPageBreak/>
              <w:t>A: Een leerling kan meestal ook</w:t>
            </w:r>
            <w:r w:rsidR="005165AA" w:rsidRPr="00067147">
              <w:rPr>
                <w:sz w:val="19"/>
                <w:szCs w:val="19"/>
              </w:rPr>
              <w:t>:</w:t>
            </w:r>
            <w:r w:rsidRPr="00067147">
              <w:rPr>
                <w:sz w:val="19"/>
                <w:szCs w:val="19"/>
              </w:rPr>
              <w:t xml:space="preserve"> </w:t>
            </w:r>
          </w:p>
          <w:p w14:paraId="7922DD4F" w14:textId="45848C50" w:rsidR="005165AA" w:rsidRPr="00067147" w:rsidRDefault="005165AA" w:rsidP="005165AA">
            <w:pPr>
              <w:pStyle w:val="Lijstalinea"/>
              <w:numPr>
                <w:ilvl w:val="0"/>
                <w:numId w:val="19"/>
              </w:numPr>
              <w:rPr>
                <w:sz w:val="19"/>
                <w:szCs w:val="19"/>
              </w:rPr>
            </w:pPr>
            <w:r w:rsidRPr="00067147">
              <w:rPr>
                <w:sz w:val="19"/>
                <w:szCs w:val="19"/>
              </w:rPr>
              <w:t>vermenigvuldigen en delen naar analogie met de tafels met getallen met maximum 5 cijfers waarbij beide factoren eindnullen hebben.</w:t>
            </w:r>
          </w:p>
          <w:p w14:paraId="2B813CF8" w14:textId="6A175DAE" w:rsidR="005165AA" w:rsidRPr="00067147" w:rsidRDefault="005165AA" w:rsidP="005165AA">
            <w:pPr>
              <w:pStyle w:val="Lijstalinea"/>
              <w:numPr>
                <w:ilvl w:val="0"/>
                <w:numId w:val="19"/>
              </w:numPr>
              <w:rPr>
                <w:sz w:val="19"/>
                <w:szCs w:val="19"/>
              </w:rPr>
            </w:pPr>
            <w:r w:rsidRPr="00067147">
              <w:rPr>
                <w:sz w:val="19"/>
                <w:szCs w:val="19"/>
              </w:rPr>
              <w:t>een vermenigvuldiging vereenvoudigen door de factoren op verschillende manieren te splitsen, zowel met als zonder context.</w:t>
            </w:r>
          </w:p>
          <w:p w14:paraId="48E46ADD" w14:textId="2F5ED704" w:rsidR="005165AA" w:rsidRPr="00067147" w:rsidRDefault="005165AA" w:rsidP="005165AA">
            <w:pPr>
              <w:pStyle w:val="Lijstalinea"/>
              <w:numPr>
                <w:ilvl w:val="0"/>
                <w:numId w:val="19"/>
              </w:numPr>
              <w:rPr>
                <w:sz w:val="19"/>
                <w:szCs w:val="19"/>
              </w:rPr>
            </w:pPr>
            <w:r w:rsidRPr="00067147">
              <w:rPr>
                <w:sz w:val="19"/>
                <w:szCs w:val="19"/>
              </w:rPr>
              <w:t>de uitkomst van een vermenigvuldiging met eenvoudige kommagetallen kleiner dan 10 schatten in een context.</w:t>
            </w:r>
          </w:p>
          <w:p w14:paraId="76F7A5A8" w14:textId="0A9283B3" w:rsidR="005165AA" w:rsidRPr="00067147" w:rsidRDefault="005165AA" w:rsidP="005165AA">
            <w:pPr>
              <w:pStyle w:val="Lijstalinea"/>
              <w:numPr>
                <w:ilvl w:val="0"/>
                <w:numId w:val="19"/>
              </w:numPr>
              <w:rPr>
                <w:sz w:val="19"/>
                <w:szCs w:val="19"/>
              </w:rPr>
            </w:pPr>
            <w:r w:rsidRPr="00067147">
              <w:rPr>
                <w:sz w:val="19"/>
                <w:szCs w:val="19"/>
              </w:rPr>
              <w:t>berekeningen in meerdere stappen uitvoeren met kommagetallen tot op twee cijfers na de komma zowel met als zonder context waarbij het rekentoestel beschikbaar is.</w:t>
            </w:r>
          </w:p>
          <w:p w14:paraId="6D321696" w14:textId="0E500ACF" w:rsidR="005165AA" w:rsidRPr="00067147" w:rsidRDefault="005165AA" w:rsidP="005165AA">
            <w:pPr>
              <w:pStyle w:val="Lijstalinea"/>
              <w:numPr>
                <w:ilvl w:val="0"/>
                <w:numId w:val="19"/>
              </w:numPr>
              <w:rPr>
                <w:sz w:val="19"/>
                <w:szCs w:val="19"/>
              </w:rPr>
            </w:pPr>
            <w:r w:rsidRPr="00067147">
              <w:rPr>
                <w:sz w:val="19"/>
                <w:szCs w:val="19"/>
              </w:rPr>
              <w:t>optellen en aftrekken met gelijknamige breuken met meer dan twee termen, waarbij de som of de context complex is.</w:t>
            </w:r>
          </w:p>
          <w:p w14:paraId="0CDC991A" w14:textId="297DE09A" w:rsidR="00AF1D47" w:rsidRPr="00067147" w:rsidRDefault="005165AA" w:rsidP="005165AA">
            <w:pPr>
              <w:pStyle w:val="Lijstalinea"/>
              <w:numPr>
                <w:ilvl w:val="0"/>
                <w:numId w:val="19"/>
              </w:numPr>
              <w:rPr>
                <w:sz w:val="19"/>
                <w:szCs w:val="19"/>
              </w:rPr>
            </w:pPr>
            <w:r w:rsidRPr="00067147">
              <w:rPr>
                <w:sz w:val="19"/>
                <w:szCs w:val="19"/>
              </w:rPr>
              <w:t>een cijferoefening met natuurlijke getallen uitvoeren, aanvullen en controleren voor een deling en een vermenigvuldiging, waarbij een van de twee factoren uit één cijfer bestaat of voor een aftrekking met meer dan een keer lenen.</w:t>
            </w:r>
          </w:p>
        </w:tc>
        <w:tc>
          <w:tcPr>
            <w:tcW w:w="985" w:type="dxa"/>
            <w:vAlign w:val="center"/>
          </w:tcPr>
          <w:p w14:paraId="04BF0943" w14:textId="1AC8EFFB" w:rsidR="00AF1D47" w:rsidRDefault="00AF1D47" w:rsidP="00F37C18">
            <w:pPr>
              <w:jc w:val="center"/>
            </w:pPr>
            <w:r>
              <w:t>…… %</w:t>
            </w:r>
          </w:p>
        </w:tc>
      </w:tr>
    </w:tbl>
    <w:p w14:paraId="073DA263" w14:textId="62B09642" w:rsidR="00AF1D47" w:rsidRDefault="00AF1D47" w:rsidP="000A2276">
      <w:pPr>
        <w:pStyle w:val="Kop1"/>
      </w:pPr>
      <w:r w:rsidRPr="008342A0">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AF1D47" w14:paraId="105F5C71" w14:textId="77777777" w:rsidTr="7561002F">
        <w:tc>
          <w:tcPr>
            <w:tcW w:w="9212" w:type="dxa"/>
          </w:tcPr>
          <w:p w14:paraId="414BB4AE" w14:textId="25C45337" w:rsidR="00AF1D47" w:rsidRDefault="008A4864" w:rsidP="000A2276">
            <w:r>
              <w:rPr>
                <w:noProof/>
              </w:rPr>
              <w:drawing>
                <wp:inline distT="0" distB="0" distL="0" distR="0" wp14:anchorId="77B929E9" wp14:editId="3A900D01">
                  <wp:extent cx="5580000" cy="4576586"/>
                  <wp:effectExtent l="0" t="0" r="1905" b="0"/>
                  <wp:docPr id="20196637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63749" name=""/>
                          <pic:cNvPicPr/>
                        </pic:nvPicPr>
                        <pic:blipFill>
                          <a:blip r:embed="rId18"/>
                          <a:stretch>
                            <a:fillRect/>
                          </a:stretch>
                        </pic:blipFill>
                        <pic:spPr>
                          <a:xfrm>
                            <a:off x="0" y="0"/>
                            <a:ext cx="5580000" cy="4576586"/>
                          </a:xfrm>
                          <a:prstGeom prst="rect">
                            <a:avLst/>
                          </a:prstGeom>
                        </pic:spPr>
                      </pic:pic>
                    </a:graphicData>
                  </a:graphic>
                </wp:inline>
              </w:drawing>
            </w:r>
          </w:p>
        </w:tc>
      </w:tr>
    </w:tbl>
    <w:p w14:paraId="4592D9F6" w14:textId="35840065" w:rsidR="002F4348" w:rsidRPr="008342A0" w:rsidRDefault="002F4348" w:rsidP="000A2276">
      <w:pPr>
        <w:pStyle w:val="Kop2"/>
      </w:pPr>
      <w:r>
        <w:lastRenderedPageBreak/>
        <w:t>Resultaten van de school in vergelijking met vergelijkbare instellingen</w:t>
      </w:r>
    </w:p>
    <w:tbl>
      <w:tblPr>
        <w:tblStyle w:val="Tabelraster"/>
        <w:tblW w:w="0" w:type="auto"/>
        <w:tblLook w:val="04A0" w:firstRow="1" w:lastRow="0" w:firstColumn="1" w:lastColumn="0" w:noHBand="0" w:noVBand="1"/>
      </w:tblPr>
      <w:tblGrid>
        <w:gridCol w:w="9014"/>
      </w:tblGrid>
      <w:tr w:rsidR="00AF1D47" w14:paraId="4039DFA8" w14:textId="77777777" w:rsidTr="00CE7E27">
        <w:tc>
          <w:tcPr>
            <w:tcW w:w="9014" w:type="dxa"/>
          </w:tcPr>
          <w:p w14:paraId="02B3C569" w14:textId="77777777" w:rsidR="00AF1D47" w:rsidRDefault="002D0F08" w:rsidP="000A2276">
            <w:r>
              <w:rPr>
                <w:noProof/>
              </w:rPr>
              <w:drawing>
                <wp:inline distT="0" distB="0" distL="0" distR="0" wp14:anchorId="38A28289" wp14:editId="33712F91">
                  <wp:extent cx="5579464" cy="1057275"/>
                  <wp:effectExtent l="0" t="0" r="2540" b="0"/>
                  <wp:docPr id="7998931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3124" name=""/>
                          <pic:cNvPicPr/>
                        </pic:nvPicPr>
                        <pic:blipFill rotWithShape="1">
                          <a:blip r:embed="rId19"/>
                          <a:srcRect b="50725"/>
                          <a:stretch/>
                        </pic:blipFill>
                        <pic:spPr bwMode="auto">
                          <a:xfrm>
                            <a:off x="0" y="0"/>
                            <a:ext cx="5580000" cy="1057377"/>
                          </a:xfrm>
                          <a:prstGeom prst="rect">
                            <a:avLst/>
                          </a:prstGeom>
                          <a:ln>
                            <a:noFill/>
                          </a:ln>
                          <a:extLst>
                            <a:ext uri="{53640926-AAD7-44D8-BBD7-CCE9431645EC}">
                              <a14:shadowObscured xmlns:a14="http://schemas.microsoft.com/office/drawing/2010/main"/>
                            </a:ext>
                          </a:extLst>
                        </pic:spPr>
                      </pic:pic>
                    </a:graphicData>
                  </a:graphic>
                </wp:inline>
              </w:drawing>
            </w:r>
          </w:p>
          <w:p w14:paraId="61597712" w14:textId="45A904BE" w:rsidR="002D0F08" w:rsidRDefault="002D0F08" w:rsidP="000A2276">
            <w:r>
              <w:rPr>
                <w:noProof/>
              </w:rPr>
              <w:drawing>
                <wp:inline distT="0" distB="0" distL="0" distR="0" wp14:anchorId="0027BE54" wp14:editId="442C94C6">
                  <wp:extent cx="5579464" cy="516890"/>
                  <wp:effectExtent l="0" t="0" r="2540" b="0"/>
                  <wp:docPr id="1630223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3124" name=""/>
                          <pic:cNvPicPr/>
                        </pic:nvPicPr>
                        <pic:blipFill rotWithShape="1">
                          <a:blip r:embed="rId19"/>
                          <a:srcRect t="75910"/>
                          <a:stretch/>
                        </pic:blipFill>
                        <pic:spPr bwMode="auto">
                          <a:xfrm>
                            <a:off x="0" y="0"/>
                            <a:ext cx="5580000" cy="5169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4F9B6BA0">
        <w:tc>
          <w:tcPr>
            <w:tcW w:w="9060" w:type="dxa"/>
          </w:tcPr>
          <w:p w14:paraId="7776EA25" w14:textId="66ED0DA3" w:rsidR="000A2276" w:rsidRDefault="000A2276" w:rsidP="000A2276"/>
        </w:tc>
      </w:tr>
    </w:tbl>
    <w:p w14:paraId="440A1175" w14:textId="1A44ECC4" w:rsidR="005C3E5F" w:rsidRPr="005C3E5F" w:rsidRDefault="001C184B" w:rsidP="005C3E5F">
      <w:pPr>
        <w:pStyle w:val="Kop2"/>
      </w:pPr>
      <w:r>
        <w:t>Resultaten van de school in vergelijking met vorige afname(s)</w:t>
      </w:r>
    </w:p>
    <w:tbl>
      <w:tblPr>
        <w:tblStyle w:val="Tabelraster"/>
        <w:tblW w:w="0" w:type="auto"/>
        <w:tblLook w:val="04A0" w:firstRow="1" w:lastRow="0" w:firstColumn="1" w:lastColumn="0" w:noHBand="0" w:noVBand="1"/>
      </w:tblPr>
      <w:tblGrid>
        <w:gridCol w:w="9060"/>
      </w:tblGrid>
      <w:tr w:rsidR="001C184B" w14:paraId="268DB7B7" w14:textId="77777777" w:rsidTr="00900140">
        <w:tc>
          <w:tcPr>
            <w:tcW w:w="9060" w:type="dxa"/>
          </w:tcPr>
          <w:p w14:paraId="751871A8" w14:textId="368F1E60" w:rsidR="00EB451F" w:rsidRDefault="00EB451F" w:rsidP="00900140">
            <w:pPr>
              <w:suppressAutoHyphens w:val="0"/>
              <w:spacing w:before="0" w:after="0"/>
              <w:jc w:val="center"/>
              <w:rPr>
                <w:rFonts w:ascii="Times New Roman" w:eastAsia="Times New Roman" w:hAnsi="Times New Roman" w:cs="Times New Roman"/>
                <w:color w:val="auto"/>
                <w:sz w:val="24"/>
                <w:szCs w:val="24"/>
                <w:lang w:eastAsia="nl-BE"/>
              </w:rPr>
            </w:pPr>
            <w:r w:rsidRPr="005C3E5F">
              <w:rPr>
                <w:rFonts w:ascii="Times New Roman" w:eastAsia="Times New Roman" w:hAnsi="Times New Roman" w:cs="Times New Roman"/>
                <w:noProof/>
                <w:color w:val="auto"/>
                <w:sz w:val="24"/>
                <w:szCs w:val="24"/>
                <w:lang w:eastAsia="nl-BE"/>
              </w:rPr>
              <w:drawing>
                <wp:inline distT="0" distB="0" distL="0" distR="0" wp14:anchorId="2B8D2244" wp14:editId="5B4A94D1">
                  <wp:extent cx="3600000" cy="583462"/>
                  <wp:effectExtent l="0" t="0" r="635" b="7620"/>
                  <wp:docPr id="1135531113" name="Afbeelding 2"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31113" name="Afbeelding 2" descr="Afbeelding met tekst, schermopname, software, Computerpictogram&#10;&#10;Door AI gegenereerde inhoud is mogelijk onjuis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88771"/>
                          <a:stretch>
                            <a:fillRect/>
                          </a:stretch>
                        </pic:blipFill>
                        <pic:spPr bwMode="auto">
                          <a:xfrm>
                            <a:off x="0" y="0"/>
                            <a:ext cx="3600000" cy="583462"/>
                          </a:xfrm>
                          <a:prstGeom prst="rect">
                            <a:avLst/>
                          </a:prstGeom>
                          <a:noFill/>
                          <a:ln>
                            <a:noFill/>
                          </a:ln>
                          <a:extLst>
                            <a:ext uri="{53640926-AAD7-44D8-BBD7-CCE9431645EC}">
                              <a14:shadowObscured xmlns:a14="http://schemas.microsoft.com/office/drawing/2010/main"/>
                            </a:ext>
                          </a:extLst>
                        </pic:spPr>
                      </pic:pic>
                    </a:graphicData>
                  </a:graphic>
                </wp:inline>
              </w:drawing>
            </w:r>
          </w:p>
          <w:p w14:paraId="31084D64" w14:textId="5D96967F" w:rsidR="001C184B" w:rsidRPr="008360F1" w:rsidRDefault="001C184B" w:rsidP="00900140">
            <w:pPr>
              <w:suppressAutoHyphens w:val="0"/>
              <w:spacing w:before="0" w:after="0"/>
              <w:jc w:val="center"/>
              <w:rPr>
                <w:rFonts w:ascii="Times New Roman" w:eastAsia="Times New Roman" w:hAnsi="Times New Roman" w:cs="Times New Roman"/>
                <w:color w:val="auto"/>
                <w:sz w:val="24"/>
                <w:szCs w:val="24"/>
                <w:lang w:eastAsia="nl-BE"/>
              </w:rPr>
            </w:pPr>
            <w:r w:rsidRPr="00884C30">
              <w:rPr>
                <w:rFonts w:ascii="Times New Roman" w:eastAsia="Times New Roman" w:hAnsi="Times New Roman" w:cs="Times New Roman"/>
                <w:noProof/>
                <w:color w:val="auto"/>
                <w:sz w:val="24"/>
                <w:szCs w:val="24"/>
                <w:lang w:eastAsia="nl-BE"/>
              </w:rPr>
              <w:drawing>
                <wp:inline distT="0" distB="0" distL="0" distR="0" wp14:anchorId="67FA8618" wp14:editId="2A203AE3">
                  <wp:extent cx="3599815" cy="4507141"/>
                  <wp:effectExtent l="0" t="0" r="635" b="8255"/>
                  <wp:docPr id="39573643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36433" name="Afbeelding 1" descr="Afbeelding met tekst, schermopname, software, Computerpictogram&#10;&#10;Door AI gegenereerde inhoud is mogelijk onjuis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887"/>
                          <a:stretch>
                            <a:fillRect/>
                          </a:stretch>
                        </pic:blipFill>
                        <pic:spPr bwMode="auto">
                          <a:xfrm>
                            <a:off x="0" y="0"/>
                            <a:ext cx="3600000" cy="450737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CDBEC6" w14:textId="77777777" w:rsidR="001C184B" w:rsidRPr="000A2276" w:rsidRDefault="001C184B" w:rsidP="001C184B">
      <w:pPr>
        <w:pStyle w:val="Kop3"/>
      </w:pPr>
      <w:r w:rsidRPr="000A2276">
        <w:t>Wat leren we uit deze resultaten?</w:t>
      </w:r>
    </w:p>
    <w:p w14:paraId="611C7CDB" w14:textId="77777777" w:rsidR="001C184B" w:rsidRPr="00470942" w:rsidRDefault="001C184B" w:rsidP="001C184B">
      <w:r>
        <w:t xml:space="preserve">Vinden we dit goed? Of eerder minder goed? </w:t>
      </w:r>
    </w:p>
    <w:tbl>
      <w:tblPr>
        <w:tblStyle w:val="Tabelraster"/>
        <w:tblW w:w="0" w:type="auto"/>
        <w:tblLook w:val="04A0" w:firstRow="1" w:lastRow="0" w:firstColumn="1" w:lastColumn="0" w:noHBand="0" w:noVBand="1"/>
      </w:tblPr>
      <w:tblGrid>
        <w:gridCol w:w="9060"/>
      </w:tblGrid>
      <w:tr w:rsidR="001C184B" w14:paraId="10AD6B50" w14:textId="77777777" w:rsidTr="00900140">
        <w:tc>
          <w:tcPr>
            <w:tcW w:w="9060" w:type="dxa"/>
          </w:tcPr>
          <w:p w14:paraId="1CEECFFA" w14:textId="77777777" w:rsidR="001C184B" w:rsidRDefault="001C184B" w:rsidP="00900140"/>
        </w:tc>
      </w:tr>
    </w:tbl>
    <w:p w14:paraId="0F899EBB" w14:textId="77777777" w:rsidR="00EB451F" w:rsidRDefault="00EB451F">
      <w:pPr>
        <w:suppressAutoHyphens w:val="0"/>
        <w:spacing w:before="0" w:after="200" w:line="312" w:lineRule="auto"/>
        <w:rPr>
          <w:rFonts w:eastAsiaTheme="majorEastAsia" w:cstheme="majorBidi"/>
          <w:b/>
          <w:sz w:val="28"/>
          <w:szCs w:val="28"/>
        </w:rPr>
      </w:pPr>
      <w:r>
        <w:br w:type="page"/>
      </w:r>
    </w:p>
    <w:p w14:paraId="0745FC03" w14:textId="625C71E1" w:rsidR="00AF1D47" w:rsidRDefault="00AF1D47" w:rsidP="000A2276">
      <w:pPr>
        <w:pStyle w:val="Kop1"/>
      </w:pPr>
      <w:r w:rsidRPr="008342A0">
        <w:lastRenderedPageBreak/>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CE7E27">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4F9B6BA0">
        <w:tc>
          <w:tcPr>
            <w:tcW w:w="9212" w:type="dxa"/>
          </w:tcPr>
          <w:p w14:paraId="56378D8A" w14:textId="2F311C3A" w:rsidR="00AF1D47" w:rsidRDefault="00AF1D47" w:rsidP="00124752"/>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7CB6F254" w14:textId="77777777" w:rsidR="00A41D84" w:rsidRPr="00BA1352" w:rsidRDefault="00A41D84" w:rsidP="00A41D84">
      <w:pPr>
        <w:pStyle w:val="Kop3"/>
      </w:pPr>
      <w:r w:rsidRPr="00BA1352">
        <w:t xml:space="preserve">Resultaten van </w:t>
      </w:r>
      <w:r>
        <w:t>vergelijkbare</w:t>
      </w:r>
      <w:r w:rsidRPr="00BA1352">
        <w:t xml:space="preserve"> toetsen</w:t>
      </w:r>
    </w:p>
    <w:tbl>
      <w:tblPr>
        <w:tblStyle w:val="Tabelraster"/>
        <w:tblW w:w="9060" w:type="dxa"/>
        <w:tblLook w:val="04A0" w:firstRow="1" w:lastRow="0" w:firstColumn="1" w:lastColumn="0" w:noHBand="0" w:noVBand="1"/>
      </w:tblPr>
      <w:tblGrid>
        <w:gridCol w:w="9060"/>
      </w:tblGrid>
      <w:tr w:rsidR="00A41D84" w14:paraId="4BC6506A" w14:textId="77777777" w:rsidTr="00900140">
        <w:tc>
          <w:tcPr>
            <w:tcW w:w="9060" w:type="dxa"/>
          </w:tcPr>
          <w:p w14:paraId="117B8C69" w14:textId="77777777" w:rsidR="00A41D84" w:rsidRPr="00957719" w:rsidRDefault="00A41D84" w:rsidP="00900140">
            <w:pPr>
              <w:rPr>
                <w:i/>
                <w:iCs/>
              </w:rPr>
            </w:pPr>
            <w:r w:rsidRPr="00957719">
              <w:rPr>
                <w:i/>
                <w:iCs/>
              </w:rPr>
              <w:t xml:space="preserve">LET OP: dit zijn niet dezelfde toetsen en de resultaten worden </w:t>
            </w:r>
            <w:r>
              <w:rPr>
                <w:i/>
                <w:iCs/>
              </w:rPr>
              <w:t xml:space="preserve">vaak </w:t>
            </w:r>
            <w:r w:rsidRPr="00957719">
              <w:rPr>
                <w:i/>
                <w:iCs/>
              </w:rPr>
              <w:t>ook op een andere manier voorgesteld!</w:t>
            </w:r>
          </w:p>
        </w:tc>
      </w:tr>
    </w:tbl>
    <w:p w14:paraId="4402A522" w14:textId="77777777" w:rsidR="00AF1D47" w:rsidRPr="00BA1352" w:rsidRDefault="00AF1D47" w:rsidP="000A2276">
      <w:pPr>
        <w:pStyle w:val="Kop3"/>
      </w:pPr>
      <w:r>
        <w:t xml:space="preserve">Resultaten op </w:t>
      </w:r>
      <w:proofErr w:type="spellStart"/>
      <w:r>
        <w:t>leerlingniveau</w:t>
      </w:r>
      <w:proofErr w:type="spellEnd"/>
    </w:p>
    <w:tbl>
      <w:tblPr>
        <w:tblStyle w:val="Tabelraster"/>
        <w:tblW w:w="9060" w:type="dxa"/>
        <w:tblLook w:val="04A0" w:firstRow="1" w:lastRow="0" w:firstColumn="1" w:lastColumn="0" w:noHBand="0" w:noVBand="1"/>
      </w:tblPr>
      <w:tblGrid>
        <w:gridCol w:w="9060"/>
      </w:tblGrid>
      <w:tr w:rsidR="00704E5E" w14:paraId="0E69CBFC" w14:textId="77777777" w:rsidTr="00704E5E">
        <w:tc>
          <w:tcPr>
            <w:tcW w:w="9060" w:type="dxa"/>
          </w:tcPr>
          <w:p w14:paraId="1D18CD6E" w14:textId="7CD666CE" w:rsidR="00704E5E" w:rsidRDefault="00704E5E" w:rsidP="00D640F2">
            <w:r>
              <w:t xml:space="preserve">Feedbackfiches per leerling: zie </w:t>
            </w:r>
            <w:hyperlink r:id="rId22" w:history="1">
              <w:r w:rsidRPr="00A97030">
                <w:rPr>
                  <w:rStyle w:val="Hyperlink"/>
                </w:rPr>
                <w:t>https://data-onderwijs.vlaanderen.be/documenten/bestanden/leerlingfiche-4de-leerjaar-lager-onderwijs.pdf</w:t>
              </w:r>
            </w:hyperlink>
          </w:p>
        </w:tc>
      </w:tr>
    </w:tbl>
    <w:p w14:paraId="0BC34B15" w14:textId="77777777" w:rsidR="00AF1D47" w:rsidRDefault="00AF1D47" w:rsidP="000A2276">
      <w:pPr>
        <w:pStyle w:val="Kop2"/>
      </w:pPr>
      <w:r w:rsidRPr="008342A0">
        <w:t>Andere data</w:t>
      </w:r>
    </w:p>
    <w:p w14:paraId="28C0A0DD" w14:textId="6080A4F1" w:rsidR="00AF1D47" w:rsidRDefault="00704E5E" w:rsidP="000A2276">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3"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CE7E27">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CE7E27">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4F9B6BA0">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4F9B6BA0">
        <w:tc>
          <w:tcPr>
            <w:tcW w:w="3070" w:type="dxa"/>
          </w:tcPr>
          <w:p w14:paraId="17BF808F" w14:textId="7DFCEA54" w:rsidR="00AF1D47" w:rsidRDefault="00AF1D47" w:rsidP="4F9B6BA0"/>
        </w:tc>
        <w:tc>
          <w:tcPr>
            <w:tcW w:w="3071" w:type="dxa"/>
          </w:tcPr>
          <w:p w14:paraId="28B39CA2" w14:textId="775621E3" w:rsidR="00AF1D47" w:rsidRDefault="00AF1D47" w:rsidP="00124752"/>
        </w:tc>
        <w:tc>
          <w:tcPr>
            <w:tcW w:w="3071" w:type="dxa"/>
          </w:tcPr>
          <w:p w14:paraId="0D8CAC8D" w14:textId="13AA0BB3"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4"/>
      <w:footerReference w:type="default" r:id="rId25"/>
      <w:footerReference w:type="first" r:id="rId26"/>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CD23" w14:textId="77777777" w:rsidR="00861A62" w:rsidRDefault="00861A62" w:rsidP="000A2276">
      <w:r>
        <w:separator/>
      </w:r>
    </w:p>
    <w:p w14:paraId="5E2058FB" w14:textId="77777777" w:rsidR="00861A62" w:rsidRDefault="00861A62" w:rsidP="000A2276"/>
  </w:endnote>
  <w:endnote w:type="continuationSeparator" w:id="0">
    <w:p w14:paraId="6E245FEA" w14:textId="77777777" w:rsidR="00861A62" w:rsidRDefault="00861A62" w:rsidP="000A2276">
      <w:r>
        <w:continuationSeparator/>
      </w:r>
    </w:p>
    <w:p w14:paraId="04807A4A" w14:textId="77777777" w:rsidR="00861A62" w:rsidRDefault="00861A62" w:rsidP="000A2276"/>
  </w:endnote>
  <w:endnote w:type="continuationNotice" w:id="1">
    <w:p w14:paraId="63568AF9" w14:textId="77777777" w:rsidR="00861A62" w:rsidRDefault="00861A62" w:rsidP="000A2276"/>
    <w:p w14:paraId="0A1E5464" w14:textId="77777777" w:rsidR="00861A62" w:rsidRDefault="00861A62"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169D" w14:textId="77777777" w:rsidR="00861A62" w:rsidRDefault="00861A62" w:rsidP="000A2276">
      <w:r>
        <w:separator/>
      </w:r>
    </w:p>
    <w:p w14:paraId="725E726D" w14:textId="77777777" w:rsidR="00861A62" w:rsidRDefault="00861A62" w:rsidP="000A2276"/>
  </w:footnote>
  <w:footnote w:type="continuationSeparator" w:id="0">
    <w:p w14:paraId="64E26049" w14:textId="77777777" w:rsidR="00861A62" w:rsidRDefault="00861A62" w:rsidP="000A2276">
      <w:r>
        <w:continuationSeparator/>
      </w:r>
    </w:p>
    <w:p w14:paraId="5B94BAC4" w14:textId="77777777" w:rsidR="00861A62" w:rsidRDefault="00861A62" w:rsidP="000A2276"/>
    <w:p w14:paraId="73CDE0C5" w14:textId="77777777" w:rsidR="00861A62" w:rsidRDefault="00861A62" w:rsidP="000A2276"/>
    <w:p w14:paraId="3C34D12A" w14:textId="77777777" w:rsidR="00861A62" w:rsidRDefault="00861A62" w:rsidP="000A2276"/>
  </w:footnote>
  <w:footnote w:type="continuationNotice" w:id="1">
    <w:p w14:paraId="7A56A59D" w14:textId="77777777" w:rsidR="00861A62" w:rsidRDefault="00861A6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B5630C"/>
    <w:multiLevelType w:val="hybridMultilevel"/>
    <w:tmpl w:val="39D4E1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DF568"/>
    <w:multiLevelType w:val="hybridMultilevel"/>
    <w:tmpl w:val="FFFFFFFF"/>
    <w:lvl w:ilvl="0" w:tplc="DABA9796">
      <w:start w:val="1"/>
      <w:numFmt w:val="decimal"/>
      <w:lvlText w:val="%1."/>
      <w:lvlJc w:val="left"/>
      <w:pPr>
        <w:ind w:left="720" w:hanging="360"/>
      </w:pPr>
    </w:lvl>
    <w:lvl w:ilvl="1" w:tplc="BA32C1AC">
      <w:start w:val="1"/>
      <w:numFmt w:val="lowerLetter"/>
      <w:lvlText w:val="%2."/>
      <w:lvlJc w:val="left"/>
      <w:pPr>
        <w:ind w:left="1440" w:hanging="360"/>
      </w:pPr>
    </w:lvl>
    <w:lvl w:ilvl="2" w:tplc="68309AC0">
      <w:start w:val="1"/>
      <w:numFmt w:val="lowerRoman"/>
      <w:lvlText w:val="%3."/>
      <w:lvlJc w:val="right"/>
      <w:pPr>
        <w:ind w:left="2160" w:hanging="180"/>
      </w:pPr>
    </w:lvl>
    <w:lvl w:ilvl="3" w:tplc="5E065F7C">
      <w:start w:val="1"/>
      <w:numFmt w:val="decimal"/>
      <w:lvlText w:val="%4."/>
      <w:lvlJc w:val="left"/>
      <w:pPr>
        <w:ind w:left="2880" w:hanging="360"/>
      </w:pPr>
    </w:lvl>
    <w:lvl w:ilvl="4" w:tplc="B6DE0136">
      <w:start w:val="1"/>
      <w:numFmt w:val="lowerLetter"/>
      <w:lvlText w:val="%5."/>
      <w:lvlJc w:val="left"/>
      <w:pPr>
        <w:ind w:left="3600" w:hanging="360"/>
      </w:pPr>
    </w:lvl>
    <w:lvl w:ilvl="5" w:tplc="AC62A80C">
      <w:start w:val="1"/>
      <w:numFmt w:val="lowerRoman"/>
      <w:lvlText w:val="%6."/>
      <w:lvlJc w:val="right"/>
      <w:pPr>
        <w:ind w:left="4320" w:hanging="180"/>
      </w:pPr>
    </w:lvl>
    <w:lvl w:ilvl="6" w:tplc="622CC3F6">
      <w:start w:val="1"/>
      <w:numFmt w:val="decimal"/>
      <w:lvlText w:val="%7."/>
      <w:lvlJc w:val="left"/>
      <w:pPr>
        <w:ind w:left="5040" w:hanging="360"/>
      </w:pPr>
    </w:lvl>
    <w:lvl w:ilvl="7" w:tplc="445A8466">
      <w:start w:val="1"/>
      <w:numFmt w:val="lowerLetter"/>
      <w:lvlText w:val="%8."/>
      <w:lvlJc w:val="left"/>
      <w:pPr>
        <w:ind w:left="5760" w:hanging="360"/>
      </w:pPr>
    </w:lvl>
    <w:lvl w:ilvl="8" w:tplc="E5E6509A">
      <w:start w:val="1"/>
      <w:numFmt w:val="lowerRoman"/>
      <w:lvlText w:val="%9."/>
      <w:lvlJc w:val="right"/>
      <w:pPr>
        <w:ind w:left="6480" w:hanging="180"/>
      </w:pPr>
    </w:lvl>
  </w:abstractNum>
  <w:abstractNum w:abstractNumId="6"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8C6751"/>
    <w:multiLevelType w:val="hybridMultilevel"/>
    <w:tmpl w:val="469C2618"/>
    <w:lvl w:ilvl="0" w:tplc="C5ACE708">
      <w:numFmt w:val="bullet"/>
      <w:lvlText w:val="-"/>
      <w:lvlJc w:val="left"/>
      <w:pPr>
        <w:ind w:left="720" w:hanging="360"/>
      </w:pPr>
      <w:rPr>
        <w:rFonts w:ascii="Trebuchet MS" w:eastAsiaTheme="minorHAnsi" w:hAnsi="Trebuchet M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54BA"/>
    <w:multiLevelType w:val="hybridMultilevel"/>
    <w:tmpl w:val="7108AA42"/>
    <w:lvl w:ilvl="0" w:tplc="C5ACE708">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BA242E6"/>
    <w:multiLevelType w:val="multilevel"/>
    <w:tmpl w:val="29144E1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3"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87E0EE5"/>
    <w:multiLevelType w:val="hybridMultilevel"/>
    <w:tmpl w:val="FFFFFFFF"/>
    <w:lvl w:ilvl="0" w:tplc="FA1A4636">
      <w:start w:val="1"/>
      <w:numFmt w:val="bullet"/>
      <w:lvlText w:val="-"/>
      <w:lvlJc w:val="left"/>
      <w:pPr>
        <w:ind w:left="720" w:hanging="360"/>
      </w:pPr>
      <w:rPr>
        <w:rFonts w:ascii="Aptos" w:hAnsi="Aptos" w:hint="default"/>
      </w:rPr>
    </w:lvl>
    <w:lvl w:ilvl="1" w:tplc="FBFCACB0">
      <w:start w:val="1"/>
      <w:numFmt w:val="bullet"/>
      <w:lvlText w:val="o"/>
      <w:lvlJc w:val="left"/>
      <w:pPr>
        <w:ind w:left="1440" w:hanging="360"/>
      </w:pPr>
      <w:rPr>
        <w:rFonts w:ascii="Courier New" w:hAnsi="Courier New" w:hint="default"/>
      </w:rPr>
    </w:lvl>
    <w:lvl w:ilvl="2" w:tplc="8D2A276E">
      <w:start w:val="1"/>
      <w:numFmt w:val="bullet"/>
      <w:lvlText w:val=""/>
      <w:lvlJc w:val="left"/>
      <w:pPr>
        <w:ind w:left="2160" w:hanging="360"/>
      </w:pPr>
      <w:rPr>
        <w:rFonts w:ascii="Wingdings" w:hAnsi="Wingdings" w:hint="default"/>
      </w:rPr>
    </w:lvl>
    <w:lvl w:ilvl="3" w:tplc="27B6C8D0">
      <w:start w:val="1"/>
      <w:numFmt w:val="bullet"/>
      <w:lvlText w:val=""/>
      <w:lvlJc w:val="left"/>
      <w:pPr>
        <w:ind w:left="2880" w:hanging="360"/>
      </w:pPr>
      <w:rPr>
        <w:rFonts w:ascii="Symbol" w:hAnsi="Symbol" w:hint="default"/>
      </w:rPr>
    </w:lvl>
    <w:lvl w:ilvl="4" w:tplc="67661822">
      <w:start w:val="1"/>
      <w:numFmt w:val="bullet"/>
      <w:lvlText w:val="o"/>
      <w:lvlJc w:val="left"/>
      <w:pPr>
        <w:ind w:left="3600" w:hanging="360"/>
      </w:pPr>
      <w:rPr>
        <w:rFonts w:ascii="Courier New" w:hAnsi="Courier New" w:hint="default"/>
      </w:rPr>
    </w:lvl>
    <w:lvl w:ilvl="5" w:tplc="59D246E6">
      <w:start w:val="1"/>
      <w:numFmt w:val="bullet"/>
      <w:lvlText w:val=""/>
      <w:lvlJc w:val="left"/>
      <w:pPr>
        <w:ind w:left="4320" w:hanging="360"/>
      </w:pPr>
      <w:rPr>
        <w:rFonts w:ascii="Wingdings" w:hAnsi="Wingdings" w:hint="default"/>
      </w:rPr>
    </w:lvl>
    <w:lvl w:ilvl="6" w:tplc="550E4CA8">
      <w:start w:val="1"/>
      <w:numFmt w:val="bullet"/>
      <w:lvlText w:val=""/>
      <w:lvlJc w:val="left"/>
      <w:pPr>
        <w:ind w:left="5040" w:hanging="360"/>
      </w:pPr>
      <w:rPr>
        <w:rFonts w:ascii="Symbol" w:hAnsi="Symbol" w:hint="default"/>
      </w:rPr>
    </w:lvl>
    <w:lvl w:ilvl="7" w:tplc="2C004190">
      <w:start w:val="1"/>
      <w:numFmt w:val="bullet"/>
      <w:lvlText w:val="o"/>
      <w:lvlJc w:val="left"/>
      <w:pPr>
        <w:ind w:left="5760" w:hanging="360"/>
      </w:pPr>
      <w:rPr>
        <w:rFonts w:ascii="Courier New" w:hAnsi="Courier New" w:hint="default"/>
      </w:rPr>
    </w:lvl>
    <w:lvl w:ilvl="8" w:tplc="BDA26398">
      <w:start w:val="1"/>
      <w:numFmt w:val="bullet"/>
      <w:lvlText w:val=""/>
      <w:lvlJc w:val="left"/>
      <w:pPr>
        <w:ind w:left="6480" w:hanging="360"/>
      </w:pPr>
      <w:rPr>
        <w:rFonts w:ascii="Wingdings" w:hAnsi="Wingdings" w:hint="default"/>
      </w:rPr>
    </w:lvl>
  </w:abstractNum>
  <w:abstractNum w:abstractNumId="1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8708865">
    <w:abstractNumId w:val="5"/>
  </w:num>
  <w:num w:numId="2" w16cid:durableId="1305888189">
    <w:abstractNumId w:val="15"/>
  </w:num>
  <w:num w:numId="3" w16cid:durableId="238713209">
    <w:abstractNumId w:val="12"/>
  </w:num>
  <w:num w:numId="4" w16cid:durableId="2085225797">
    <w:abstractNumId w:val="12"/>
  </w:num>
  <w:num w:numId="5" w16cid:durableId="210112520">
    <w:abstractNumId w:val="3"/>
  </w:num>
  <w:num w:numId="6" w16cid:durableId="2146391007">
    <w:abstractNumId w:val="12"/>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7" w16cid:durableId="1703018917">
    <w:abstractNumId w:val="12"/>
  </w:num>
  <w:num w:numId="8" w16cid:durableId="287706536">
    <w:abstractNumId w:val="7"/>
  </w:num>
  <w:num w:numId="9" w16cid:durableId="2057389921">
    <w:abstractNumId w:val="16"/>
  </w:num>
  <w:num w:numId="10" w16cid:durableId="175048375">
    <w:abstractNumId w:val="11"/>
  </w:num>
  <w:num w:numId="11" w16cid:durableId="336887750">
    <w:abstractNumId w:val="18"/>
  </w:num>
  <w:num w:numId="12" w16cid:durableId="1666779299">
    <w:abstractNumId w:val="1"/>
  </w:num>
  <w:num w:numId="13" w16cid:durableId="1219172945">
    <w:abstractNumId w:val="10"/>
  </w:num>
  <w:num w:numId="14" w16cid:durableId="1852329665">
    <w:abstractNumId w:val="17"/>
  </w:num>
  <w:num w:numId="15" w16cid:durableId="1497765492">
    <w:abstractNumId w:val="0"/>
  </w:num>
  <w:num w:numId="16" w16cid:durableId="1416636234">
    <w:abstractNumId w:val="6"/>
  </w:num>
  <w:num w:numId="17" w16cid:durableId="1458261735">
    <w:abstractNumId w:val="4"/>
  </w:num>
  <w:num w:numId="18" w16cid:durableId="485247433">
    <w:abstractNumId w:val="14"/>
  </w:num>
  <w:num w:numId="19" w16cid:durableId="1955596173">
    <w:abstractNumId w:val="13"/>
  </w:num>
  <w:num w:numId="20" w16cid:durableId="263460774">
    <w:abstractNumId w:val="19"/>
  </w:num>
  <w:num w:numId="21" w16cid:durableId="1920169892">
    <w:abstractNumId w:val="11"/>
  </w:num>
  <w:num w:numId="22" w16cid:durableId="839733403">
    <w:abstractNumId w:val="11"/>
  </w:num>
  <w:num w:numId="23" w16cid:durableId="1522012396">
    <w:abstractNumId w:val="11"/>
  </w:num>
  <w:num w:numId="24" w16cid:durableId="848643368">
    <w:abstractNumId w:val="11"/>
  </w:num>
  <w:num w:numId="25" w16cid:durableId="1975020457">
    <w:abstractNumId w:val="2"/>
  </w:num>
  <w:num w:numId="26" w16cid:durableId="1121338241">
    <w:abstractNumId w:val="8"/>
  </w:num>
  <w:num w:numId="27" w16cid:durableId="2146392294">
    <w:abstractNumId w:val="9"/>
  </w:num>
  <w:num w:numId="28" w16cid:durableId="388653775">
    <w:abstractNumId w:val="11"/>
  </w:num>
  <w:num w:numId="29" w16cid:durableId="895967542">
    <w:abstractNumId w:val="11"/>
  </w:num>
  <w:num w:numId="30" w16cid:durableId="89593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213F"/>
    <w:rsid w:val="0002559F"/>
    <w:rsid w:val="00034324"/>
    <w:rsid w:val="00045EBA"/>
    <w:rsid w:val="00050125"/>
    <w:rsid w:val="00067147"/>
    <w:rsid w:val="00087548"/>
    <w:rsid w:val="00092C7B"/>
    <w:rsid w:val="000A2276"/>
    <w:rsid w:val="000A380F"/>
    <w:rsid w:val="000B0FDC"/>
    <w:rsid w:val="000B437B"/>
    <w:rsid w:val="000B47EA"/>
    <w:rsid w:val="000C1208"/>
    <w:rsid w:val="000C5ED7"/>
    <w:rsid w:val="000C68C2"/>
    <w:rsid w:val="000D5051"/>
    <w:rsid w:val="000E284B"/>
    <w:rsid w:val="000E42F7"/>
    <w:rsid w:val="000E6B20"/>
    <w:rsid w:val="001047F7"/>
    <w:rsid w:val="00105CA3"/>
    <w:rsid w:val="00124752"/>
    <w:rsid w:val="00124E96"/>
    <w:rsid w:val="00125451"/>
    <w:rsid w:val="00127D92"/>
    <w:rsid w:val="001349CB"/>
    <w:rsid w:val="00145E89"/>
    <w:rsid w:val="0014709F"/>
    <w:rsid w:val="001539F1"/>
    <w:rsid w:val="00156BF7"/>
    <w:rsid w:val="00160857"/>
    <w:rsid w:val="00160DA1"/>
    <w:rsid w:val="0016105D"/>
    <w:rsid w:val="00161846"/>
    <w:rsid w:val="00167FAC"/>
    <w:rsid w:val="001755E4"/>
    <w:rsid w:val="00184DC6"/>
    <w:rsid w:val="00184F88"/>
    <w:rsid w:val="00192F4A"/>
    <w:rsid w:val="00195631"/>
    <w:rsid w:val="001A5011"/>
    <w:rsid w:val="001B4CC6"/>
    <w:rsid w:val="001C0C5E"/>
    <w:rsid w:val="001C184B"/>
    <w:rsid w:val="001C2532"/>
    <w:rsid w:val="001E28E7"/>
    <w:rsid w:val="001E2B0B"/>
    <w:rsid w:val="001E41DD"/>
    <w:rsid w:val="001E7667"/>
    <w:rsid w:val="0020522C"/>
    <w:rsid w:val="0022385B"/>
    <w:rsid w:val="00225806"/>
    <w:rsid w:val="0023089F"/>
    <w:rsid w:val="00237820"/>
    <w:rsid w:val="00244327"/>
    <w:rsid w:val="00247617"/>
    <w:rsid w:val="00250907"/>
    <w:rsid w:val="0025424A"/>
    <w:rsid w:val="0026274E"/>
    <w:rsid w:val="002648FD"/>
    <w:rsid w:val="0026610B"/>
    <w:rsid w:val="002714E4"/>
    <w:rsid w:val="00282BB1"/>
    <w:rsid w:val="002862E9"/>
    <w:rsid w:val="00287C15"/>
    <w:rsid w:val="00290079"/>
    <w:rsid w:val="00293CF2"/>
    <w:rsid w:val="002A7333"/>
    <w:rsid w:val="002C14FD"/>
    <w:rsid w:val="002C6FD7"/>
    <w:rsid w:val="002D0F08"/>
    <w:rsid w:val="002D54CB"/>
    <w:rsid w:val="002D5628"/>
    <w:rsid w:val="002E25CA"/>
    <w:rsid w:val="002F4348"/>
    <w:rsid w:val="00305086"/>
    <w:rsid w:val="00311B68"/>
    <w:rsid w:val="003146FF"/>
    <w:rsid w:val="0031624F"/>
    <w:rsid w:val="0032251D"/>
    <w:rsid w:val="00323038"/>
    <w:rsid w:val="00342B58"/>
    <w:rsid w:val="0034324A"/>
    <w:rsid w:val="00344488"/>
    <w:rsid w:val="00355407"/>
    <w:rsid w:val="003556C8"/>
    <w:rsid w:val="003569C5"/>
    <w:rsid w:val="00362A27"/>
    <w:rsid w:val="00366D4E"/>
    <w:rsid w:val="00374E2A"/>
    <w:rsid w:val="003770F7"/>
    <w:rsid w:val="00377AFC"/>
    <w:rsid w:val="003A3B1A"/>
    <w:rsid w:val="003A7EB5"/>
    <w:rsid w:val="003C3080"/>
    <w:rsid w:val="003C365A"/>
    <w:rsid w:val="003C6CB7"/>
    <w:rsid w:val="003D02CD"/>
    <w:rsid w:val="003D42FA"/>
    <w:rsid w:val="003D6536"/>
    <w:rsid w:val="003F3B3F"/>
    <w:rsid w:val="00405283"/>
    <w:rsid w:val="0041736D"/>
    <w:rsid w:val="00424A70"/>
    <w:rsid w:val="004305D4"/>
    <w:rsid w:val="004359EC"/>
    <w:rsid w:val="00437BBA"/>
    <w:rsid w:val="00442F4C"/>
    <w:rsid w:val="00450BE0"/>
    <w:rsid w:val="00456013"/>
    <w:rsid w:val="00456B7A"/>
    <w:rsid w:val="0046180B"/>
    <w:rsid w:val="004654C4"/>
    <w:rsid w:val="00475418"/>
    <w:rsid w:val="00475ACF"/>
    <w:rsid w:val="0047687E"/>
    <w:rsid w:val="004A3E71"/>
    <w:rsid w:val="004C3FCD"/>
    <w:rsid w:val="004D062F"/>
    <w:rsid w:val="004D0D2C"/>
    <w:rsid w:val="004F4BAD"/>
    <w:rsid w:val="004F5EB3"/>
    <w:rsid w:val="004F670C"/>
    <w:rsid w:val="004F7322"/>
    <w:rsid w:val="00507B8D"/>
    <w:rsid w:val="0051512A"/>
    <w:rsid w:val="0051626C"/>
    <w:rsid w:val="005165AA"/>
    <w:rsid w:val="00531181"/>
    <w:rsid w:val="005365F3"/>
    <w:rsid w:val="00540F46"/>
    <w:rsid w:val="00542652"/>
    <w:rsid w:val="0054334C"/>
    <w:rsid w:val="005555AB"/>
    <w:rsid w:val="00565A69"/>
    <w:rsid w:val="00573614"/>
    <w:rsid w:val="00582D2E"/>
    <w:rsid w:val="0058457E"/>
    <w:rsid w:val="00587F9C"/>
    <w:rsid w:val="00591CD8"/>
    <w:rsid w:val="005B6E7C"/>
    <w:rsid w:val="005B732D"/>
    <w:rsid w:val="005C2046"/>
    <w:rsid w:val="005C3E5F"/>
    <w:rsid w:val="005C4006"/>
    <w:rsid w:val="005E1C22"/>
    <w:rsid w:val="005F0702"/>
    <w:rsid w:val="006008F9"/>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87F64"/>
    <w:rsid w:val="006903EF"/>
    <w:rsid w:val="006918BA"/>
    <w:rsid w:val="00692DD9"/>
    <w:rsid w:val="006A0184"/>
    <w:rsid w:val="006A4D43"/>
    <w:rsid w:val="006A5A53"/>
    <w:rsid w:val="006B1A13"/>
    <w:rsid w:val="006B3DD8"/>
    <w:rsid w:val="006C667D"/>
    <w:rsid w:val="006D3F09"/>
    <w:rsid w:val="006F5280"/>
    <w:rsid w:val="00701086"/>
    <w:rsid w:val="00704E5E"/>
    <w:rsid w:val="007115EE"/>
    <w:rsid w:val="00711A8E"/>
    <w:rsid w:val="0071469E"/>
    <w:rsid w:val="00716850"/>
    <w:rsid w:val="00727F36"/>
    <w:rsid w:val="00733752"/>
    <w:rsid w:val="00737230"/>
    <w:rsid w:val="00742BE1"/>
    <w:rsid w:val="00752236"/>
    <w:rsid w:val="00765F33"/>
    <w:rsid w:val="00766DA3"/>
    <w:rsid w:val="007755A0"/>
    <w:rsid w:val="007755F9"/>
    <w:rsid w:val="007879B9"/>
    <w:rsid w:val="00790DA0"/>
    <w:rsid w:val="007913F3"/>
    <w:rsid w:val="00791ABB"/>
    <w:rsid w:val="00794B76"/>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3E9F"/>
    <w:rsid w:val="00830982"/>
    <w:rsid w:val="00831D21"/>
    <w:rsid w:val="00832EE1"/>
    <w:rsid w:val="00844A02"/>
    <w:rsid w:val="00861A62"/>
    <w:rsid w:val="00861A96"/>
    <w:rsid w:val="00863F63"/>
    <w:rsid w:val="00872384"/>
    <w:rsid w:val="00876958"/>
    <w:rsid w:val="008854E2"/>
    <w:rsid w:val="008A1FC5"/>
    <w:rsid w:val="008A2765"/>
    <w:rsid w:val="008A4864"/>
    <w:rsid w:val="008A5DFF"/>
    <w:rsid w:val="008B663C"/>
    <w:rsid w:val="008D4918"/>
    <w:rsid w:val="008E2108"/>
    <w:rsid w:val="008E3DF9"/>
    <w:rsid w:val="008E65BF"/>
    <w:rsid w:val="00900DA2"/>
    <w:rsid w:val="0090100B"/>
    <w:rsid w:val="0090340D"/>
    <w:rsid w:val="0090582A"/>
    <w:rsid w:val="009123EA"/>
    <w:rsid w:val="009265A6"/>
    <w:rsid w:val="009327EA"/>
    <w:rsid w:val="00935C7A"/>
    <w:rsid w:val="00935FE1"/>
    <w:rsid w:val="00943AF2"/>
    <w:rsid w:val="00952E33"/>
    <w:rsid w:val="00954509"/>
    <w:rsid w:val="00957719"/>
    <w:rsid w:val="00980DCE"/>
    <w:rsid w:val="00982889"/>
    <w:rsid w:val="00983866"/>
    <w:rsid w:val="00987EAB"/>
    <w:rsid w:val="0099620A"/>
    <w:rsid w:val="009A29F4"/>
    <w:rsid w:val="009A6EA2"/>
    <w:rsid w:val="009B235B"/>
    <w:rsid w:val="009B4946"/>
    <w:rsid w:val="009B63B2"/>
    <w:rsid w:val="009B78AA"/>
    <w:rsid w:val="009D610A"/>
    <w:rsid w:val="009E3B73"/>
    <w:rsid w:val="009E61A9"/>
    <w:rsid w:val="009F000C"/>
    <w:rsid w:val="00A0066B"/>
    <w:rsid w:val="00A04E1D"/>
    <w:rsid w:val="00A33E4A"/>
    <w:rsid w:val="00A41D84"/>
    <w:rsid w:val="00A442E2"/>
    <w:rsid w:val="00A44960"/>
    <w:rsid w:val="00A477C7"/>
    <w:rsid w:val="00A52B82"/>
    <w:rsid w:val="00A61ED3"/>
    <w:rsid w:val="00A64B25"/>
    <w:rsid w:val="00A72D9E"/>
    <w:rsid w:val="00A75144"/>
    <w:rsid w:val="00A75F66"/>
    <w:rsid w:val="00A84694"/>
    <w:rsid w:val="00A853B3"/>
    <w:rsid w:val="00A90E5B"/>
    <w:rsid w:val="00A96D86"/>
    <w:rsid w:val="00AB1449"/>
    <w:rsid w:val="00AB68EC"/>
    <w:rsid w:val="00AC43ED"/>
    <w:rsid w:val="00AE042D"/>
    <w:rsid w:val="00AE29B3"/>
    <w:rsid w:val="00AE3D10"/>
    <w:rsid w:val="00AE57DC"/>
    <w:rsid w:val="00AF1D47"/>
    <w:rsid w:val="00AF2EA8"/>
    <w:rsid w:val="00B03EC4"/>
    <w:rsid w:val="00B0652B"/>
    <w:rsid w:val="00B3089F"/>
    <w:rsid w:val="00B333D2"/>
    <w:rsid w:val="00B33B85"/>
    <w:rsid w:val="00B427E8"/>
    <w:rsid w:val="00B45EA0"/>
    <w:rsid w:val="00B46550"/>
    <w:rsid w:val="00B46939"/>
    <w:rsid w:val="00B51E01"/>
    <w:rsid w:val="00B546C3"/>
    <w:rsid w:val="00B614E7"/>
    <w:rsid w:val="00B66369"/>
    <w:rsid w:val="00B66F61"/>
    <w:rsid w:val="00B74B05"/>
    <w:rsid w:val="00B9372F"/>
    <w:rsid w:val="00B965B4"/>
    <w:rsid w:val="00BC3446"/>
    <w:rsid w:val="00BD17BC"/>
    <w:rsid w:val="00BE5126"/>
    <w:rsid w:val="00BE6CA3"/>
    <w:rsid w:val="00BE7ABA"/>
    <w:rsid w:val="00BF535C"/>
    <w:rsid w:val="00C02ED3"/>
    <w:rsid w:val="00C04468"/>
    <w:rsid w:val="00C06487"/>
    <w:rsid w:val="00C06CC3"/>
    <w:rsid w:val="00C3301F"/>
    <w:rsid w:val="00C34916"/>
    <w:rsid w:val="00C42227"/>
    <w:rsid w:val="00C4306E"/>
    <w:rsid w:val="00C73101"/>
    <w:rsid w:val="00C747F2"/>
    <w:rsid w:val="00C926CA"/>
    <w:rsid w:val="00C93D8E"/>
    <w:rsid w:val="00C94BFE"/>
    <w:rsid w:val="00CA1BF4"/>
    <w:rsid w:val="00CA281A"/>
    <w:rsid w:val="00CA2ADD"/>
    <w:rsid w:val="00CA70E6"/>
    <w:rsid w:val="00CB1B2C"/>
    <w:rsid w:val="00CC1472"/>
    <w:rsid w:val="00CC45E2"/>
    <w:rsid w:val="00CC5998"/>
    <w:rsid w:val="00CC608A"/>
    <w:rsid w:val="00CD0701"/>
    <w:rsid w:val="00CE060C"/>
    <w:rsid w:val="00CE7E27"/>
    <w:rsid w:val="00CF2CFC"/>
    <w:rsid w:val="00D11EA4"/>
    <w:rsid w:val="00D153F1"/>
    <w:rsid w:val="00D2120A"/>
    <w:rsid w:val="00D24E49"/>
    <w:rsid w:val="00D27963"/>
    <w:rsid w:val="00D32709"/>
    <w:rsid w:val="00D35E05"/>
    <w:rsid w:val="00D46BAD"/>
    <w:rsid w:val="00D47932"/>
    <w:rsid w:val="00D57927"/>
    <w:rsid w:val="00D62CAD"/>
    <w:rsid w:val="00D640F2"/>
    <w:rsid w:val="00D70275"/>
    <w:rsid w:val="00D71FD9"/>
    <w:rsid w:val="00D91EDD"/>
    <w:rsid w:val="00DA2DE5"/>
    <w:rsid w:val="00DA73E9"/>
    <w:rsid w:val="00DB668E"/>
    <w:rsid w:val="00DC1E08"/>
    <w:rsid w:val="00DE0FC1"/>
    <w:rsid w:val="00DE1065"/>
    <w:rsid w:val="00DE56EF"/>
    <w:rsid w:val="00DF09AC"/>
    <w:rsid w:val="00DF17C0"/>
    <w:rsid w:val="00DF20AB"/>
    <w:rsid w:val="00DF3463"/>
    <w:rsid w:val="00DF5321"/>
    <w:rsid w:val="00E02A25"/>
    <w:rsid w:val="00E03F61"/>
    <w:rsid w:val="00E04192"/>
    <w:rsid w:val="00E10E01"/>
    <w:rsid w:val="00E13793"/>
    <w:rsid w:val="00E2096D"/>
    <w:rsid w:val="00E27E09"/>
    <w:rsid w:val="00E47C80"/>
    <w:rsid w:val="00E50F3A"/>
    <w:rsid w:val="00E53ADC"/>
    <w:rsid w:val="00E557ED"/>
    <w:rsid w:val="00E62E3A"/>
    <w:rsid w:val="00E73A6D"/>
    <w:rsid w:val="00E75062"/>
    <w:rsid w:val="00E8057D"/>
    <w:rsid w:val="00E81306"/>
    <w:rsid w:val="00E818E8"/>
    <w:rsid w:val="00E82741"/>
    <w:rsid w:val="00E94E6B"/>
    <w:rsid w:val="00E95386"/>
    <w:rsid w:val="00EA6F08"/>
    <w:rsid w:val="00EB3154"/>
    <w:rsid w:val="00EB3381"/>
    <w:rsid w:val="00EB451F"/>
    <w:rsid w:val="00EC10C5"/>
    <w:rsid w:val="00EC194F"/>
    <w:rsid w:val="00EC3B8F"/>
    <w:rsid w:val="00EC5735"/>
    <w:rsid w:val="00EC71BD"/>
    <w:rsid w:val="00ED7274"/>
    <w:rsid w:val="00EE1643"/>
    <w:rsid w:val="00EF0587"/>
    <w:rsid w:val="00EF1C47"/>
    <w:rsid w:val="00F01269"/>
    <w:rsid w:val="00F2108F"/>
    <w:rsid w:val="00F24820"/>
    <w:rsid w:val="00F2707D"/>
    <w:rsid w:val="00F37C18"/>
    <w:rsid w:val="00F5043B"/>
    <w:rsid w:val="00F52BFC"/>
    <w:rsid w:val="00F62FF5"/>
    <w:rsid w:val="00F70B2F"/>
    <w:rsid w:val="00F75290"/>
    <w:rsid w:val="00F75BBE"/>
    <w:rsid w:val="00F76D03"/>
    <w:rsid w:val="00F82436"/>
    <w:rsid w:val="00F82561"/>
    <w:rsid w:val="00F856BB"/>
    <w:rsid w:val="00F8750F"/>
    <w:rsid w:val="00F93C1B"/>
    <w:rsid w:val="00F96046"/>
    <w:rsid w:val="00FA6EC9"/>
    <w:rsid w:val="00FC3806"/>
    <w:rsid w:val="00FD6BA1"/>
    <w:rsid w:val="00FE1C1A"/>
    <w:rsid w:val="00FF70DB"/>
    <w:rsid w:val="076077DA"/>
    <w:rsid w:val="0D436925"/>
    <w:rsid w:val="0F410562"/>
    <w:rsid w:val="189CCFD1"/>
    <w:rsid w:val="1D3E7607"/>
    <w:rsid w:val="1E6D589D"/>
    <w:rsid w:val="255E7D84"/>
    <w:rsid w:val="2C3B8AFB"/>
    <w:rsid w:val="2CB32CA2"/>
    <w:rsid w:val="2CDA0B1C"/>
    <w:rsid w:val="3C7EAD1D"/>
    <w:rsid w:val="4D8DEA4E"/>
    <w:rsid w:val="4E6A8549"/>
    <w:rsid w:val="4F9B6BA0"/>
    <w:rsid w:val="6019C3E9"/>
    <w:rsid w:val="6BE805EF"/>
    <w:rsid w:val="6D1506FA"/>
    <w:rsid w:val="72A74364"/>
    <w:rsid w:val="7561002F"/>
    <w:rsid w:val="7A2688C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03308801-22B5-40AE-9D41-55D21FD7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7"/>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7"/>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7"/>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7"/>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7"/>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7"/>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0"/>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8"/>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9"/>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GevolgdeHyperlink">
    <w:name w:val="FollowedHyperlink"/>
    <w:basedOn w:val="Standaardalinea-lettertype"/>
    <w:uiPriority w:val="99"/>
    <w:semiHidden/>
    <w:unhideWhenUsed/>
    <w:rsid w:val="00952E33"/>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75747">
      <w:bodyDiv w:val="1"/>
      <w:marLeft w:val="0"/>
      <w:marRight w:val="0"/>
      <w:marTop w:val="0"/>
      <w:marBottom w:val="0"/>
      <w:divBdr>
        <w:top w:val="none" w:sz="0" w:space="0" w:color="auto"/>
        <w:left w:val="none" w:sz="0" w:space="0" w:color="auto"/>
        <w:bottom w:val="none" w:sz="0" w:space="0" w:color="auto"/>
        <w:right w:val="none" w:sz="0" w:space="0" w:color="auto"/>
      </w:divBdr>
    </w:div>
    <w:div w:id="17865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wiskunde-getoetst.pdf" TargetMode="Externa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laanderen.be/onderwijs-en-vorming/vlaamse-toetsen/info-voor-directies-en-personeel/feedback-voor-scholen/de-resultaten-begrijp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ro.katholiekonderwijs.vlaanderen/kwaliteitsinstrumenten/aan-de-slag-met-data-uit-de-zillmonitoringvragen"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wiskunde-LO4-2024-2025.pdf" TargetMode="External"/><Relationship Id="rId22" Type="http://schemas.openxmlformats.org/officeDocument/2006/relationships/hyperlink" Target="https://data-onderwijs.vlaanderen.be/documenten/bestanden/leerlingfiche-4de-leerjaar-lager-onderwijs.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9BB3F332482642628C9688B0C8961D06"/>
        <w:category>
          <w:name w:val="Algemeen"/>
          <w:gallery w:val="placeholder"/>
        </w:category>
        <w:types>
          <w:type w:val="bbPlcHdr"/>
        </w:types>
        <w:behaviors>
          <w:behavior w:val="content"/>
        </w:behaviors>
        <w:guid w:val="{A7BFD5F5-7DB9-43C0-ADA4-AAC31C5723A0}"/>
      </w:docPartPr>
      <w:docPartBody>
        <w:p w:rsidR="009D0456" w:rsidRDefault="00110133" w:rsidP="00110133">
          <w:pPr>
            <w:pStyle w:val="9BB3F332482642628C9688B0C8961D06"/>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B437B"/>
    <w:rsid w:val="00110133"/>
    <w:rsid w:val="001349CB"/>
    <w:rsid w:val="001D2E3C"/>
    <w:rsid w:val="0023089F"/>
    <w:rsid w:val="002C14FD"/>
    <w:rsid w:val="003D6536"/>
    <w:rsid w:val="0047717B"/>
    <w:rsid w:val="007672DF"/>
    <w:rsid w:val="007879B9"/>
    <w:rsid w:val="00872384"/>
    <w:rsid w:val="009A29F4"/>
    <w:rsid w:val="009B78AA"/>
    <w:rsid w:val="009D0456"/>
    <w:rsid w:val="00DA451F"/>
    <w:rsid w:val="00E10E01"/>
    <w:rsid w:val="00F5220A"/>
    <w:rsid w:val="00F82D5B"/>
    <w:rsid w:val="00F90D4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133"/>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9BB3F332482642628C9688B0C8961D06">
    <w:name w:val="9BB3F332482642628C9688B0C8961D06"/>
    <w:rsid w:val="0011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91AE5-9066-4B55-867D-19DC537C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75</TotalTime>
  <Pages>6</Pages>
  <Words>1420</Words>
  <Characters>7810</Characters>
  <Application>Microsoft Office Word</Application>
  <DocSecurity>0</DocSecurity>
  <Lines>65</Lines>
  <Paragraphs>18</Paragraphs>
  <ScaleCrop>false</ScaleCrop>
  <Company>HP</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Meyst</dc:creator>
  <cp:keywords/>
  <cp:lastModifiedBy>Marijke De Meyst</cp:lastModifiedBy>
  <cp:revision>49</cp:revision>
  <dcterms:created xsi:type="dcterms:W3CDTF">2024-10-23T09:57:00Z</dcterms:created>
  <dcterms:modified xsi:type="dcterms:W3CDTF">2025-11-19T16:59:00Z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