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91537"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4C947626" wp14:editId="76856C43">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FAEEDB" w14:textId="00C5B4FC"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C947626"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58FAEEDB" w14:textId="00C5B4FC"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77974C15" wp14:editId="024ECAAD">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AA45B2F"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790FC8A0" w14:textId="77777777" w:rsidR="00C10894" w:rsidRPr="00C10894" w:rsidRDefault="00C10894" w:rsidP="00C10894"/>
    <w:p w14:paraId="6D90A6AC" w14:textId="77777777" w:rsidR="00C10894" w:rsidRPr="00C10894" w:rsidRDefault="00C10894" w:rsidP="00C10894"/>
    <w:p w14:paraId="6156FAC3" w14:textId="77777777" w:rsidR="00C10894" w:rsidRPr="00C10894" w:rsidRDefault="00C10894" w:rsidP="00C10894"/>
    <w:p w14:paraId="60DEE26E" w14:textId="77777777" w:rsidR="00C10894" w:rsidRPr="00C10894" w:rsidRDefault="00C10894" w:rsidP="00C10894"/>
    <w:p w14:paraId="61A17CC3" w14:textId="77777777" w:rsidR="00C10894" w:rsidRDefault="00C10894" w:rsidP="00C10894"/>
    <w:p w14:paraId="0B3C26C6" w14:textId="77777777" w:rsidR="00C10894" w:rsidRDefault="00C10894" w:rsidP="00C10894"/>
    <w:p w14:paraId="1DA83CEB" w14:textId="77777777" w:rsidR="00C10894" w:rsidRDefault="00C10894" w:rsidP="00C10894"/>
    <w:p w14:paraId="5A35C5AE" w14:textId="77777777" w:rsidR="00C10894" w:rsidRDefault="00C10894" w:rsidP="00C10894"/>
    <w:p w14:paraId="5BED9AE5" w14:textId="77777777" w:rsidR="00C10894" w:rsidRDefault="00C10894" w:rsidP="00C10894"/>
    <w:p w14:paraId="455C389B" w14:textId="77777777" w:rsidR="00C10894" w:rsidRDefault="00C10894" w:rsidP="00C10894"/>
    <w:p w14:paraId="7DF45DFC" w14:textId="77777777" w:rsidR="00C10894" w:rsidRDefault="00C10894" w:rsidP="00C10894"/>
    <w:p w14:paraId="22C677EC" w14:textId="77777777" w:rsidR="00C10894" w:rsidRDefault="00C10894" w:rsidP="00C10894"/>
    <w:p w14:paraId="32F35773"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23C20ADE" wp14:editId="6627AD15">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CD0C58" w14:textId="41BA7D7C" w:rsidR="00060480" w:rsidRPr="00D83AE8" w:rsidRDefault="00FE2583" w:rsidP="00555049">
                            <w:pPr>
                              <w:pStyle w:val="Leerplannaam"/>
                            </w:pPr>
                            <w:bookmarkStart w:id="0" w:name="Vaknaam"/>
                            <w:r>
                              <w:t>Assistent (inter)nationaal goederenvervoer</w:t>
                            </w:r>
                          </w:p>
                          <w:bookmarkEnd w:id="0"/>
                          <w:p w14:paraId="1C5F7A57"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15E52483" w14:textId="46262A7B"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FE2583">
                              <w:rPr>
                                <w:rFonts w:ascii="Trebuchet MS" w:hAnsi="Trebuchet MS"/>
                                <w:color w:val="FFFFFF" w:themeColor="background1"/>
                                <w:sz w:val="36"/>
                                <w:szCs w:val="20"/>
                              </w:rPr>
                              <w:t>AIG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C20ADE"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73CD0C58" w14:textId="41BA7D7C" w:rsidR="00060480" w:rsidRPr="00D83AE8" w:rsidRDefault="00FE2583" w:rsidP="00555049">
                      <w:pPr>
                        <w:pStyle w:val="Leerplannaam"/>
                      </w:pPr>
                      <w:bookmarkStart w:id="1" w:name="Vaknaam"/>
                      <w:r>
                        <w:t>Assistent (inter)nationaal goederenvervoer</w:t>
                      </w:r>
                    </w:p>
                    <w:bookmarkEnd w:id="1"/>
                    <w:p w14:paraId="1C5F7A57"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15E52483" w14:textId="46262A7B"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FE2583">
                        <w:rPr>
                          <w:rFonts w:ascii="Trebuchet MS" w:hAnsi="Trebuchet MS"/>
                          <w:color w:val="FFFFFF" w:themeColor="background1"/>
                          <w:sz w:val="36"/>
                          <w:szCs w:val="20"/>
                        </w:rPr>
                        <w:t>AIG</w:t>
                      </w:r>
                    </w:p>
                  </w:txbxContent>
                </v:textbox>
                <w10:wrap type="square" anchorx="page" anchory="page"/>
              </v:roundrect>
            </w:pict>
          </mc:Fallback>
        </mc:AlternateContent>
      </w:r>
    </w:p>
    <w:p w14:paraId="3C6EB1E4" w14:textId="77777777" w:rsidR="00C10894" w:rsidRDefault="00C10894" w:rsidP="00C10894"/>
    <w:p w14:paraId="7DAB4CDE" w14:textId="77777777" w:rsidR="00C10894" w:rsidRDefault="00C10894" w:rsidP="00C10894"/>
    <w:p w14:paraId="2FB0E712" w14:textId="77777777" w:rsidR="00C10894" w:rsidRDefault="00C10894" w:rsidP="00C10894"/>
    <w:p w14:paraId="309D7249" w14:textId="77777777" w:rsidR="00C10894" w:rsidRDefault="00C10894" w:rsidP="00C10894"/>
    <w:p w14:paraId="23361EB5" w14:textId="77777777" w:rsidR="00C10894" w:rsidRDefault="00C10894" w:rsidP="00C10894"/>
    <w:p w14:paraId="6E44C477" w14:textId="77777777" w:rsidR="00C10894" w:rsidRDefault="00C10894" w:rsidP="00C10894"/>
    <w:p w14:paraId="5F320AB4" w14:textId="77777777" w:rsidR="00C10894" w:rsidRDefault="00C10894" w:rsidP="00C10894"/>
    <w:p w14:paraId="1DD196CD" w14:textId="77777777" w:rsidR="00C10894" w:rsidRDefault="00C10894" w:rsidP="00C10894"/>
    <w:p w14:paraId="0C92F02C" w14:textId="77777777" w:rsidR="00C10894" w:rsidRDefault="00C10894" w:rsidP="00C10894"/>
    <w:p w14:paraId="7C147636" w14:textId="77777777" w:rsidR="00C10894" w:rsidRPr="001A2840" w:rsidRDefault="00C10894" w:rsidP="00C10894">
      <w:pPr>
        <w:rPr>
          <w:rFonts w:ascii="Arial" w:hAnsi="Arial" w:cs="Arial"/>
        </w:rPr>
      </w:pPr>
    </w:p>
    <w:p w14:paraId="3807F898"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B27E595" wp14:editId="649F4EA2">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253217"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0FF8900" w14:textId="3AE549B1"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742CA8">
                              <w:rPr>
                                <w:rFonts w:ascii="Trebuchet MS" w:hAnsi="Trebuchet MS"/>
                                <w:color w:val="FFFFFF" w:themeColor="background1"/>
                                <w:sz w:val="32"/>
                                <w:szCs w:val="20"/>
                              </w:rPr>
                              <w:t>014</w:t>
                            </w:r>
                          </w:p>
                          <w:p w14:paraId="7637AD86"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27E595"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7F253217"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0FF8900" w14:textId="3AE549B1"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742CA8">
                        <w:rPr>
                          <w:rFonts w:ascii="Trebuchet MS" w:hAnsi="Trebuchet MS"/>
                          <w:color w:val="FFFFFF" w:themeColor="background1"/>
                          <w:sz w:val="32"/>
                          <w:szCs w:val="20"/>
                        </w:rPr>
                        <w:t>014</w:t>
                      </w:r>
                    </w:p>
                    <w:p w14:paraId="7637AD86"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24D8A62E" w14:textId="77777777" w:rsidR="00C10894" w:rsidRPr="001A2840" w:rsidRDefault="00C10894" w:rsidP="00C10894">
      <w:pPr>
        <w:rPr>
          <w:rFonts w:ascii="Arial" w:hAnsi="Arial" w:cs="Arial"/>
        </w:rPr>
      </w:pPr>
    </w:p>
    <w:p w14:paraId="266BE6B7" w14:textId="77777777" w:rsidR="00C10894" w:rsidRPr="0005653F" w:rsidRDefault="00C10894" w:rsidP="00C10894">
      <w:pPr>
        <w:pStyle w:val="Inhopg1"/>
      </w:pPr>
    </w:p>
    <w:p w14:paraId="147EB035"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E987DF5" wp14:editId="4B25096D">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B3A9DCB" w14:textId="77777777" w:rsidR="00C10894" w:rsidRDefault="00C10894" w:rsidP="00C10894"/>
    <w:p w14:paraId="72C46BF4" w14:textId="77777777" w:rsidR="00C10894" w:rsidRDefault="00C10894" w:rsidP="00C10894"/>
    <w:p w14:paraId="746E6F77" w14:textId="77777777" w:rsidR="00C10894" w:rsidRDefault="00C10894" w:rsidP="00C10894"/>
    <w:p w14:paraId="4BB723F0" w14:textId="77777777" w:rsidR="00C10894" w:rsidRDefault="00C10894" w:rsidP="00C10894"/>
    <w:p w14:paraId="4BEA83D5"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7ED04D74" w14:textId="7EC0B1F7" w:rsidR="00285125" w:rsidRPr="00D13418" w:rsidRDefault="00285125" w:rsidP="00285125">
      <w:pPr>
        <w:pStyle w:val="Kop1"/>
      </w:pPr>
      <w:bookmarkStart w:id="2" w:name="_Toc156468885"/>
      <w:bookmarkStart w:id="3" w:name="_Toc187830955"/>
      <w:bookmarkStart w:id="4" w:name="_Toc187831062"/>
      <w:r w:rsidRPr="00D13418">
        <w:lastRenderedPageBreak/>
        <w:t>Inleiding</w:t>
      </w:r>
      <w:bookmarkEnd w:id="2"/>
      <w:bookmarkEnd w:id="3"/>
      <w:bookmarkEnd w:id="4"/>
    </w:p>
    <w:p w14:paraId="18385B7F" w14:textId="77777777" w:rsidR="00285125" w:rsidRDefault="00285125" w:rsidP="00285125">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451AD075" w14:textId="77777777" w:rsidR="00285125" w:rsidRPr="00E37D4A" w:rsidRDefault="00285125" w:rsidP="00285125">
      <w:pPr>
        <w:pStyle w:val="Kop2"/>
        <w:keepNext w:val="0"/>
        <w:keepLines w:val="0"/>
        <w:widowControl w:val="0"/>
      </w:pPr>
      <w:bookmarkStart w:id="5" w:name="_Toc68370411"/>
      <w:bookmarkStart w:id="6" w:name="_Toc93661695"/>
      <w:bookmarkStart w:id="7" w:name="_Toc130497833"/>
      <w:bookmarkStart w:id="8" w:name="_Toc156468886"/>
      <w:bookmarkStart w:id="9" w:name="_Toc187830956"/>
      <w:bookmarkStart w:id="10" w:name="_Toc187831063"/>
      <w:r w:rsidRPr="00E37D4A">
        <w:t>Het leerplanconcept: vijf uitgangspunten</w:t>
      </w:r>
      <w:bookmarkEnd w:id="5"/>
      <w:bookmarkEnd w:id="6"/>
      <w:bookmarkEnd w:id="7"/>
      <w:bookmarkEnd w:id="8"/>
      <w:bookmarkEnd w:id="9"/>
      <w:bookmarkEnd w:id="10"/>
    </w:p>
    <w:p w14:paraId="30BBF09F"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50ACE9E"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7AA5487B"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31DA82A8"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26D33722" w14:textId="77777777" w:rsidR="00285125" w:rsidRPr="00E37D4A" w:rsidRDefault="00285125" w:rsidP="00285125">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1"/>
    </w:p>
    <w:p w14:paraId="0FF6CD80" w14:textId="77777777" w:rsidR="00285125" w:rsidRPr="00E37D4A" w:rsidRDefault="00285125" w:rsidP="00285125">
      <w:pPr>
        <w:pStyle w:val="Kop2"/>
        <w:keepNext w:val="0"/>
        <w:keepLines w:val="0"/>
        <w:widowControl w:val="0"/>
      </w:pPr>
      <w:bookmarkStart w:id="12" w:name="_Toc68370412"/>
      <w:bookmarkStart w:id="13" w:name="_Toc93661696"/>
      <w:bookmarkStart w:id="14" w:name="_Toc130497834"/>
      <w:bookmarkStart w:id="15" w:name="_Toc156468887"/>
      <w:bookmarkStart w:id="16" w:name="_Toc187830957"/>
      <w:bookmarkStart w:id="17" w:name="_Toc187831064"/>
      <w:r w:rsidRPr="00E37D4A">
        <w:t>De vormingscirkel – de opdracht van secundair onderwijs</w:t>
      </w:r>
      <w:bookmarkEnd w:id="12"/>
      <w:bookmarkEnd w:id="13"/>
      <w:bookmarkEnd w:id="14"/>
      <w:bookmarkEnd w:id="15"/>
      <w:bookmarkEnd w:id="16"/>
      <w:bookmarkEnd w:id="17"/>
    </w:p>
    <w:p w14:paraId="0A36592E"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6207FD98" w14:textId="77777777" w:rsidR="00285125" w:rsidRPr="00E37D4A" w:rsidRDefault="00285125" w:rsidP="00285125">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67989FC9" w14:textId="77777777" w:rsidR="00285125" w:rsidRPr="00E37D4A" w:rsidRDefault="00285125" w:rsidP="00285125">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5" behindDoc="0" locked="0" layoutInCell="1" allowOverlap="1" wp14:anchorId="66E78A3D" wp14:editId="5BAF38B9">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6536CD9D" w14:textId="77777777" w:rsidR="00285125" w:rsidRPr="00E37D4A" w:rsidRDefault="00285125" w:rsidP="00285125">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027AF9F3" w14:textId="77777777" w:rsidR="00285125" w:rsidRPr="009D02E3" w:rsidRDefault="00285125" w:rsidP="00285125">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42D380B2" w14:textId="77777777" w:rsidR="00285125" w:rsidRDefault="00285125" w:rsidP="00285125">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46FD06F4" w14:textId="77777777" w:rsidR="00285125" w:rsidRPr="00E37D4A" w:rsidRDefault="00285125" w:rsidP="00285125">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7400AAC2" w14:textId="77777777" w:rsidR="00285125" w:rsidRPr="00E37D4A" w:rsidRDefault="00285125" w:rsidP="00285125">
      <w:pPr>
        <w:pStyle w:val="Kop2"/>
        <w:keepNext w:val="0"/>
        <w:keepLines w:val="0"/>
        <w:widowControl w:val="0"/>
      </w:pPr>
      <w:bookmarkStart w:id="18" w:name="_Toc68370413"/>
      <w:bookmarkStart w:id="19" w:name="_Toc93661697"/>
      <w:bookmarkStart w:id="20" w:name="_Toc130497835"/>
      <w:bookmarkStart w:id="21" w:name="_Toc156468888"/>
      <w:bookmarkStart w:id="22" w:name="_Toc187830958"/>
      <w:bookmarkStart w:id="23" w:name="_Toc187831065"/>
      <w:r w:rsidRPr="00E37D4A">
        <w:t>Ruimte voor leraren(teams) en scholen</w:t>
      </w:r>
      <w:bookmarkEnd w:id="18"/>
      <w:bookmarkEnd w:id="19"/>
      <w:bookmarkEnd w:id="20"/>
      <w:bookmarkEnd w:id="21"/>
      <w:bookmarkEnd w:id="22"/>
      <w:bookmarkEnd w:id="23"/>
    </w:p>
    <w:p w14:paraId="58A3D8CC" w14:textId="77777777" w:rsidR="00285125" w:rsidRDefault="00285125" w:rsidP="00285125">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0C101EC" w14:textId="77777777" w:rsidR="00285125" w:rsidRPr="00596951" w:rsidRDefault="00285125" w:rsidP="00285125">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4"/>
      <w:r w:rsidRPr="00596951">
        <w:rPr>
          <w:iCs/>
        </w:rPr>
        <w:t xml:space="preserve">. </w:t>
      </w:r>
    </w:p>
    <w:p w14:paraId="27737F38" w14:textId="77777777" w:rsidR="00285125" w:rsidRPr="00E37D4A" w:rsidRDefault="00285125" w:rsidP="00285125">
      <w:pPr>
        <w:pStyle w:val="Kop2"/>
      </w:pPr>
      <w:bookmarkStart w:id="25" w:name="_Toc68370414"/>
      <w:bookmarkStart w:id="26" w:name="_Toc93661698"/>
      <w:bookmarkStart w:id="27" w:name="_Toc130497836"/>
      <w:bookmarkStart w:id="28" w:name="_Toc156468889"/>
      <w:bookmarkStart w:id="29" w:name="_Toc187830959"/>
      <w:bookmarkStart w:id="30" w:name="_Toc187831066"/>
      <w:r w:rsidRPr="00E37D4A">
        <w:t>Differentiatie</w:t>
      </w:r>
      <w:bookmarkEnd w:id="25"/>
      <w:bookmarkEnd w:id="26"/>
      <w:bookmarkEnd w:id="27"/>
      <w:bookmarkEnd w:id="28"/>
      <w:bookmarkEnd w:id="29"/>
      <w:bookmarkEnd w:id="30"/>
      <w:r w:rsidRPr="00E37D4A">
        <w:t xml:space="preserve"> </w:t>
      </w:r>
    </w:p>
    <w:p w14:paraId="14E461EF" w14:textId="77777777" w:rsidR="00285125" w:rsidRDefault="00285125" w:rsidP="00285125">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188DD875" w14:textId="77777777" w:rsidR="00285125" w:rsidRDefault="00285125" w:rsidP="00285125">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14B5B0B0" w14:textId="77777777" w:rsidR="00285125" w:rsidRDefault="00285125" w:rsidP="00285125">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947FB8C" w14:textId="77777777" w:rsidR="00285125" w:rsidRDefault="00285125" w:rsidP="00285125">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989F8C1" w14:textId="77777777" w:rsidR="00285125" w:rsidRPr="00EC7568" w:rsidRDefault="00285125" w:rsidP="00285125">
      <w:pPr>
        <w:rPr>
          <w:bCs/>
        </w:rPr>
      </w:pPr>
      <w:bookmarkStart w:id="3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D190E95" w14:textId="77777777" w:rsidR="00285125" w:rsidRDefault="00285125" w:rsidP="00285125">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5513762" w14:textId="77777777" w:rsidR="00285125" w:rsidRDefault="00285125" w:rsidP="00285125">
      <w:pPr>
        <w:rPr>
          <w:iCs/>
        </w:rPr>
      </w:pPr>
      <w:r>
        <w:rPr>
          <w:iCs/>
        </w:rPr>
        <w:t>In ‘extra’ wenken bij de leerplandoelen en in beperkte mate ook via keuzeleerplandoelen bieden we je inspiratie om te differentiëren door te verdiepen en te verbreden.</w:t>
      </w:r>
    </w:p>
    <w:bookmarkEnd w:id="31"/>
    <w:p w14:paraId="17C6687F" w14:textId="77777777" w:rsidR="00285125" w:rsidRDefault="00285125" w:rsidP="00285125">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31A384F6" w14:textId="77777777" w:rsidR="00285125" w:rsidRDefault="00285125" w:rsidP="00285125">
      <w:bookmarkStart w:id="3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6930AD60" w14:textId="77777777" w:rsidR="00285125" w:rsidRPr="00FE6C93" w:rsidRDefault="00285125" w:rsidP="00285125">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0B783E2E" w14:textId="77777777" w:rsidR="00285125" w:rsidRDefault="00285125" w:rsidP="00285125">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EF61952" w14:textId="77777777" w:rsidR="00285125" w:rsidRDefault="00285125" w:rsidP="00285125">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2361184" w14:textId="77777777" w:rsidR="00285125" w:rsidRDefault="00285125" w:rsidP="00285125">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4F4ACDAB" w14:textId="77777777" w:rsidR="00285125" w:rsidRPr="00A27C4B" w:rsidRDefault="00285125" w:rsidP="00285125">
      <w:pPr>
        <w:rPr>
          <w:i/>
          <w:iCs/>
        </w:rPr>
      </w:pPr>
      <w:bookmarkStart w:id="33" w:name="_Hlk130322155"/>
      <w:bookmarkEnd w:id="32"/>
      <w:r>
        <w:rPr>
          <w:i/>
          <w:iCs/>
        </w:rPr>
        <w:t>Differentiatie in evaluatie</w:t>
      </w:r>
    </w:p>
    <w:p w14:paraId="03C0F55D" w14:textId="77777777" w:rsidR="00285125" w:rsidRDefault="00285125" w:rsidP="00285125">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1C9194E7" w14:textId="77777777" w:rsidR="00285125" w:rsidRPr="00345F65" w:rsidRDefault="00285125" w:rsidP="00285125">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80A2A87" w14:textId="77777777" w:rsidR="00285125" w:rsidRDefault="00285125" w:rsidP="00285125">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3"/>
    </w:p>
    <w:p w14:paraId="590E30E4" w14:textId="77777777" w:rsidR="00285125" w:rsidRPr="00E37D4A" w:rsidRDefault="00285125" w:rsidP="00285125">
      <w:pPr>
        <w:pStyle w:val="Kop2"/>
        <w:keepNext w:val="0"/>
        <w:keepLines w:val="0"/>
        <w:widowControl w:val="0"/>
      </w:pPr>
      <w:bookmarkStart w:id="34" w:name="_Toc68370415"/>
      <w:bookmarkStart w:id="35" w:name="_Toc93661699"/>
      <w:bookmarkStart w:id="36" w:name="_Toc130497837"/>
      <w:bookmarkStart w:id="37" w:name="_Toc156468890"/>
      <w:bookmarkStart w:id="38" w:name="_Toc187830960"/>
      <w:bookmarkStart w:id="39" w:name="_Toc187831067"/>
      <w:r w:rsidRPr="00E37D4A">
        <w:t>Opbouw van leerplannen</w:t>
      </w:r>
      <w:bookmarkEnd w:id="34"/>
      <w:bookmarkEnd w:id="35"/>
      <w:bookmarkEnd w:id="36"/>
      <w:bookmarkEnd w:id="37"/>
      <w:bookmarkEnd w:id="38"/>
      <w:bookmarkEnd w:id="39"/>
    </w:p>
    <w:p w14:paraId="10768F58"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2F65E7C1"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7378A735"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76B3A31F"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6485DAAA" w14:textId="77777777" w:rsidR="00285125" w:rsidRPr="00E37D4A" w:rsidRDefault="00285125" w:rsidP="00285125">
      <w:pPr>
        <w:widowControl w:val="0"/>
        <w:rPr>
          <w:rFonts w:ascii="Calibri" w:eastAsia="Calibri" w:hAnsi="Calibri" w:cs="Times New Roman"/>
          <w:color w:val="595959"/>
        </w:rPr>
      </w:pPr>
      <w:bookmarkStart w:id="40"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0"/>
    <w:p w14:paraId="7E229614" w14:textId="77777777" w:rsidR="00285125"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0FE473CE" w14:textId="77777777" w:rsidR="00285125" w:rsidRPr="002308C2" w:rsidRDefault="00285125" w:rsidP="00285125">
      <w:pPr>
        <w:widowControl w:val="0"/>
        <w:rPr>
          <w:rFonts w:ascii="Calibri" w:eastAsia="Calibri" w:hAnsi="Calibri" w:cs="Times New Roman"/>
          <w:color w:val="595959"/>
        </w:rPr>
      </w:pPr>
      <w:bookmarkStart w:id="4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1"/>
    </w:p>
    <w:p w14:paraId="4A3B6719" w14:textId="77777777" w:rsidR="001332B5" w:rsidRDefault="001332B5" w:rsidP="00E42F24">
      <w:pPr>
        <w:pStyle w:val="Kop1"/>
      </w:pPr>
      <w:bookmarkStart w:id="42" w:name="_Toc187830961"/>
      <w:bookmarkStart w:id="43" w:name="_Toc187831068"/>
      <w:r>
        <w:t>Situering</w:t>
      </w:r>
      <w:bookmarkEnd w:id="42"/>
      <w:bookmarkEnd w:id="43"/>
    </w:p>
    <w:p w14:paraId="63EF0BF0" w14:textId="77777777" w:rsidR="008016FA" w:rsidRPr="008016FA" w:rsidRDefault="00B2025C" w:rsidP="006F6012">
      <w:pPr>
        <w:pStyle w:val="Kop2"/>
      </w:pPr>
      <w:bookmarkStart w:id="44" w:name="_Toc187830962"/>
      <w:bookmarkStart w:id="45" w:name="_Toc187831069"/>
      <w:r>
        <w:t>Beginsituatie</w:t>
      </w:r>
      <w:bookmarkEnd w:id="44"/>
      <w:bookmarkEnd w:id="45"/>
    </w:p>
    <w:p w14:paraId="64A9D891" w14:textId="219178D6" w:rsidR="008016FA" w:rsidRPr="008016FA" w:rsidRDefault="00B2025C" w:rsidP="008016FA">
      <w:r w:rsidRPr="00D45E3B">
        <w:t xml:space="preserve">De volgende studierichting </w:t>
      </w:r>
      <w:r w:rsidR="00B92A3D" w:rsidRPr="00D45E3B">
        <w:t>in de derde graad</w:t>
      </w:r>
      <w:r w:rsidRPr="00D45E3B">
        <w:t xml:space="preserve"> is</w:t>
      </w:r>
      <w:r w:rsidR="00534C60" w:rsidRPr="00D45E3B">
        <w:t xml:space="preserve"> </w:t>
      </w:r>
      <w:r w:rsidR="00D45E3B" w:rsidRPr="00D45E3B">
        <w:t xml:space="preserve">een </w:t>
      </w:r>
      <w:r w:rsidRPr="00D45E3B">
        <w:t>logische vooropleiding</w:t>
      </w:r>
      <w:r w:rsidR="00534C60" w:rsidRPr="00D45E3B">
        <w:t xml:space="preserve"> </w:t>
      </w:r>
      <w:r w:rsidRPr="00D45E3B">
        <w:t xml:space="preserve">voor de studierichting </w:t>
      </w:r>
      <w:r w:rsidR="00534C60" w:rsidRPr="00D45E3B">
        <w:t>Assistent internationaal goederenvervoer</w:t>
      </w:r>
      <w:r w:rsidR="00DE4220" w:rsidRPr="00D45E3B">
        <w:t xml:space="preserve">: </w:t>
      </w:r>
      <w:r w:rsidR="006934E8">
        <w:t>I</w:t>
      </w:r>
      <w:r w:rsidR="00534C60" w:rsidRPr="00D45E3B">
        <w:t xml:space="preserve">nternationale handel en </w:t>
      </w:r>
      <w:r w:rsidR="0093147D" w:rsidRPr="00D45E3B">
        <w:t>logistiek.</w:t>
      </w:r>
    </w:p>
    <w:p w14:paraId="62E61F78" w14:textId="77777777" w:rsidR="008016FA" w:rsidRDefault="008016FA" w:rsidP="006F6012">
      <w:pPr>
        <w:pStyle w:val="Kop2"/>
      </w:pPr>
      <w:bookmarkStart w:id="46" w:name="_Toc187830963"/>
      <w:bookmarkStart w:id="47" w:name="_Toc187831070"/>
      <w:r>
        <w:lastRenderedPageBreak/>
        <w:t>Plaats in de lessentabel</w:t>
      </w:r>
      <w:bookmarkEnd w:id="46"/>
      <w:bookmarkEnd w:id="47"/>
    </w:p>
    <w:p w14:paraId="315234E8" w14:textId="10B8FF83" w:rsidR="00B2025C" w:rsidRPr="00471176" w:rsidRDefault="00B2025C" w:rsidP="00B2025C">
      <w:pPr>
        <w:pStyle w:val="Opsomming1"/>
        <w:numPr>
          <w:ilvl w:val="0"/>
          <w:numId w:val="0"/>
        </w:numPr>
      </w:pPr>
      <w:r w:rsidRPr="00471176">
        <w:t>Het leerplan is gebaseerd op doelen die leiden naar de beroepskwalificatie</w:t>
      </w:r>
      <w:r w:rsidR="002F4306" w:rsidRPr="00471176">
        <w:t xml:space="preserve"> Assistent (inter)nationaal goederenvervoer</w:t>
      </w:r>
      <w:r w:rsidR="00011EBD" w:rsidRPr="00471176">
        <w:t>.</w:t>
      </w:r>
    </w:p>
    <w:p w14:paraId="39C47ADA" w14:textId="50C3A7D0" w:rsidR="008016FA" w:rsidRDefault="00B2025C" w:rsidP="001C5F7B">
      <w:r w:rsidRPr="00471176">
        <w:t>Het leerplan is gericht op 2</w:t>
      </w:r>
      <w:r w:rsidR="00471176" w:rsidRPr="00471176">
        <w:t>1</w:t>
      </w:r>
      <w:r w:rsidRPr="00471176">
        <w:t xml:space="preserve"> lesuren en is bestemd voor de studierichting </w:t>
      </w:r>
      <w:r w:rsidR="00471176" w:rsidRPr="00471176">
        <w:t>Assistent (inter)nationaal goederenvervoer</w:t>
      </w:r>
      <w:r w:rsidRPr="00471176">
        <w:t>.</w:t>
      </w:r>
      <w:r w:rsidR="00EB3A4C">
        <w:t xml:space="preserve"> De duurtijd van die studierichting bedraagt twee semesters.</w:t>
      </w:r>
      <w:r w:rsidR="001C5F7B">
        <w:br/>
      </w:r>
      <w:r w:rsidR="00EB3A4C">
        <w:t xml:space="preserve">Het geheel van de vorming in elke studierichting vind je terug op de </w:t>
      </w:r>
      <w:hyperlink r:id="rId20">
        <w:r w:rsidR="00EB3A4C" w:rsidRPr="25814C0B">
          <w:rPr>
            <w:rStyle w:val="Hyperlink"/>
          </w:rPr>
          <w:t>PRO-pagina</w:t>
        </w:r>
      </w:hyperlink>
      <w:r w:rsidR="00EB3A4C">
        <w:t xml:space="preserve"> met alle vakken en leerplannen die gelden per studierichting.</w:t>
      </w:r>
    </w:p>
    <w:p w14:paraId="41A9DD7A" w14:textId="77777777" w:rsidR="008016FA" w:rsidRDefault="008016FA" w:rsidP="00E42F24">
      <w:pPr>
        <w:pStyle w:val="Kop1"/>
      </w:pPr>
      <w:bookmarkStart w:id="48" w:name="_Toc187830964"/>
      <w:bookmarkStart w:id="49" w:name="_Toc187831071"/>
      <w:r>
        <w:t>Pedagogisch</w:t>
      </w:r>
      <w:r w:rsidR="00011EBD">
        <w:t>-</w:t>
      </w:r>
      <w:r>
        <w:t>didactische duiding</w:t>
      </w:r>
      <w:bookmarkEnd w:id="48"/>
      <w:bookmarkEnd w:id="49"/>
    </w:p>
    <w:p w14:paraId="2CA27AD2" w14:textId="1A886FCC" w:rsidR="0060663D" w:rsidRPr="008016FA" w:rsidRDefault="00471176" w:rsidP="006F6012">
      <w:pPr>
        <w:pStyle w:val="Kop2"/>
      </w:pPr>
      <w:bookmarkStart w:id="50" w:name="_Toc187830965"/>
      <w:bookmarkStart w:id="51" w:name="_Toc187831072"/>
      <w:r>
        <w:t>Assistent (inter)nationaal goederenvervoer</w:t>
      </w:r>
      <w:r w:rsidR="00385689" w:rsidRPr="008016FA">
        <w:t xml:space="preserve"> en het vormingsconcept</w:t>
      </w:r>
      <w:bookmarkEnd w:id="50"/>
      <w:bookmarkEnd w:id="51"/>
    </w:p>
    <w:p w14:paraId="704E9A89" w14:textId="6E036582" w:rsidR="008016FA" w:rsidRDefault="008016FA" w:rsidP="008016FA">
      <w:r>
        <w:t xml:space="preserve">Het leerplan </w:t>
      </w:r>
      <w:r w:rsidR="00471176">
        <w:t>Assistent (inter)nationaal</w:t>
      </w:r>
      <w:r>
        <w:t xml:space="preserve"> </w:t>
      </w:r>
      <w:r w:rsidR="00471176">
        <w:t xml:space="preserve">goederenvervoer </w:t>
      </w:r>
      <w:r>
        <w:t xml:space="preserve">is ingebed in het vormingsconcept van de katholieke dialoogschool. In het leerplan ligt de nadruk op </w:t>
      </w:r>
      <w:r w:rsidR="00260E71">
        <w:t xml:space="preserve">de </w:t>
      </w:r>
      <w:r w:rsidR="00465FF2">
        <w:t xml:space="preserve">levensbeschouwelijke, </w:t>
      </w:r>
      <w:r w:rsidR="00260E71">
        <w:t xml:space="preserve">economische, sociale en maatschappelijke </w:t>
      </w:r>
      <w:r>
        <w:t>vorming.</w:t>
      </w:r>
    </w:p>
    <w:p w14:paraId="7A302673" w14:textId="24F3010D" w:rsidR="002568EE" w:rsidRDefault="002568EE" w:rsidP="008016FA">
      <w:r w:rsidRPr="002568EE">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2B16DEAC" w14:textId="35F70FAF" w:rsidR="00841FC7" w:rsidRDefault="00841FC7" w:rsidP="00841FC7">
      <w:r>
        <w:t xml:space="preserve">De bedrijfsgerichte economische vorming richt zich op de ontwikkeling van competenties om de goederen- en documentenstroom bij </w:t>
      </w:r>
      <w:r w:rsidR="00286284">
        <w:t xml:space="preserve">(inter)nationale zendingen </w:t>
      </w:r>
      <w:r>
        <w:t>administratief te ondersteunen en leerlingen zetten daartoe doelgericht ICT vaardigheden in. Die vorming kan niet los worden gezien van onderbouwende competenties waarbij leerlingen steeds duurzaam, oplossingsgericht en veiligheidsbewust handelen.</w:t>
      </w:r>
    </w:p>
    <w:p w14:paraId="3C8A3288" w14:textId="6D919C48" w:rsidR="00286284" w:rsidRDefault="0038043F" w:rsidP="00841FC7">
      <w:r w:rsidRPr="0038043F">
        <w:t>Leerlingen verwerven inzicht in de manier waarop ondernemingen en organisaties zich ontwikkelen met aandacht voor mens en planeet. Vanuit de wegwijzer duurzaamheid werken leerlingen mee aan een ecologische bewustwording in hun school en leerwerkplek.</w:t>
      </w:r>
      <w:r>
        <w:t xml:space="preserve"> </w:t>
      </w:r>
      <w:r w:rsidR="00E42478">
        <w:t xml:space="preserve">Bij de keuze voor een bepaalde transportmodus denken leerlingen </w:t>
      </w:r>
      <w:r w:rsidR="001A4729">
        <w:t>na over duurzame oplossingen en optimalisatie van transporten.</w:t>
      </w:r>
    </w:p>
    <w:p w14:paraId="7008735C" w14:textId="020BB18C" w:rsidR="00575F19" w:rsidRDefault="00575F19" w:rsidP="00575F19">
      <w:r>
        <w:t xml:space="preserve">Leerlingen leren op een genereuze en respectvolle manier omgaan met leidinggevenden en collega’s. Ze leren efficiënt en kwaliteitsvol communiceren in functie van een vlotte verwerking van hun transportopdrachten. </w:t>
      </w:r>
    </w:p>
    <w:p w14:paraId="0A7F6C57" w14:textId="02A6054E" w:rsidR="00DC4FFF" w:rsidRDefault="00575F19" w:rsidP="008016FA">
      <w:r>
        <w:t xml:space="preserve">Leerlingen vormen zich tot een uniek professional en werken met oog voor de eigenheid en verscheidenheid van anderen. In </w:t>
      </w:r>
      <w:r w:rsidR="003F18DE">
        <w:t>de logistieke sector</w:t>
      </w:r>
      <w:r>
        <w:t xml:space="preserve"> is teamwork een belangrijk gegeven. Leerlingen stellen zich flexibel op bij wisselende werkomstandigheden in functie van een efficiënte samenwerking. Zo bouwen ze mee aan een aangename werkomgeving waar ruimte is voor uniciteit in verbondenheid.</w:t>
      </w:r>
    </w:p>
    <w:p w14:paraId="2500DE09" w14:textId="77777777" w:rsidR="001332B5" w:rsidRDefault="008016FA" w:rsidP="008016FA">
      <w:r>
        <w:t>Uit die vormingscomponenten en wegwijzers zijn de krachtlijnen van het leerplan ontstaan.</w:t>
      </w:r>
    </w:p>
    <w:p w14:paraId="2D52B931" w14:textId="77777777" w:rsidR="006507E5" w:rsidRPr="006F6012" w:rsidRDefault="006F6012" w:rsidP="006F6012">
      <w:pPr>
        <w:pStyle w:val="Kop2"/>
      </w:pPr>
      <w:bookmarkStart w:id="52" w:name="_Toc187830966"/>
      <w:bookmarkStart w:id="53" w:name="_Toc187831073"/>
      <w:r w:rsidRPr="006F6012">
        <w:t>Krachtlijnen</w:t>
      </w:r>
      <w:bookmarkEnd w:id="52"/>
      <w:bookmarkEnd w:id="53"/>
      <w:r w:rsidRPr="006F6012">
        <w:t xml:space="preserve"> </w:t>
      </w:r>
    </w:p>
    <w:p w14:paraId="59974FEF" w14:textId="77777777" w:rsidR="006F6012" w:rsidRPr="0041595B" w:rsidRDefault="00011EBD" w:rsidP="006F6012">
      <w:pPr>
        <w:rPr>
          <w:rStyle w:val="Nadruk"/>
        </w:rPr>
      </w:pPr>
      <w:r w:rsidRPr="0041595B">
        <w:rPr>
          <w:rStyle w:val="Nadruk"/>
        </w:rPr>
        <w:t>Zinrijk en geïnspireerd</w:t>
      </w:r>
    </w:p>
    <w:p w14:paraId="377FE2C5" w14:textId="77777777" w:rsidR="008F7B8B" w:rsidRDefault="008F7B8B" w:rsidP="008F7B8B">
      <w:r w:rsidRPr="00EC5F59">
        <w:lastRenderedPageBreak/>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402B6F5E" w14:textId="4B89F00C" w:rsidR="006F6012" w:rsidRDefault="008B75C1" w:rsidP="006F6012">
      <w:pPr>
        <w:rPr>
          <w:rStyle w:val="Nadruk"/>
        </w:rPr>
      </w:pPr>
      <w:r>
        <w:rPr>
          <w:rStyle w:val="Nadruk"/>
        </w:rPr>
        <w:t>Logistiek vanuit een ruimer perspectief</w:t>
      </w:r>
    </w:p>
    <w:p w14:paraId="4AD81D4C" w14:textId="4A0B6A2B" w:rsidR="00EF35F3" w:rsidRDefault="00EF35F3" w:rsidP="00EF35F3">
      <w:r>
        <w:t>Logistiek wordt vaak geassocieerd met transport en magazijnactiviteiten, maar gaat over veel meer dan dat. Leerlingen verdiepen zich in de logistieke keten die de verschillende logistieke deelgebieden met elkaar verbindt. Zo krijgen ze inzicht in de logistieke activiteiten die inkoop, productie en verkoop mogelijk maken.</w:t>
      </w:r>
    </w:p>
    <w:p w14:paraId="5FE8C5D9" w14:textId="1902829F" w:rsidR="00EF35F3" w:rsidRDefault="00EF35F3" w:rsidP="00EF35F3">
      <w:r>
        <w:t xml:space="preserve">De toenemende digitalisering en opkomst van e-commerce hebben tot een vernieuwde aanpak van logistieke en bedrijfsprocessen geleid. Technologische evoluties leiden tot innovatieve toepassingen wat ook aanzienlijke gevolgen heeft voor de aansturing en uitvoering van logistieke processen. </w:t>
      </w:r>
      <w:r w:rsidR="005C0323">
        <w:t>H</w:t>
      </w:r>
      <w:r>
        <w:t>et gebruik van geavanceerde technologieën zoals drones, geautomatiseerde geleidingsvoertuigen in terminals en zelfrijdende voertuigen.</w:t>
      </w:r>
    </w:p>
    <w:p w14:paraId="34553A2F" w14:textId="6C8AC9B8" w:rsidR="006F6012" w:rsidRDefault="00EF35F3" w:rsidP="006F6012">
      <w:r>
        <w:t>Leerlingen staan ook stil bij het aspect duurzaamheid waarbij het verminderen van CO2-uitstoot, afvalproductie, water- en energieverbruik de logistieke sector voor uitdagingen stelt.</w:t>
      </w:r>
    </w:p>
    <w:p w14:paraId="44A5DF76" w14:textId="70EFDC18" w:rsidR="006F6012" w:rsidRPr="00B07F01" w:rsidRDefault="008B75C1" w:rsidP="006F6012">
      <w:pPr>
        <w:rPr>
          <w:rStyle w:val="Nadruk"/>
        </w:rPr>
      </w:pPr>
      <w:r>
        <w:rPr>
          <w:rStyle w:val="Nadruk"/>
        </w:rPr>
        <w:t>Internationale handel en samenwerkingsverbanden</w:t>
      </w:r>
    </w:p>
    <w:p w14:paraId="39ECB4D3" w14:textId="4B3CC458" w:rsidR="006F6012" w:rsidRDefault="00D621E3" w:rsidP="006F6012">
      <w:r w:rsidRPr="00D621E3">
        <w:t>Internationale handel is belangrijk en dat belang is de laatste jaren alleen maar toegenomen. Leerlingen zijn zich bewust van regionale en mondiale samenwerkingsverbanden die een grote impact hebben op het internationaal goederenverkeer en de onderliggende documentenstroom.</w:t>
      </w:r>
    </w:p>
    <w:p w14:paraId="294D2DCC" w14:textId="6107ABA1" w:rsidR="0083187C" w:rsidRDefault="008B75C1" w:rsidP="006F6012">
      <w:pPr>
        <w:rPr>
          <w:rStyle w:val="Nadruk"/>
        </w:rPr>
      </w:pPr>
      <w:r>
        <w:rPr>
          <w:rStyle w:val="Nadruk"/>
        </w:rPr>
        <w:t>Vervoersmodi en aanverwante reglementering</w:t>
      </w:r>
    </w:p>
    <w:p w14:paraId="670FE1D3" w14:textId="17013D29" w:rsidR="0083187C" w:rsidRDefault="00E641D8" w:rsidP="006F6012">
      <w:pPr>
        <w:rPr>
          <w:rStyle w:val="Nadruk"/>
        </w:rPr>
      </w:pPr>
      <w:r w:rsidRPr="00E641D8">
        <w:t>Leerlingen verdiepen zich in verschillende vervoersmodi die het transport mogelijk maken van de logistieke ketens. Het internationaal goederenverkeer is sterk gereglementeerd, waar leerlingen oog voor hebben bij het organiseren van transporten. Bij de keuze voor een modus of combinatie denken leerlingen na over duurzame oplossingen en optimalisatie van transporten.</w:t>
      </w:r>
    </w:p>
    <w:p w14:paraId="31F1B9CF" w14:textId="6ECDC20E" w:rsidR="008B75C1" w:rsidRDefault="008B75C1" w:rsidP="006F6012">
      <w:pPr>
        <w:rPr>
          <w:rStyle w:val="Nadruk"/>
        </w:rPr>
      </w:pPr>
      <w:r>
        <w:rPr>
          <w:rStyle w:val="Nadruk"/>
        </w:rPr>
        <w:t>De d</w:t>
      </w:r>
      <w:r w:rsidR="00A91D61">
        <w:rPr>
          <w:rStyle w:val="Nadruk"/>
        </w:rPr>
        <w:t>ocumenten- en goederenstroom bij internationaal goederenvervoer</w:t>
      </w:r>
    </w:p>
    <w:p w14:paraId="17E8BD66" w14:textId="6B3F5A33" w:rsidR="00051462" w:rsidRPr="00371203" w:rsidRDefault="00371203" w:rsidP="009C6F47">
      <w:r w:rsidRPr="00371203">
        <w:t>Het opvolgen van de documenten- en goederenstroom bij internationale transporten is essentieel voor een vlot verloop van logistieke operaties over landsgrenzen heen. Het verzamelen van de nodige documentatie met oog voor transportreglementering, douane- en andere formaliteiten zorgt ervoor dat internationale zendingen efficiënt en zonder vertragingen worden uitgevoerd.</w:t>
      </w:r>
    </w:p>
    <w:p w14:paraId="7BD954C0" w14:textId="77777777" w:rsidR="00385689" w:rsidRDefault="006F6012" w:rsidP="006F6012">
      <w:pPr>
        <w:pStyle w:val="Kop2"/>
      </w:pPr>
      <w:bookmarkStart w:id="54" w:name="_Toc187830967"/>
      <w:bookmarkStart w:id="55" w:name="_Toc187831074"/>
      <w:r>
        <w:t>Opbouw</w:t>
      </w:r>
      <w:bookmarkEnd w:id="54"/>
      <w:bookmarkEnd w:id="55"/>
    </w:p>
    <w:p w14:paraId="2669296D" w14:textId="77777777" w:rsidR="0039506E" w:rsidRPr="00211ACD" w:rsidRDefault="0039506E" w:rsidP="00211ACD">
      <w:pPr>
        <w:pStyle w:val="Opsomming1"/>
        <w:rPr>
          <w:rStyle w:val="Intensievebenadrukking"/>
          <w:b w:val="0"/>
          <w:bCs w:val="0"/>
          <w:caps w:val="0"/>
          <w:color w:val="595959" w:themeColor="text1" w:themeTint="A6"/>
          <w:spacing w:val="0"/>
        </w:rPr>
      </w:pPr>
      <w:r w:rsidRPr="00211ACD">
        <w:rPr>
          <w:rStyle w:val="Intensievebenadrukking"/>
          <w:b w:val="0"/>
          <w:bCs w:val="0"/>
          <w:caps w:val="0"/>
          <w:color w:val="595959" w:themeColor="text1" w:themeTint="A6"/>
          <w:spacing w:val="0"/>
        </w:rPr>
        <w:t>Zinrijk en geïnspireerd</w:t>
      </w:r>
    </w:p>
    <w:p w14:paraId="2B66FCB0" w14:textId="01A417B9" w:rsidR="0039506E" w:rsidRPr="00211ACD" w:rsidRDefault="008874F8" w:rsidP="00211ACD">
      <w:pPr>
        <w:pStyle w:val="Opsomming1"/>
        <w:rPr>
          <w:rStyle w:val="Intensievebenadrukking"/>
          <w:b w:val="0"/>
          <w:bCs w:val="0"/>
          <w:caps w:val="0"/>
          <w:color w:val="595959" w:themeColor="text1" w:themeTint="A6"/>
          <w:spacing w:val="0"/>
        </w:rPr>
      </w:pPr>
      <w:bookmarkStart w:id="56" w:name="_Hlk179822321"/>
      <w:r w:rsidRPr="00211ACD">
        <w:rPr>
          <w:rStyle w:val="Intensievebenadrukking"/>
          <w:b w:val="0"/>
          <w:bCs w:val="0"/>
          <w:caps w:val="0"/>
          <w:color w:val="595959" w:themeColor="text1" w:themeTint="A6"/>
          <w:spacing w:val="0"/>
        </w:rPr>
        <w:t>P</w:t>
      </w:r>
      <w:r w:rsidR="0039506E" w:rsidRPr="00211ACD">
        <w:rPr>
          <w:rStyle w:val="Intensievebenadrukking"/>
          <w:b w:val="0"/>
          <w:bCs w:val="0"/>
          <w:caps w:val="0"/>
          <w:color w:val="595959" w:themeColor="text1" w:themeTint="A6"/>
          <w:spacing w:val="0"/>
        </w:rPr>
        <w:t>rofessioneel handelen en samenwerken</w:t>
      </w:r>
    </w:p>
    <w:p w14:paraId="28F8A75B" w14:textId="48C14062" w:rsidR="0039506E" w:rsidRPr="00211ACD" w:rsidRDefault="008874F8" w:rsidP="00211ACD">
      <w:pPr>
        <w:pStyle w:val="Opsomming1"/>
        <w:rPr>
          <w:rStyle w:val="Intensievebenadrukking"/>
          <w:b w:val="0"/>
          <w:bCs w:val="0"/>
          <w:caps w:val="0"/>
          <w:color w:val="595959" w:themeColor="text1" w:themeTint="A6"/>
          <w:spacing w:val="0"/>
        </w:rPr>
      </w:pPr>
      <w:r w:rsidRPr="00211ACD">
        <w:rPr>
          <w:rStyle w:val="Intensievebenadrukking"/>
          <w:b w:val="0"/>
          <w:bCs w:val="0"/>
          <w:caps w:val="0"/>
          <w:color w:val="595959" w:themeColor="text1" w:themeTint="A6"/>
          <w:spacing w:val="0"/>
        </w:rPr>
        <w:t>L</w:t>
      </w:r>
      <w:r w:rsidR="0039506E" w:rsidRPr="00211ACD">
        <w:rPr>
          <w:rStyle w:val="Intensievebenadrukking"/>
          <w:b w:val="0"/>
          <w:bCs w:val="0"/>
          <w:caps w:val="0"/>
          <w:color w:val="595959" w:themeColor="text1" w:themeTint="A6"/>
          <w:spacing w:val="0"/>
        </w:rPr>
        <w:t>ogistiek</w:t>
      </w:r>
      <w:r w:rsidRPr="00211ACD">
        <w:rPr>
          <w:rStyle w:val="Intensievebenadrukking"/>
          <w:b w:val="0"/>
          <w:bCs w:val="0"/>
          <w:caps w:val="0"/>
          <w:color w:val="595959" w:themeColor="text1" w:themeTint="A6"/>
          <w:spacing w:val="0"/>
        </w:rPr>
        <w:t xml:space="preserve"> vanuit een ruimer perspectief</w:t>
      </w:r>
    </w:p>
    <w:p w14:paraId="66392978" w14:textId="1852B000" w:rsidR="0039506E" w:rsidRPr="00211ACD" w:rsidRDefault="008874F8" w:rsidP="00211ACD">
      <w:pPr>
        <w:pStyle w:val="Opsomming1"/>
        <w:rPr>
          <w:rStyle w:val="Intensievebenadrukking"/>
          <w:b w:val="0"/>
          <w:bCs w:val="0"/>
          <w:caps w:val="0"/>
          <w:color w:val="595959" w:themeColor="text1" w:themeTint="A6"/>
          <w:spacing w:val="0"/>
        </w:rPr>
      </w:pPr>
      <w:r w:rsidRPr="00211ACD">
        <w:rPr>
          <w:rStyle w:val="Intensievebenadrukking"/>
          <w:b w:val="0"/>
          <w:bCs w:val="0"/>
          <w:caps w:val="0"/>
          <w:color w:val="595959" w:themeColor="text1" w:themeTint="A6"/>
          <w:spacing w:val="0"/>
        </w:rPr>
        <w:t>I</w:t>
      </w:r>
      <w:r w:rsidR="0039506E" w:rsidRPr="00211ACD">
        <w:rPr>
          <w:rStyle w:val="Intensievebenadrukking"/>
          <w:b w:val="0"/>
          <w:bCs w:val="0"/>
          <w:caps w:val="0"/>
          <w:color w:val="595959" w:themeColor="text1" w:themeTint="A6"/>
          <w:spacing w:val="0"/>
        </w:rPr>
        <w:t>nternationale verkoop</w:t>
      </w:r>
    </w:p>
    <w:p w14:paraId="39F8D183" w14:textId="2BD7A5E6" w:rsidR="0039506E" w:rsidRPr="00211ACD" w:rsidRDefault="008874F8" w:rsidP="00211ACD">
      <w:pPr>
        <w:pStyle w:val="Opsomming1"/>
        <w:rPr>
          <w:rStyle w:val="Intensievebenadrukking"/>
          <w:b w:val="0"/>
          <w:bCs w:val="0"/>
          <w:caps w:val="0"/>
          <w:color w:val="595959" w:themeColor="text1" w:themeTint="A6"/>
          <w:spacing w:val="0"/>
        </w:rPr>
      </w:pPr>
      <w:r w:rsidRPr="00211ACD">
        <w:rPr>
          <w:rStyle w:val="Intensievebenadrukking"/>
          <w:b w:val="0"/>
          <w:bCs w:val="0"/>
          <w:caps w:val="0"/>
          <w:color w:val="595959" w:themeColor="text1" w:themeTint="A6"/>
          <w:spacing w:val="0"/>
        </w:rPr>
        <w:t>Internationale handel en douane</w:t>
      </w:r>
    </w:p>
    <w:p w14:paraId="198A5E2B" w14:textId="02B6AD0B" w:rsidR="0039506E" w:rsidRPr="00211ACD" w:rsidRDefault="008874F8" w:rsidP="00211ACD">
      <w:pPr>
        <w:pStyle w:val="Opsomming1"/>
        <w:rPr>
          <w:rStyle w:val="Intensievebenadrukking"/>
          <w:b w:val="0"/>
          <w:bCs w:val="0"/>
          <w:caps w:val="0"/>
          <w:color w:val="595959" w:themeColor="text1" w:themeTint="A6"/>
          <w:spacing w:val="0"/>
        </w:rPr>
      </w:pPr>
      <w:r w:rsidRPr="00211ACD">
        <w:rPr>
          <w:rStyle w:val="Intensievebenadrukking"/>
          <w:b w:val="0"/>
          <w:bCs w:val="0"/>
          <w:caps w:val="0"/>
          <w:color w:val="595959" w:themeColor="text1" w:themeTint="A6"/>
          <w:spacing w:val="0"/>
        </w:rPr>
        <w:t>Vervoersmodi en aanverwante reglementering</w:t>
      </w:r>
    </w:p>
    <w:p w14:paraId="068586F2" w14:textId="34795B9D" w:rsidR="00855F21" w:rsidRPr="00211ACD" w:rsidRDefault="006F2D78" w:rsidP="00211ACD">
      <w:pPr>
        <w:pStyle w:val="Opsomming1"/>
      </w:pPr>
      <w:r w:rsidRPr="00211ACD">
        <w:rPr>
          <w:rStyle w:val="Intensievebenadrukking"/>
          <w:b w:val="0"/>
          <w:bCs w:val="0"/>
          <w:caps w:val="0"/>
          <w:color w:val="595959" w:themeColor="text1" w:themeTint="A6"/>
          <w:spacing w:val="0"/>
        </w:rPr>
        <w:t xml:space="preserve">Administratieve ondersteuning van de documenten- en goederenstroom bij </w:t>
      </w:r>
      <w:r w:rsidR="00937B57">
        <w:rPr>
          <w:rStyle w:val="Intensievebenadrukking"/>
          <w:b w:val="0"/>
          <w:bCs w:val="0"/>
          <w:caps w:val="0"/>
          <w:color w:val="595959" w:themeColor="text1" w:themeTint="A6"/>
          <w:spacing w:val="0"/>
        </w:rPr>
        <w:t>(</w:t>
      </w:r>
      <w:r w:rsidRPr="00211ACD">
        <w:rPr>
          <w:rStyle w:val="Intensievebenadrukking"/>
          <w:b w:val="0"/>
          <w:bCs w:val="0"/>
          <w:caps w:val="0"/>
          <w:color w:val="595959" w:themeColor="text1" w:themeTint="A6"/>
          <w:spacing w:val="0"/>
        </w:rPr>
        <w:t>inter</w:t>
      </w:r>
      <w:r w:rsidR="00937B57">
        <w:rPr>
          <w:rStyle w:val="Intensievebenadrukking"/>
          <w:b w:val="0"/>
          <w:bCs w:val="0"/>
          <w:caps w:val="0"/>
          <w:color w:val="595959" w:themeColor="text1" w:themeTint="A6"/>
          <w:spacing w:val="0"/>
        </w:rPr>
        <w:t>)</w:t>
      </w:r>
      <w:r w:rsidRPr="00211ACD">
        <w:rPr>
          <w:rStyle w:val="Intensievebenadrukking"/>
          <w:b w:val="0"/>
          <w:bCs w:val="0"/>
          <w:caps w:val="0"/>
          <w:color w:val="595959" w:themeColor="text1" w:themeTint="A6"/>
          <w:spacing w:val="0"/>
        </w:rPr>
        <w:t>nationaal goederenvervoer</w:t>
      </w:r>
    </w:p>
    <w:p w14:paraId="4B96B400" w14:textId="77777777" w:rsidR="00385689" w:rsidRDefault="00B2025C" w:rsidP="006F6012">
      <w:pPr>
        <w:pStyle w:val="Kop2"/>
      </w:pPr>
      <w:bookmarkStart w:id="57" w:name="_Toc187830968"/>
      <w:bookmarkStart w:id="58" w:name="_Toc187831075"/>
      <w:bookmarkEnd w:id="56"/>
      <w:r>
        <w:lastRenderedPageBreak/>
        <w:t>Beginsituatie</w:t>
      </w:r>
      <w:bookmarkEnd w:id="57"/>
      <w:bookmarkEnd w:id="58"/>
    </w:p>
    <w:p w14:paraId="6F8445C7" w14:textId="2B29D737" w:rsidR="00011EBD" w:rsidRPr="005E5386" w:rsidRDefault="00011EBD" w:rsidP="00196C12">
      <w:r w:rsidRPr="005E5386">
        <w:t xml:space="preserve">Vanuit de logische vooropleiding </w:t>
      </w:r>
      <w:r w:rsidR="00196C12">
        <w:t>Internationale handel en logistiek</w:t>
      </w:r>
      <w:r w:rsidR="00B92F6F">
        <w:t xml:space="preserve"> </w:t>
      </w:r>
      <w:r w:rsidRPr="005E5386">
        <w:t xml:space="preserve">zijn de volgende leerplanitems </w:t>
      </w:r>
      <w:r w:rsidR="00B92F6F">
        <w:t xml:space="preserve">in de derde graad </w:t>
      </w:r>
      <w:r w:rsidRPr="005E5386">
        <w:t>al verworven:</w:t>
      </w:r>
    </w:p>
    <w:p w14:paraId="6EBE8742" w14:textId="44BFA4B8" w:rsidR="0052384D" w:rsidRDefault="00F23281" w:rsidP="00C91906">
      <w:pPr>
        <w:pStyle w:val="Opsomming1"/>
      </w:pPr>
      <w:r>
        <w:t>b</w:t>
      </w:r>
      <w:r w:rsidR="0052384D">
        <w:t>asisprincipes van voorraadplanning</w:t>
      </w:r>
      <w:r w:rsidR="00CF78D0">
        <w:t>;</w:t>
      </w:r>
    </w:p>
    <w:p w14:paraId="05E1AE19" w14:textId="071F0F99" w:rsidR="00011EBD" w:rsidRDefault="00F23281" w:rsidP="00C91906">
      <w:pPr>
        <w:pStyle w:val="Opsomming1"/>
      </w:pPr>
      <w:r>
        <w:t>a</w:t>
      </w:r>
      <w:r w:rsidR="008939C3">
        <w:t>specten van magazijn</w:t>
      </w:r>
      <w:r w:rsidR="009B0662">
        <w:t xml:space="preserve">beheer: de goederen- en informatiestroom </w:t>
      </w:r>
      <w:r w:rsidR="00981165">
        <w:t>en opslagsystemen</w:t>
      </w:r>
      <w:r w:rsidR="00CF78D0">
        <w:t>;</w:t>
      </w:r>
    </w:p>
    <w:p w14:paraId="0CF6D09E" w14:textId="4DA61182" w:rsidR="008939C3" w:rsidRDefault="00F23281" w:rsidP="00C91906">
      <w:pPr>
        <w:pStyle w:val="Opsomming1"/>
      </w:pPr>
      <w:r>
        <w:t>i</w:t>
      </w:r>
      <w:r w:rsidR="008939C3">
        <w:t>nternationale verkoop</w:t>
      </w:r>
      <w:r w:rsidR="00F313EE">
        <w:t>: verkoop</w:t>
      </w:r>
      <w:r w:rsidR="00A47D36">
        <w:t>s</w:t>
      </w:r>
      <w:r w:rsidR="00F313EE">
        <w:t>- en leveringsvoorwaarden</w:t>
      </w:r>
      <w:r w:rsidR="00CF78D0">
        <w:t>;</w:t>
      </w:r>
    </w:p>
    <w:p w14:paraId="389CA099" w14:textId="0D3CAE27" w:rsidR="00F313EE" w:rsidRDefault="00F23281" w:rsidP="00C91906">
      <w:pPr>
        <w:pStyle w:val="Opsomming1"/>
      </w:pPr>
      <w:r>
        <w:t>p</w:t>
      </w:r>
      <w:r w:rsidR="00A8500E">
        <w:t>rincipes</w:t>
      </w:r>
      <w:r w:rsidR="00AC5CE3">
        <w:t xml:space="preserve"> van</w:t>
      </w:r>
      <w:r w:rsidR="00A8500E">
        <w:t xml:space="preserve"> </w:t>
      </w:r>
      <w:r w:rsidR="00876A7C">
        <w:t>E</w:t>
      </w:r>
      <w:r w:rsidR="00A8500E">
        <w:t>uropees douanebeleid</w:t>
      </w:r>
      <w:r w:rsidR="00D0746C">
        <w:t xml:space="preserve">: </w:t>
      </w:r>
      <w:r w:rsidR="00183ECA">
        <w:t xml:space="preserve">toepassen </w:t>
      </w:r>
      <w:r w:rsidR="00D0746C">
        <w:t xml:space="preserve">tarifaire en niet-tarifaire </w:t>
      </w:r>
      <w:r w:rsidR="008F54A2">
        <w:t>maatregelen</w:t>
      </w:r>
      <w:r w:rsidR="00CF78D0">
        <w:t>;</w:t>
      </w:r>
    </w:p>
    <w:p w14:paraId="784CB4FD" w14:textId="06E04F5F" w:rsidR="00F313EE" w:rsidRDefault="00F23281" w:rsidP="00C91906">
      <w:pPr>
        <w:pStyle w:val="Opsomming1"/>
      </w:pPr>
      <w:r>
        <w:t>v</w:t>
      </w:r>
      <w:r w:rsidR="00D75856">
        <w:t>ervoersmodi en combinaties</w:t>
      </w:r>
      <w:r w:rsidR="00CF78D0">
        <w:t>;</w:t>
      </w:r>
    </w:p>
    <w:p w14:paraId="3D70FB7E" w14:textId="6651B112" w:rsidR="00862492" w:rsidRDefault="00F23281" w:rsidP="00C91906">
      <w:pPr>
        <w:pStyle w:val="Opsomming1"/>
      </w:pPr>
      <w:r>
        <w:t>v</w:t>
      </w:r>
      <w:r w:rsidR="00862492">
        <w:t>ervoersdocumenten</w:t>
      </w:r>
      <w:r w:rsidR="00CF78D0">
        <w:t>;</w:t>
      </w:r>
    </w:p>
    <w:p w14:paraId="4D34B264" w14:textId="2895855B" w:rsidR="00842EDF" w:rsidRPr="005E5386" w:rsidRDefault="00F23281" w:rsidP="00C91906">
      <w:pPr>
        <w:pStyle w:val="Opsomming1"/>
      </w:pPr>
      <w:r>
        <w:t>v</w:t>
      </w:r>
      <w:r w:rsidR="00842EDF">
        <w:t>ervoersreglementering</w:t>
      </w:r>
      <w:r w:rsidR="009D62D3">
        <w:t xml:space="preserve"> bij wegtransport en ADR-reglementering</w:t>
      </w:r>
      <w:r w:rsidR="00EF524A">
        <w:t>.</w:t>
      </w:r>
    </w:p>
    <w:p w14:paraId="3DE09E4B" w14:textId="77777777" w:rsidR="00011EBD" w:rsidRDefault="00011EBD" w:rsidP="00196C12">
      <w:r w:rsidRPr="005E5386">
        <w:t>Voor leerlingen uit andere vooropleidingen geldt dat die inhouden extra aandacht vergen.</w:t>
      </w:r>
    </w:p>
    <w:p w14:paraId="6D257956" w14:textId="77777777" w:rsidR="000773B5" w:rsidRDefault="006F6012" w:rsidP="000773B5">
      <w:pPr>
        <w:pStyle w:val="Kop2"/>
      </w:pPr>
      <w:bookmarkStart w:id="59" w:name="_Toc187830969"/>
      <w:bookmarkStart w:id="60" w:name="_Toc187831076"/>
      <w:r>
        <w:t>Aandachtspunten</w:t>
      </w:r>
      <w:bookmarkEnd w:id="59"/>
      <w:bookmarkEnd w:id="60"/>
    </w:p>
    <w:p w14:paraId="5E35B16C" w14:textId="23C2BCE0" w:rsidR="005334A6" w:rsidRPr="005334A6" w:rsidRDefault="005334A6" w:rsidP="007C1D52">
      <w:pPr>
        <w:rPr>
          <w:b/>
          <w:bCs/>
        </w:rPr>
      </w:pPr>
      <w:r w:rsidRPr="005334A6">
        <w:rPr>
          <w:b/>
          <w:bCs/>
        </w:rPr>
        <w:t>Context</w:t>
      </w:r>
    </w:p>
    <w:p w14:paraId="2DEA5D40" w14:textId="68D5694E" w:rsidR="001D05FE" w:rsidRPr="00862475" w:rsidRDefault="007C1D52" w:rsidP="007C1D52">
      <w:r w:rsidRPr="007C1D52">
        <w:t>Gezien de verschillende contexten binnen de</w:t>
      </w:r>
      <w:r w:rsidR="00627BEE">
        <w:t xml:space="preserve"> </w:t>
      </w:r>
      <w:r w:rsidRPr="007C1D52">
        <w:t xml:space="preserve">opleiding </w:t>
      </w:r>
      <w:r w:rsidR="00627BEE">
        <w:t>A</w:t>
      </w:r>
      <w:r w:rsidRPr="007C1D52">
        <w:t>ssistent (inter)nationaal goederenvervoer dient de leerling zijn opleidingstraject te vervullen binnen minstens 1 context, namelijk wegvervoer, luchtvervoer, spoorvervoer, binnenvaart of maritiem vervoer.</w:t>
      </w:r>
    </w:p>
    <w:p w14:paraId="44548B8D" w14:textId="77777777" w:rsidR="00F41DC4" w:rsidRPr="00F41DC4" w:rsidRDefault="00F41DC4" w:rsidP="00F41DC4">
      <w:pPr>
        <w:rPr>
          <w:b/>
          <w:bCs/>
        </w:rPr>
      </w:pPr>
      <w:r w:rsidRPr="00F41DC4">
        <w:rPr>
          <w:b/>
          <w:bCs/>
        </w:rPr>
        <w:t>Pedagogisch-didactische aanpak</w:t>
      </w:r>
    </w:p>
    <w:p w14:paraId="7A7A6AA0" w14:textId="77777777" w:rsidR="00F41DC4" w:rsidRDefault="00F41DC4" w:rsidP="00F41DC4">
      <w:r w:rsidRPr="0002224B">
        <w:t xml:space="preserve">Bij het realiseren van dit leerplan is het aangewezen om te vertrekken vanuit concrete voorbeelden die betekenisvol zijn voor leerlingen. </w:t>
      </w:r>
      <w:r w:rsidRPr="00257E32">
        <w:t>Zo vormen reële bedrijfssituaties een leercontext waarbij leerlingen zich betrokken voelen en dat komt het leerproces ten goede.</w:t>
      </w:r>
      <w:r>
        <w:t xml:space="preserve"> Bij het aanbieden van leerinhouden heb je aandacht voor actuele regelgeving voor internationaal goederenvervoer.</w:t>
      </w:r>
    </w:p>
    <w:p w14:paraId="45596420" w14:textId="77777777" w:rsidR="00F41DC4" w:rsidRDefault="00F41DC4" w:rsidP="00F41DC4">
      <w:r w:rsidRPr="003B6F03">
        <w:t xml:space="preserve">Het is belangrijk om het leerplan in zijn geheel te beschouwen. Verschillende leerplandoelen zijn onlosmakelijk met elkaar verbonden en moeten over de rubrieken heen worden bekeken en aangepakt. </w:t>
      </w:r>
      <w:r w:rsidRPr="00171038">
        <w:t>De doelen uit de rubriek ‘</w:t>
      </w:r>
      <w:r>
        <w:t>professioneel handelen en samenwerken</w:t>
      </w:r>
      <w:r w:rsidRPr="00171038">
        <w:t>’ worden best in samenhang gerealiseerd met doelen uit andere rubrieken.</w:t>
      </w:r>
      <w:r>
        <w:t xml:space="preserve"> </w:t>
      </w:r>
      <w:r w:rsidRPr="003B6F03">
        <w:t xml:space="preserve">In dit leerplan zijn de onderdelen en leerplandoelen niet chronologisch geordend. </w:t>
      </w:r>
    </w:p>
    <w:p w14:paraId="1162FDF6" w14:textId="74103FFB" w:rsidR="00F41DC4" w:rsidRDefault="00F41DC4" w:rsidP="00F41DC4">
      <w:r w:rsidRPr="003B6F03">
        <w:t xml:space="preserve">Als leraar hou je bij het aanbrengen van leerinhouden </w:t>
      </w:r>
      <w:r>
        <w:t xml:space="preserve">wel </w:t>
      </w:r>
      <w:r w:rsidRPr="003B6F03">
        <w:t xml:space="preserve">rekening met </w:t>
      </w:r>
      <w:r w:rsidR="009D267D">
        <w:t>de beginsituatie</w:t>
      </w:r>
      <w:r>
        <w:t>: leerlingen die instromen vanuit de studierichting Internationale handel en logistiek hebben kennis van handelsregio’s, verkoop</w:t>
      </w:r>
      <w:r w:rsidR="003E194B">
        <w:t>s</w:t>
      </w:r>
      <w:r>
        <w:t>- en leveringsvoorwaarden bij internationale verkoop, verschillende vervoersmodi en aanverwante reglementering (minstens wegvervoer). Daarnaast hebben ze basi</w:t>
      </w:r>
      <w:r w:rsidR="00A82B6C">
        <w:t>sprincipes van</w:t>
      </w:r>
      <w:r>
        <w:t xml:space="preserve"> douanereglementering</w:t>
      </w:r>
      <w:r w:rsidR="00A82B6C">
        <w:t xml:space="preserve"> </w:t>
      </w:r>
      <w:r w:rsidR="00056BCA">
        <w:t xml:space="preserve">leren </w:t>
      </w:r>
      <w:r w:rsidR="00A82B6C">
        <w:t>toepassen</w:t>
      </w:r>
      <w:r>
        <w:t>. In het 7</w:t>
      </w:r>
      <w:r w:rsidRPr="0018588A">
        <w:t>de</w:t>
      </w:r>
      <w:r>
        <w:t xml:space="preserve"> leerjaar Assistent internationaal goederenvervoer wordt de kennis omtrent </w:t>
      </w:r>
      <w:r w:rsidR="00D560A6">
        <w:t xml:space="preserve">die </w:t>
      </w:r>
      <w:r>
        <w:t xml:space="preserve">aspecten verbreed en verdiept met het oog op het opvolgen van de documentenstroom bij internationale transporten. </w:t>
      </w:r>
      <w:r w:rsidRPr="00EA7549">
        <w:t>Een samenwerking of uitwisseling tussen beide lerarenteams k</w:t>
      </w:r>
      <w:r>
        <w:t>an</w:t>
      </w:r>
      <w:r w:rsidRPr="00EA7549">
        <w:t xml:space="preserve"> in functie van kwaliteitszorg een meerwaarde zijn.</w:t>
      </w:r>
    </w:p>
    <w:p w14:paraId="5A462AD5" w14:textId="356041A7" w:rsidR="00EF524A" w:rsidRPr="00966266" w:rsidRDefault="00966266" w:rsidP="00862475">
      <w:pPr>
        <w:rPr>
          <w:b/>
          <w:bCs/>
        </w:rPr>
      </w:pPr>
      <w:r w:rsidRPr="00966266">
        <w:rPr>
          <w:b/>
          <w:bCs/>
        </w:rPr>
        <w:t>Communicatieve vaardigheden</w:t>
      </w:r>
    </w:p>
    <w:p w14:paraId="7824D65B" w14:textId="0B29B660" w:rsidR="007C1D52" w:rsidRPr="000E6F4B" w:rsidRDefault="00F41DC4" w:rsidP="00862475">
      <w:r w:rsidRPr="00E53EE9">
        <w:t xml:space="preserve">In </w:t>
      </w:r>
      <w:r>
        <w:t xml:space="preserve">het </w:t>
      </w:r>
      <w:r w:rsidRPr="00E53EE9">
        <w:t>vak</w:t>
      </w:r>
      <w:r>
        <w:t xml:space="preserve"> Duits</w:t>
      </w:r>
      <w:r w:rsidRPr="00E53EE9">
        <w:t xml:space="preserve"> ontwikkelen de leerlingen communicatieve vaardigheden. </w:t>
      </w:r>
      <w:r w:rsidR="0090054A">
        <w:t>Het is aan t</w:t>
      </w:r>
      <w:r w:rsidR="004B654F">
        <w:t>e bevelen</w:t>
      </w:r>
      <w:r w:rsidR="00A6508D" w:rsidRPr="00A6508D">
        <w:t xml:space="preserve"> om </w:t>
      </w:r>
      <w:r w:rsidR="00D81365">
        <w:t xml:space="preserve">te overleggen </w:t>
      </w:r>
      <w:r w:rsidR="004B654F">
        <w:t xml:space="preserve">met de </w:t>
      </w:r>
      <w:r w:rsidR="004D4BF3">
        <w:t>taalleraar over het aanleren van</w:t>
      </w:r>
      <w:r w:rsidR="004B654F">
        <w:t xml:space="preserve"> </w:t>
      </w:r>
      <w:r w:rsidR="00A6508D" w:rsidRPr="00A6508D">
        <w:t xml:space="preserve">taalgebruiksituaties en taalhandelingen eigen aan het 7de jaar </w:t>
      </w:r>
      <w:r w:rsidR="00A6508D">
        <w:t xml:space="preserve">Assistent </w:t>
      </w:r>
      <w:r w:rsidR="00C44737">
        <w:t>(</w:t>
      </w:r>
      <w:r w:rsidR="00A6508D">
        <w:t>inter</w:t>
      </w:r>
      <w:r w:rsidR="00C44737">
        <w:t>)</w:t>
      </w:r>
      <w:r w:rsidR="00A6508D">
        <w:t>nationaal goederenvervoer</w:t>
      </w:r>
      <w:r w:rsidR="004D4BF3">
        <w:t>.</w:t>
      </w:r>
    </w:p>
    <w:p w14:paraId="6D46529D" w14:textId="63B6D561" w:rsidR="00011EBD" w:rsidRPr="00862475" w:rsidRDefault="00011EBD" w:rsidP="00862475">
      <w:r w:rsidRPr="00862475">
        <w:rPr>
          <w:b/>
          <w:bCs/>
        </w:rPr>
        <w:t>Werkplekleren</w:t>
      </w:r>
    </w:p>
    <w:p w14:paraId="3DDC32E4" w14:textId="77777777" w:rsidR="00A77C88" w:rsidRDefault="00011EBD" w:rsidP="00862475">
      <w:r w:rsidRPr="00862475">
        <w:lastRenderedPageBreak/>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512A8EB4" w14:textId="2B3BF74C" w:rsidR="00C91D36" w:rsidRDefault="00C91D36" w:rsidP="00862475">
      <w:r w:rsidRPr="00C91D36">
        <w:t>Het leerplan biedt ruimte om leerlingen via getuigenissen, bedrijfsbezoeken of vormen van werkplekleren verschillende werkcontexten te laten exploreren. Daarbij kan je denken aan een expediteur, douane-expediteur, transportbedrijf (spoor- weg-, lucht- of zeevervoer of binnenvaart), rederij, scheepsagentuur, maritieme terminal (zeehaven), inland-terminal (Railport Antwerpen, containers terminals in Deurne en Brussel) of een logistiek distributiecentrum. Je kan de leerlingen laten kennismaken met verschillende job- en opleidingsmogelijkheden.</w:t>
      </w:r>
    </w:p>
    <w:p w14:paraId="1DB895AE" w14:textId="77777777" w:rsidR="00C23BE1" w:rsidRPr="00C23BE1" w:rsidRDefault="00C23BE1" w:rsidP="00C23BE1">
      <w:pPr>
        <w:rPr>
          <w:b/>
          <w:bCs/>
        </w:rPr>
      </w:pPr>
      <w:r w:rsidRPr="00C23BE1">
        <w:rPr>
          <w:b/>
          <w:bCs/>
        </w:rPr>
        <w:t>Complementaire leerplannen</w:t>
      </w:r>
    </w:p>
    <w:p w14:paraId="11823A3A" w14:textId="4CC270FB" w:rsidR="004348FB" w:rsidRDefault="00C23BE1" w:rsidP="00862475">
      <w:r w:rsidRPr="00C23BE1">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4399375C" w14:textId="77777777" w:rsidR="00A77C88" w:rsidRDefault="00A77C88" w:rsidP="00A77C88">
      <w:pPr>
        <w:pStyle w:val="Kop2"/>
      </w:pPr>
      <w:bookmarkStart w:id="61" w:name="_Toc149836998"/>
      <w:bookmarkStart w:id="62" w:name="_Toc156468905"/>
      <w:bookmarkStart w:id="63" w:name="_Toc187830970"/>
      <w:bookmarkStart w:id="64" w:name="_Toc187831077"/>
      <w:r>
        <w:t>Leerplanpagina</w:t>
      </w:r>
      <w:bookmarkEnd w:id="61"/>
      <w:bookmarkEnd w:id="62"/>
      <w:bookmarkEnd w:id="63"/>
      <w:bookmarkEnd w:id="64"/>
    </w:p>
    <w:p w14:paraId="67ED98CA" w14:textId="45502DA6" w:rsidR="00A77C88" w:rsidRPr="00A77C88" w:rsidRDefault="00A77C88" w:rsidP="00A77C88">
      <w:r>
        <w:rPr>
          <w:noProof/>
        </w:rPr>
        <w:drawing>
          <wp:anchor distT="0" distB="0" distL="114300" distR="114300" simplePos="0" relativeHeight="251658246" behindDoc="0" locked="0" layoutInCell="1" allowOverlap="1" wp14:anchorId="6C2006FE" wp14:editId="545EA118">
            <wp:simplePos x="0" y="0"/>
            <wp:positionH relativeFrom="margin">
              <wp:align>left</wp:align>
            </wp:positionH>
            <wp:positionV relativeFrom="paragraph">
              <wp:posOffset>433070</wp:posOffset>
            </wp:positionV>
            <wp:extent cx="1162685" cy="1162685"/>
            <wp:effectExtent l="0" t="0" r="0" b="0"/>
            <wp:wrapTopAndBottom/>
            <wp:docPr id="1076504643" name="Afbeelding 1076504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504643" name="Afbeelding 1076504643"/>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800" cy="116280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2">
        <w:r w:rsidRPr="38B0E3A7">
          <w:rPr>
            <w:rStyle w:val="Hyperlink"/>
          </w:rPr>
          <w:t>leerplanpagina</w:t>
        </w:r>
      </w:hyperlink>
      <w:r>
        <w:t>.</w:t>
      </w:r>
    </w:p>
    <w:p w14:paraId="210B6B74" w14:textId="77777777" w:rsidR="003C20F3" w:rsidRDefault="008E5D4D" w:rsidP="00E42F24">
      <w:pPr>
        <w:pStyle w:val="Kop1"/>
      </w:pPr>
      <w:bookmarkStart w:id="65" w:name="_Toc187830971"/>
      <w:bookmarkStart w:id="66" w:name="_Toc187831078"/>
      <w:r w:rsidRPr="00731063">
        <w:t>Leerplandoelen</w:t>
      </w:r>
      <w:bookmarkEnd w:id="65"/>
      <w:bookmarkEnd w:id="66"/>
    </w:p>
    <w:p w14:paraId="4E261476" w14:textId="1F3C974D" w:rsidR="00DE3CD5" w:rsidRDefault="00122FA0" w:rsidP="00AC5339">
      <w:pPr>
        <w:pStyle w:val="Kop2"/>
      </w:pPr>
      <w:bookmarkStart w:id="67" w:name="_Toc187830972"/>
      <w:bookmarkStart w:id="68" w:name="_Toc187831079"/>
      <w:bookmarkStart w:id="69" w:name="_Hlk121423666"/>
      <w:r>
        <w:t>Zinrijk en geïnspireerd</w:t>
      </w:r>
      <w:bookmarkEnd w:id="67"/>
      <w:bookmarkEnd w:id="68"/>
    </w:p>
    <w:p w14:paraId="04F0AD70" w14:textId="77777777" w:rsidR="00010BEB" w:rsidRDefault="00010BEB" w:rsidP="00A82B6C">
      <w:pPr>
        <w:pStyle w:val="DoelExtra"/>
        <w:numPr>
          <w:ilvl w:val="0"/>
          <w:numId w:val="28"/>
        </w:numPr>
      </w:pPr>
      <w:r w:rsidRPr="00BF2696">
        <w:t>D</w:t>
      </w:r>
      <w:r>
        <w:t>e leerlingen reflecteren over ethische keuzes</w:t>
      </w:r>
    </w:p>
    <w:p w14:paraId="203A5564" w14:textId="77777777" w:rsidR="00010BEB" w:rsidRDefault="00010BEB" w:rsidP="00A82B6C">
      <w:pPr>
        <w:pStyle w:val="Wenk"/>
        <w:numPr>
          <w:ilvl w:val="0"/>
          <w:numId w:val="10"/>
        </w:numPr>
        <w:tabs>
          <w:tab w:val="clear" w:pos="2268"/>
          <w:tab w:val="num" w:pos="2297"/>
        </w:tabs>
        <w:ind w:left="2297"/>
      </w:pPr>
      <w:r>
        <w:t xml:space="preserve">Je kan aandacht hebben voor ethische keuzes die voortvloeien uit de deontologie of plichtenleer. Vanuit casussen reflecteer je met leerlingen over deontologische principes eigen aan beroepen in de transport- en logistieke sector zoals </w:t>
      </w:r>
    </w:p>
    <w:p w14:paraId="78EA9D8A" w14:textId="77777777" w:rsidR="00010BEB" w:rsidRDefault="00010BEB" w:rsidP="00FD1D63">
      <w:pPr>
        <w:pStyle w:val="Wenkops1"/>
      </w:pPr>
      <w:r>
        <w:t>integriteit en eerlijkheid: bv. nauwkeurige en correcte registratie van gegevens in een transportdocumenten en (douane)aangiftesystemen;</w:t>
      </w:r>
    </w:p>
    <w:p w14:paraId="5BAAAA85" w14:textId="77777777" w:rsidR="00010BEB" w:rsidRDefault="00010BEB" w:rsidP="00FD1D63">
      <w:pPr>
        <w:pStyle w:val="Wenkops1"/>
      </w:pPr>
      <w:r>
        <w:t>vertrouwelijkheid en privacy: vertrouwelijk behandelen van bedrijfsinformatie zoals klantgegevens, voorkomen van onrechtmatige toegang tot data of opslaglocaties door middel van fysieke en digitale beveiligheidsmaatregelen;</w:t>
      </w:r>
    </w:p>
    <w:p w14:paraId="39EE8D22" w14:textId="676DE4FE" w:rsidR="00F533F7" w:rsidRDefault="00010BEB" w:rsidP="00FD1D63">
      <w:pPr>
        <w:pStyle w:val="Wenkops1"/>
      </w:pPr>
      <w:r>
        <w:lastRenderedPageBreak/>
        <w:t>verantwoordelijkheid en zorgvuldigheid: het nemen van eigen verantwoordelijkheid bij het maken van fouten en zoeken naar een eerlijke oplossing, het naleven van leveringsschema’s, respect voor arbeidsmiddelen en goederen.</w:t>
      </w:r>
    </w:p>
    <w:p w14:paraId="265A4219" w14:textId="77777777" w:rsidR="00010BEB" w:rsidRDefault="00010BEB" w:rsidP="00A82B6C">
      <w:pPr>
        <w:pStyle w:val="Wenk"/>
        <w:numPr>
          <w:ilvl w:val="0"/>
          <w:numId w:val="10"/>
        </w:numPr>
        <w:tabs>
          <w:tab w:val="clear" w:pos="2268"/>
          <w:tab w:val="num" w:pos="2297"/>
        </w:tabs>
        <w:ind w:left="2297"/>
      </w:pPr>
      <w:r>
        <w:t>Je kan leerlingen erop wijzen dat een aantal deontologische principes zijn verankerd in regelgeving, denk aan veiligheidsvoorschriften en procedures. Wanneer leerlingen inzicht hebben in verschillende principes kan je hen in gesimuleerde situaties of via casuïstiek ethische keuzes laten duiden.</w:t>
      </w:r>
    </w:p>
    <w:p w14:paraId="6FA66D9B" w14:textId="6708E521" w:rsidR="00010BEB" w:rsidRDefault="00010BEB" w:rsidP="00A82B6C">
      <w:pPr>
        <w:pStyle w:val="Wenk"/>
        <w:numPr>
          <w:ilvl w:val="0"/>
          <w:numId w:val="10"/>
        </w:numPr>
        <w:tabs>
          <w:tab w:val="clear" w:pos="2268"/>
          <w:tab w:val="num" w:pos="2297"/>
        </w:tabs>
        <w:ind w:left="2297"/>
      </w:pPr>
      <w:r>
        <w:t xml:space="preserve">Je kan focussen op vragen of dilemma’s waarmee werknemers dagelijks in contact komen. Zowel de omgang met en vragen van collega’s, klanten of leveranciers kunnen leiden tot ethische vragen die ethische keuzes tot gevolg hebben, bv. </w:t>
      </w:r>
    </w:p>
    <w:p w14:paraId="5EC7B9CF" w14:textId="24B66C81" w:rsidR="00010BEB" w:rsidRDefault="00010BEB" w:rsidP="00FD1D63">
      <w:pPr>
        <w:pStyle w:val="Wenkops1"/>
      </w:pPr>
      <w:r>
        <w:t>waarom is loyaliteit aan je werkgever belangrijk?</w:t>
      </w:r>
    </w:p>
    <w:p w14:paraId="2F30269F" w14:textId="77777777" w:rsidR="00010BEB" w:rsidRDefault="00010BEB" w:rsidP="00FD1D63">
      <w:pPr>
        <w:pStyle w:val="Wenkops1"/>
      </w:pPr>
      <w:r>
        <w:t>hoe behandel je collega’s met respect en zonder vooroordelen?</w:t>
      </w:r>
    </w:p>
    <w:p w14:paraId="6546753B" w14:textId="77777777" w:rsidR="00010BEB" w:rsidRDefault="00010BEB" w:rsidP="00FD1D63">
      <w:pPr>
        <w:pStyle w:val="Wenkops1"/>
      </w:pPr>
      <w:r>
        <w:t>hoe reageer je op situaties van discriminatie of xenofobie?</w:t>
      </w:r>
    </w:p>
    <w:p w14:paraId="5B0C3F9C" w14:textId="77777777" w:rsidR="00010BEB" w:rsidRDefault="00010BEB" w:rsidP="00FD1D63">
      <w:pPr>
        <w:pStyle w:val="Wenkops1"/>
      </w:pPr>
      <w:r>
        <w:t>waarom is respect voor hiërarchie belangrijk in een professionele context?</w:t>
      </w:r>
    </w:p>
    <w:p w14:paraId="7FF12214" w14:textId="5B136CAC" w:rsidR="00010BEB" w:rsidRDefault="00010BEB" w:rsidP="00A82B6C">
      <w:pPr>
        <w:pStyle w:val="Wenk"/>
        <w:numPr>
          <w:ilvl w:val="0"/>
          <w:numId w:val="10"/>
        </w:numPr>
        <w:tabs>
          <w:tab w:val="clear" w:pos="2268"/>
          <w:tab w:val="num" w:pos="2297"/>
        </w:tabs>
        <w:ind w:left="2297"/>
      </w:pPr>
      <w:r>
        <w:t xml:space="preserve">Je kan met je leerlingen een klasdiscussie voeren vanuit een aangebrachte casus uit de actualiteit of naar aanleiding van een ervaring tijdens werkplekleren. Je kan, bv. in samenspraak met de leraar </w:t>
      </w:r>
      <w:r w:rsidR="007B012E">
        <w:t>G</w:t>
      </w:r>
      <w:r>
        <w:t xml:space="preserve">odsdienst (derde graad), leerlingen kaders of modellen aanreiken om te reflecteren over morele of ethische vragen. </w:t>
      </w:r>
      <w:r w:rsidR="007B012E">
        <w:t>Ze bieden</w:t>
      </w:r>
      <w:r>
        <w:t xml:space="preserve"> leerlingen taal om ethische keuzes te bespreken.</w:t>
      </w:r>
    </w:p>
    <w:p w14:paraId="60B5545F" w14:textId="4CD513F6" w:rsidR="00010BEB" w:rsidRDefault="00010BEB" w:rsidP="00A82B6C">
      <w:pPr>
        <w:pStyle w:val="Wenk"/>
        <w:numPr>
          <w:ilvl w:val="0"/>
          <w:numId w:val="10"/>
        </w:numPr>
        <w:tabs>
          <w:tab w:val="clear" w:pos="2268"/>
          <w:tab w:val="num" w:pos="2297"/>
        </w:tabs>
        <w:ind w:left="2297"/>
      </w:pPr>
      <w:r>
        <w:t>Je kan aan de hand van voorbeelden uit de actualiteit moeilijke of meer complexe situaties die leiden tot ethische vragen en keuzes bespreken. Denk</w:t>
      </w:r>
      <w:r w:rsidDel="007B012E">
        <w:t xml:space="preserve"> </w:t>
      </w:r>
      <w:r>
        <w:t>aan situaties van grensoverschrijdend gedrag of agressie van collega’s op de werkvloer. Ook meer maatschappelijke onderwerpen kunnen ter sprake komen: het waarborgen van veiligheid tijdens goederentransporten, duurzaamheid en maatschappelijke verantwoordelijkheid (bv. de keuze voor duurzame oplossingen voor een transport om emissies te verminderen, multimodaliteit enz.), het creëren van een inclusieve werkplek …</w:t>
      </w:r>
    </w:p>
    <w:p w14:paraId="751C2365" w14:textId="77777777" w:rsidR="00010BEB" w:rsidRDefault="00010BEB" w:rsidP="00A82B6C">
      <w:pPr>
        <w:pStyle w:val="DoelExtra"/>
        <w:numPr>
          <w:ilvl w:val="0"/>
          <w:numId w:val="19"/>
        </w:numPr>
      </w:pPr>
      <w:r w:rsidRPr="002B5A3F">
        <w:t>De leerlingen dialogeren open en constructief over levensbeschouwing, inspiratie of zingeving.</w:t>
      </w:r>
    </w:p>
    <w:p w14:paraId="76F4BCD9" w14:textId="77777777" w:rsidR="00010BEB" w:rsidRDefault="00010BEB" w:rsidP="00A4788D">
      <w:pPr>
        <w:pStyle w:val="WenkDuiding"/>
      </w:pPr>
      <w:r>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57F0DB00" w14:textId="5E7BA759" w:rsidR="00C6214F" w:rsidRDefault="00C6214F" w:rsidP="00A4788D">
      <w:pPr>
        <w:pStyle w:val="WenkDuiding"/>
      </w:pPr>
      <w:r w:rsidRPr="00C6214F">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25FDDAB4" w14:textId="0858F663" w:rsidR="00010BEB" w:rsidRDefault="00010BEB" w:rsidP="00A4788D">
      <w:pPr>
        <w:pStyle w:val="WenkDuiding"/>
      </w:pPr>
      <w:r>
        <w:t xml:space="preserve">Wanneer mensen een soort Grote houvast of een overkoepelende visie op het leven en op wat het leven zin geeft delen, dan spreek je over een </w:t>
      </w:r>
      <w:r>
        <w:lastRenderedPageBreak/>
        <w:t>levensbeschouwing. Levensbeschouwingen geven een antwoord op vragen over de o</w:t>
      </w:r>
      <w:r w:rsidR="00690343">
        <w:t>ors</w:t>
      </w:r>
      <w:r>
        <w:t>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355A7EA1" w14:textId="2B43B527" w:rsidR="00A4788D" w:rsidRDefault="004D1B38" w:rsidP="004D1B38">
      <w:pPr>
        <w:pStyle w:val="Wenk"/>
      </w:pPr>
      <w:r w:rsidRPr="004D1B38">
        <w:t xml:space="preserve">Je kan gebeurtenissen en ervaringen tijdens werkplekleren aangrijpen om met dit </w:t>
      </w:r>
      <w:r w:rsidR="001A3F5F">
        <w:t>leerplan</w:t>
      </w:r>
      <w:r w:rsidRPr="004D1B38">
        <w:t>doel aan de slag te gaan</w:t>
      </w:r>
      <w:r w:rsidR="001A3F5F">
        <w:t xml:space="preserve"> in de klas.</w:t>
      </w:r>
    </w:p>
    <w:p w14:paraId="41A3ADD6" w14:textId="2E9C183C" w:rsidR="00010BEB" w:rsidRDefault="00010BEB" w:rsidP="00A82B6C">
      <w:pPr>
        <w:pStyle w:val="Wenk"/>
        <w:numPr>
          <w:ilvl w:val="0"/>
          <w:numId w:val="10"/>
        </w:numPr>
        <w:tabs>
          <w:tab w:val="clear" w:pos="2268"/>
          <w:tab w:val="num" w:pos="2297"/>
        </w:tabs>
        <w:ind w:left="2297"/>
      </w:pPr>
      <w:r>
        <w:t>Je kan met leerlingen in dialoog gaan aan de hand van een aantal algemene vragen die hen als professionele beroepsbeoefenaar kunnen beroeren zoals</w:t>
      </w:r>
    </w:p>
    <w:p w14:paraId="3F50C2EF" w14:textId="77777777" w:rsidR="00010BEB" w:rsidRDefault="00010BEB" w:rsidP="00FD1D63">
      <w:pPr>
        <w:pStyle w:val="Wenkops1"/>
      </w:pPr>
      <w:r>
        <w:t>wat inspireert je om voor dit beroep of voor deze opleiding te kiezen?</w:t>
      </w:r>
    </w:p>
    <w:p w14:paraId="18531CA6" w14:textId="77777777" w:rsidR="00010BEB" w:rsidRDefault="00010BEB" w:rsidP="00FD1D63">
      <w:pPr>
        <w:pStyle w:val="Wenkops1"/>
      </w:pPr>
      <w:r>
        <w:t xml:space="preserve">wat versta je onder levenskwaliteit en waar ligt voor jou de balans tussen levenskwaliteit en werk? </w:t>
      </w:r>
    </w:p>
    <w:p w14:paraId="477ECD44" w14:textId="77777777" w:rsidR="00010BEB" w:rsidRDefault="00010BEB" w:rsidP="00FD1D63">
      <w:pPr>
        <w:pStyle w:val="Wenkops1"/>
      </w:pPr>
      <w:r>
        <w:t>wat geeft jou energie?</w:t>
      </w:r>
    </w:p>
    <w:p w14:paraId="6695960C" w14:textId="77777777" w:rsidR="00010BEB" w:rsidRDefault="00010BEB" w:rsidP="00FD1D63">
      <w:pPr>
        <w:pStyle w:val="Wenkops1"/>
      </w:pPr>
      <w:r>
        <w:t>hoe kunnen mensen hoop vinden in situaties van kwetsbaarheid, bv. confrontatie met de ziekte van een collega, een overlijden …? Hoe kunnen de christelijke visie en andere levensbeschouwelijke visies op hoop een uitdaging vormen voor de eigen visie?</w:t>
      </w:r>
    </w:p>
    <w:p w14:paraId="13AA3D3A" w14:textId="77777777" w:rsidR="00010BEB" w:rsidRDefault="00010BEB" w:rsidP="00A82B6C">
      <w:pPr>
        <w:pStyle w:val="Wenk"/>
        <w:numPr>
          <w:ilvl w:val="0"/>
          <w:numId w:val="10"/>
        </w:numPr>
        <w:tabs>
          <w:tab w:val="clear" w:pos="2268"/>
          <w:tab w:val="num" w:pos="2297"/>
        </w:tabs>
        <w:ind w:left="2297"/>
      </w:pPr>
      <w:r>
        <w:t xml:space="preserve">In functie van het omgaan met diversiteit op de werkvloer kan je leerlingen constructief kritisch laten reflecteren over eigen en andere levensbeschouwingen: </w:t>
      </w:r>
    </w:p>
    <w:p w14:paraId="04FB9F02" w14:textId="77777777" w:rsidR="00010BEB" w:rsidRDefault="00010BEB" w:rsidP="00FD1D63">
      <w:pPr>
        <w:pStyle w:val="Wenkops1"/>
      </w:pPr>
      <w:r>
        <w:t xml:space="preserve">wat betekent het dragen van levensbeschouwelijke tekens voor jou? </w:t>
      </w:r>
    </w:p>
    <w:p w14:paraId="440FC766" w14:textId="77777777" w:rsidR="00010BEB" w:rsidRDefault="00010BEB" w:rsidP="00FD1D63">
      <w:pPr>
        <w:pStyle w:val="Wenkops1"/>
      </w:pPr>
      <w:r>
        <w:t>hou je rekening met collega’s die vasten en waarom zou je dit doen?</w:t>
      </w:r>
    </w:p>
    <w:p w14:paraId="2C616C52" w14:textId="77777777" w:rsidR="00010BEB" w:rsidRDefault="00010BEB" w:rsidP="00FD1D63">
      <w:pPr>
        <w:pStyle w:val="Wenkops1"/>
      </w:pPr>
      <w:r>
        <w:t>welke culturele gewoonten herken je bij jezelf en bij collega’s? Bv. respect voor ouders, de rolverdeling in het huishouden, religieuze rituelen of feestdagen …</w:t>
      </w:r>
    </w:p>
    <w:p w14:paraId="30855E95" w14:textId="7178FB8C" w:rsidR="00010BEB" w:rsidRDefault="00010BEB" w:rsidP="00A82B6C">
      <w:pPr>
        <w:pStyle w:val="Wenk"/>
        <w:numPr>
          <w:ilvl w:val="0"/>
          <w:numId w:val="10"/>
        </w:numPr>
        <w:tabs>
          <w:tab w:val="clear" w:pos="2268"/>
          <w:tab w:val="num" w:pos="2297"/>
        </w:tabs>
        <w:ind w:left="2297"/>
      </w:pPr>
      <w:r>
        <w:t>Je kan met leerlingen in dialoog gaan over de wijze waarop je vanuit het beroep van assistent (inter)nationaal goederenvervoer mee verantwoordelijkheid kan dragen voor je omgeving, de aarde … (ecologisch bewustzijn - schepping). Je kan met hen reflecteren over de mate waarin zij d</w:t>
      </w:r>
      <w:r w:rsidR="00F62032">
        <w:t>a</w:t>
      </w:r>
      <w:r>
        <w:t>t een belangrijke waarde vinden in de uitoefening van een administratieve functie in de transportsector.</w:t>
      </w:r>
    </w:p>
    <w:p w14:paraId="078A36F9" w14:textId="77777777" w:rsidR="00010BEB" w:rsidRDefault="00010BEB" w:rsidP="00A82B6C">
      <w:pPr>
        <w:pStyle w:val="Wenk"/>
        <w:numPr>
          <w:ilvl w:val="0"/>
          <w:numId w:val="10"/>
        </w:numPr>
        <w:tabs>
          <w:tab w:val="clear" w:pos="2268"/>
          <w:tab w:val="num" w:pos="2297"/>
        </w:tabs>
        <w:ind w:left="2297"/>
      </w:pPr>
      <w:r>
        <w:t>Vanuit concrete situatieschetsen kan je met leerlingen stilstaan bij vragen waar ze mogelijk mee worden geconfronteerd zoals</w:t>
      </w:r>
    </w:p>
    <w:p w14:paraId="5C6BB4D0" w14:textId="77777777" w:rsidR="00010BEB" w:rsidRDefault="00010BEB" w:rsidP="00FD1D63">
      <w:pPr>
        <w:pStyle w:val="Wenkops1"/>
      </w:pPr>
      <w:r>
        <w:t>waar haal je de kracht om staande te blijven in stressvolle situaties en erg wisselende werkomstandigheden?</w:t>
      </w:r>
    </w:p>
    <w:p w14:paraId="2B047EE8" w14:textId="74BE6339" w:rsidR="00010BEB" w:rsidRDefault="00010BEB" w:rsidP="00FD1D63">
      <w:pPr>
        <w:pStyle w:val="Wenkops1"/>
      </w:pPr>
      <w:r>
        <w:t>wat heb je nodig om je gedragen te weten in het omgaan met kwetsbare situaties: het omgaan met personen met een bijzondere kwetsbaarheid, bv. psychische kwetsbaarheid</w:t>
      </w:r>
      <w:r w:rsidR="00FE597A">
        <w:t xml:space="preserve">en </w:t>
      </w:r>
      <w:r>
        <w:t>het omgaan met verdriet of kwaadheid van klant</w:t>
      </w:r>
      <w:r w:rsidR="00831AB7">
        <w:t>en of collega’s?</w:t>
      </w:r>
    </w:p>
    <w:p w14:paraId="668560F9" w14:textId="00881BB3" w:rsidR="00010BEB" w:rsidRPr="008579E5" w:rsidRDefault="00010BEB" w:rsidP="00FD1D63">
      <w:pPr>
        <w:pStyle w:val="Wenkops1"/>
      </w:pPr>
      <w:r>
        <w:t>hoe ga je met collega’s of medeleerlingen in dialoog over moeilijke thema’s zoals een ouder die ziek is, ouders die scheiden, een overlijden</w:t>
      </w:r>
      <w:r w:rsidR="00831AB7">
        <w:t xml:space="preserve"> of keuzes met betrekking tot levenseinde?</w:t>
      </w:r>
    </w:p>
    <w:p w14:paraId="0D9A5232" w14:textId="77777777" w:rsidR="00937B57" w:rsidRDefault="00937B57" w:rsidP="009E0407">
      <w:pPr>
        <w:pStyle w:val="Kop2"/>
        <w:rPr>
          <w:rStyle w:val="Intensievebenadrukking"/>
          <w:b/>
          <w:bCs w:val="0"/>
          <w:caps w:val="0"/>
          <w:color w:val="002060"/>
          <w:spacing w:val="0"/>
        </w:rPr>
      </w:pPr>
      <w:bookmarkStart w:id="70" w:name="_Toc187830973"/>
      <w:bookmarkStart w:id="71" w:name="_Toc187831080"/>
      <w:r w:rsidRPr="00211ACD">
        <w:rPr>
          <w:rStyle w:val="Intensievebenadrukking"/>
          <w:b/>
          <w:bCs w:val="0"/>
          <w:caps w:val="0"/>
          <w:color w:val="002060"/>
          <w:spacing w:val="0"/>
        </w:rPr>
        <w:lastRenderedPageBreak/>
        <w:t>Professioneel handelen en samenwerken</w:t>
      </w:r>
      <w:bookmarkEnd w:id="70"/>
      <w:bookmarkEnd w:id="71"/>
    </w:p>
    <w:p w14:paraId="5D0B77AC" w14:textId="77777777" w:rsidR="00CF5D67" w:rsidRDefault="00CF5D67" w:rsidP="00CF5D67">
      <w:pPr>
        <w:pStyle w:val="Concordantie"/>
      </w:pPr>
      <w:r>
        <w:t>Doelen die leiden naar BK</w:t>
      </w:r>
    </w:p>
    <w:p w14:paraId="1BFAEE35" w14:textId="25D3EA32" w:rsidR="00CF5D67" w:rsidRDefault="00CF5D67" w:rsidP="00CF5D67">
      <w:pPr>
        <w:pStyle w:val="MDSMDBK"/>
      </w:pPr>
      <w:r>
        <w:t>BK 1</w:t>
      </w:r>
      <w:r>
        <w:tab/>
        <w:t>De leerlingen werken in teamverband (organisatiecultuur, communicatie, procedures). (LPD 3, 4)</w:t>
      </w:r>
    </w:p>
    <w:p w14:paraId="0491303D" w14:textId="5EB5F2CC" w:rsidR="00CF5D67" w:rsidRDefault="00CF5D67" w:rsidP="00CF5D67">
      <w:pPr>
        <w:pStyle w:val="MDSMDBK"/>
      </w:pPr>
      <w:r>
        <w:t>BK 2</w:t>
      </w:r>
      <w:r>
        <w:tab/>
        <w:t>De leerlingen werken kwaliteitsbewust. (LPD 5)</w:t>
      </w:r>
    </w:p>
    <w:p w14:paraId="50F4447D" w14:textId="01765DF1" w:rsidR="00CF5D67" w:rsidRDefault="00CF5D67" w:rsidP="00CF5D67">
      <w:pPr>
        <w:pStyle w:val="MDSMDBK"/>
      </w:pPr>
      <w:r>
        <w:t>BK 3</w:t>
      </w:r>
      <w:r>
        <w:tab/>
        <w:t>De leerlingen handelen economisch en duurzaam. (LPD 6)</w:t>
      </w:r>
    </w:p>
    <w:p w14:paraId="45F44F51" w14:textId="2DD51037" w:rsidR="00CF5D67" w:rsidRDefault="00CF5D67" w:rsidP="00CF5D67">
      <w:pPr>
        <w:pStyle w:val="MDSMDBK"/>
      </w:pPr>
      <w:r>
        <w:t>BK 4</w:t>
      </w:r>
      <w:r>
        <w:tab/>
        <w:t>De leerlingen handelen veilig, ergonomisch en hygiënisch. (LPD 7)</w:t>
      </w:r>
    </w:p>
    <w:p w14:paraId="4893C372" w14:textId="77777777" w:rsidR="00CF5D67" w:rsidRDefault="00CF5D67" w:rsidP="00406288">
      <w:pPr>
        <w:pStyle w:val="MDSMDBK"/>
      </w:pPr>
      <w:r>
        <w:t>Onderliggende kennis bij doelen die leiden naar BK</w:t>
      </w:r>
    </w:p>
    <w:p w14:paraId="7EB7A7C4" w14:textId="67BDD144" w:rsidR="006D078D" w:rsidRPr="006D078D" w:rsidRDefault="00CF5D67" w:rsidP="00406288">
      <w:pPr>
        <w:pStyle w:val="OnderliggendekennisBK"/>
      </w:pPr>
      <w:r>
        <w:t>b. Courante vakterminologie in het Engels en Frans (LPD 8)</w:t>
      </w:r>
    </w:p>
    <w:p w14:paraId="3302E121" w14:textId="77777777" w:rsidR="00CF1F40" w:rsidRPr="00C82FFE" w:rsidRDefault="00CF1F40" w:rsidP="00314036">
      <w:pPr>
        <w:pStyle w:val="Doel"/>
      </w:pPr>
      <w:bookmarkStart w:id="72" w:name="_Toc129073697"/>
      <w:r w:rsidRPr="00C82FFE">
        <w:t xml:space="preserve">De leerlingen </w:t>
      </w:r>
      <w:bookmarkEnd w:id="72"/>
      <w:r>
        <w:t>communiceren respectvol en werken constructief en flexibel in team</w:t>
      </w:r>
      <w:r w:rsidRPr="00C82FFE">
        <w:t>.</w:t>
      </w:r>
    </w:p>
    <w:p w14:paraId="108376EC" w14:textId="77777777" w:rsidR="00CF1F40" w:rsidRPr="00C82FFE" w:rsidRDefault="00CF1F40" w:rsidP="00A82B6C">
      <w:pPr>
        <w:pStyle w:val="Wenk"/>
        <w:numPr>
          <w:ilvl w:val="0"/>
          <w:numId w:val="10"/>
        </w:numPr>
      </w:pPr>
      <w:r w:rsidRPr="00C82FFE">
        <w:t>Teamgericht handelen houdt onder meer in dat leerlingen</w:t>
      </w:r>
    </w:p>
    <w:p w14:paraId="1E75FD99" w14:textId="77777777" w:rsidR="00CF1F40" w:rsidRPr="00C82FFE" w:rsidRDefault="00CF1F40" w:rsidP="00FD1D63">
      <w:pPr>
        <w:pStyle w:val="Wenkops1"/>
      </w:pPr>
      <w:r w:rsidRPr="00C82FFE">
        <w:t>respectvol en beleefd communiceren, open staan voor feedback, tijdig communiceren over veranderende afspraken;</w:t>
      </w:r>
    </w:p>
    <w:p w14:paraId="2F8EA376" w14:textId="77777777" w:rsidR="00CF1F40" w:rsidRPr="00C82FFE" w:rsidRDefault="00CF1F40" w:rsidP="00FD1D63">
      <w:pPr>
        <w:pStyle w:val="Wenkops1"/>
      </w:pPr>
      <w:r w:rsidRPr="00C82FFE">
        <w:t>zich flexibel opstellen en gepast reageren bij wisselende werkomstandigheden in een magazijnomgeving;</w:t>
      </w:r>
    </w:p>
    <w:p w14:paraId="227E854F" w14:textId="78F34361" w:rsidR="00314036" w:rsidRPr="00C82FFE" w:rsidRDefault="00CF1F40" w:rsidP="00FD1D63">
      <w:pPr>
        <w:pStyle w:val="Wenkops1"/>
      </w:pPr>
      <w:r w:rsidRPr="00C82FFE">
        <w:t>normen en waarden (bedrijfscultuur) respecteren.</w:t>
      </w:r>
    </w:p>
    <w:p w14:paraId="3C1B3E96" w14:textId="77777777" w:rsidR="00CF1F40" w:rsidRPr="00C82FFE" w:rsidRDefault="00CF1F40" w:rsidP="00A82B6C">
      <w:pPr>
        <w:pStyle w:val="Wenk"/>
        <w:numPr>
          <w:ilvl w:val="0"/>
          <w:numId w:val="10"/>
        </w:numPr>
      </w:pPr>
      <w:r w:rsidRPr="00C82FFE">
        <w:t>Je kan leerlingen aanzetten tot zelfreflectie over:</w:t>
      </w:r>
    </w:p>
    <w:p w14:paraId="7C3CDAA1" w14:textId="77777777" w:rsidR="00CF1F40" w:rsidRPr="00C82FFE" w:rsidRDefault="00CF1F40" w:rsidP="00FD1D63">
      <w:pPr>
        <w:pStyle w:val="Wenkops1"/>
      </w:pPr>
      <w:r w:rsidRPr="00C82FFE">
        <w:t>hun rol en verantwoordelijkheden in het team;</w:t>
      </w:r>
    </w:p>
    <w:p w14:paraId="459C4009" w14:textId="77777777" w:rsidR="00CF1F40" w:rsidRPr="00C82FFE" w:rsidRDefault="00CF1F40" w:rsidP="00FD1D63">
      <w:pPr>
        <w:pStyle w:val="Wenkops1"/>
      </w:pPr>
      <w:r w:rsidRPr="00C82FFE">
        <w:t>hun bijdrage tot een aangename teamsfeer;</w:t>
      </w:r>
    </w:p>
    <w:p w14:paraId="16516254" w14:textId="77777777" w:rsidR="00CF1F40" w:rsidRPr="00C82FFE" w:rsidRDefault="00CF1F40" w:rsidP="00FD1D63">
      <w:pPr>
        <w:pStyle w:val="Wenkops1"/>
      </w:pPr>
      <w:r w:rsidRPr="00C82FFE">
        <w:t>hun sterke en zwakke punten als teamspeler;</w:t>
      </w:r>
    </w:p>
    <w:p w14:paraId="4B35E7D0" w14:textId="77777777" w:rsidR="00CF1F40" w:rsidRPr="00C82FFE" w:rsidRDefault="00CF1F40" w:rsidP="00FD1D63">
      <w:pPr>
        <w:pStyle w:val="Wenkops1"/>
      </w:pPr>
      <w:r w:rsidRPr="00C82FFE">
        <w:t>het voldoende openstaan voor feedback van anderen.</w:t>
      </w:r>
    </w:p>
    <w:p w14:paraId="6E0AF259" w14:textId="77777777" w:rsidR="00CF1F40" w:rsidRPr="00C82FFE" w:rsidRDefault="00CF1F40" w:rsidP="00A82B6C">
      <w:pPr>
        <w:pStyle w:val="Wenk"/>
        <w:numPr>
          <w:ilvl w:val="0"/>
          <w:numId w:val="10"/>
        </w:numPr>
      </w:pPr>
      <w:r w:rsidRPr="00C82FFE">
        <w:t>Een teamoverleg ondersteund door een peerevaluatie kan daartoe bijdragen.</w:t>
      </w:r>
    </w:p>
    <w:p w14:paraId="35002DBA" w14:textId="11DB9642" w:rsidR="00CF1F40" w:rsidRDefault="00CF1F40" w:rsidP="00CF1F40">
      <w:pPr>
        <w:pStyle w:val="Doel"/>
      </w:pPr>
      <w:r>
        <w:t xml:space="preserve">De leerlingen handelen volgens procedures en </w:t>
      </w:r>
      <w:hyperlink w:anchor="_Organisatiecultuur" w:history="1">
        <w:r w:rsidRPr="0048135C">
          <w:rPr>
            <w:rStyle w:val="Lexicon"/>
          </w:rPr>
          <w:t>organisatiecultuur</w:t>
        </w:r>
      </w:hyperlink>
      <w:r>
        <w:t>.</w:t>
      </w:r>
    </w:p>
    <w:p w14:paraId="131D3EDC" w14:textId="0FCD09B9" w:rsidR="00CF1F40" w:rsidRPr="00B77154" w:rsidRDefault="00CF1F40" w:rsidP="00A82B6C">
      <w:pPr>
        <w:pStyle w:val="Wenk"/>
        <w:numPr>
          <w:ilvl w:val="0"/>
          <w:numId w:val="10"/>
        </w:numPr>
      </w:pPr>
      <w:r w:rsidRPr="003A5227">
        <w:t>Je kan de leerlingen wijzen op verschillen in organisatiecultuur en het respecteren van normen</w:t>
      </w:r>
      <w:r w:rsidR="00720008">
        <w:t xml:space="preserve"> en waarden </w:t>
      </w:r>
      <w:r w:rsidRPr="003A5227">
        <w:t>op de werkplek.</w:t>
      </w:r>
      <w:r w:rsidR="00720008">
        <w:t xml:space="preserve"> Ze respecteren de bedrijfsprocedures </w:t>
      </w:r>
      <w:r w:rsidR="00231EE6">
        <w:t xml:space="preserve">en verliezen </w:t>
      </w:r>
      <w:r w:rsidR="006B3C94">
        <w:t>wettelijke reglementeringen niet uit het oog.</w:t>
      </w:r>
    </w:p>
    <w:p w14:paraId="640133F1" w14:textId="77777777" w:rsidR="00CF1F40" w:rsidRPr="00857FC7" w:rsidRDefault="00CF1F40" w:rsidP="00CF1F40">
      <w:pPr>
        <w:pStyle w:val="Doel"/>
      </w:pPr>
      <w:r>
        <w:t>De leerlingen handelen kwaliteitsbewust.</w:t>
      </w:r>
    </w:p>
    <w:p w14:paraId="17456AB4" w14:textId="77777777" w:rsidR="00CF1F40" w:rsidRDefault="00CF1F40" w:rsidP="00A82B6C">
      <w:pPr>
        <w:pStyle w:val="Wenk"/>
        <w:numPr>
          <w:ilvl w:val="0"/>
          <w:numId w:val="10"/>
        </w:numPr>
        <w:tabs>
          <w:tab w:val="clear" w:pos="2268"/>
          <w:tab w:val="num" w:pos="2297"/>
        </w:tabs>
        <w:ind w:left="2297"/>
      </w:pPr>
      <w:r>
        <w:t>Kwaliteitsbewust handelen uit zich in zorgvuldig werken, aandacht voor details, het eigen werk controleren op fouten, het voortdurend reflecteren en zich bijsturen met het oog op het bereiken van de verwachte kwaliteit.</w:t>
      </w:r>
    </w:p>
    <w:p w14:paraId="06B1BD76" w14:textId="281BB427" w:rsidR="00114031" w:rsidRDefault="0074477B" w:rsidP="00A82B6C">
      <w:pPr>
        <w:pStyle w:val="Wenk"/>
        <w:numPr>
          <w:ilvl w:val="0"/>
          <w:numId w:val="10"/>
        </w:numPr>
        <w:tabs>
          <w:tab w:val="clear" w:pos="2268"/>
          <w:tab w:val="num" w:pos="2297"/>
        </w:tabs>
        <w:ind w:left="2297"/>
      </w:pPr>
      <w:r>
        <w:t xml:space="preserve">Je kan de aandacht vestigen op </w:t>
      </w:r>
      <w:r w:rsidR="00D0494B">
        <w:t xml:space="preserve">interne </w:t>
      </w:r>
      <w:r w:rsidR="00A23CD4">
        <w:t xml:space="preserve">en externe </w:t>
      </w:r>
      <w:r w:rsidR="00AB23BF" w:rsidRPr="00AB23BF">
        <w:t xml:space="preserve">kwaliteitssystemen </w:t>
      </w:r>
      <w:r>
        <w:t xml:space="preserve">in de </w:t>
      </w:r>
      <w:r w:rsidR="00AD4773">
        <w:t xml:space="preserve">logistieke en transportsector </w:t>
      </w:r>
      <w:r w:rsidR="007D2B31">
        <w:t xml:space="preserve">teneinde </w:t>
      </w:r>
      <w:r w:rsidR="00AB23BF" w:rsidRPr="00AB23BF">
        <w:t xml:space="preserve">efficiëntie, klanttevredenheid, </w:t>
      </w:r>
      <w:r w:rsidR="006F5599">
        <w:t xml:space="preserve">veiligheid </w:t>
      </w:r>
      <w:r w:rsidR="00AB23BF" w:rsidRPr="00AB23BF">
        <w:t xml:space="preserve">en naleving van wettelijke </w:t>
      </w:r>
      <w:r w:rsidR="001511B0">
        <w:t>vereisten</w:t>
      </w:r>
      <w:r w:rsidR="00AB23BF" w:rsidRPr="00AB23BF">
        <w:t xml:space="preserve"> te garanderen. </w:t>
      </w:r>
      <w:r w:rsidR="007D2B31">
        <w:t>Voorbeelden:</w:t>
      </w:r>
    </w:p>
    <w:p w14:paraId="539AC5D5" w14:textId="13B2A41C" w:rsidR="00DD113E" w:rsidRDefault="00A96825" w:rsidP="00A96825">
      <w:pPr>
        <w:pStyle w:val="Wenkops1"/>
      </w:pPr>
      <w:r>
        <w:t>IFS</w:t>
      </w:r>
      <w:r w:rsidR="00851346">
        <w:t xml:space="preserve"> </w:t>
      </w:r>
      <w:r>
        <w:t>Logistics</w:t>
      </w:r>
      <w:r w:rsidR="00651A3C">
        <w:t xml:space="preserve">, </w:t>
      </w:r>
      <w:r>
        <w:t>standaard voor kwaliteit en voedselveiligheid in opslag en transport;</w:t>
      </w:r>
    </w:p>
    <w:p w14:paraId="03272A19" w14:textId="7A442188" w:rsidR="00A96825" w:rsidRDefault="00255E72" w:rsidP="00B821F3">
      <w:pPr>
        <w:pStyle w:val="Wenkops1"/>
      </w:pPr>
      <w:r>
        <w:t>BRCGS</w:t>
      </w:r>
      <w:r w:rsidR="00851346">
        <w:t xml:space="preserve"> </w:t>
      </w:r>
      <w:r>
        <w:t>Storage and Distribution</w:t>
      </w:r>
      <w:r w:rsidR="00B821F3">
        <w:t xml:space="preserve"> voor het b</w:t>
      </w:r>
      <w:r>
        <w:t>e</w:t>
      </w:r>
      <w:r w:rsidR="00B821F3">
        <w:t xml:space="preserve">waken </w:t>
      </w:r>
      <w:r>
        <w:t xml:space="preserve"> van voedselveiligheid en kwaliteit in opslag- en distributieprocessen</w:t>
      </w:r>
      <w:r w:rsidR="00B821F3">
        <w:t>;</w:t>
      </w:r>
    </w:p>
    <w:p w14:paraId="12581DBA" w14:textId="6D063A54" w:rsidR="00957AA0" w:rsidRDefault="00D67FA3" w:rsidP="004960CB">
      <w:pPr>
        <w:pStyle w:val="Wenkops1"/>
      </w:pPr>
      <w:r>
        <w:t>ISO 28000</w:t>
      </w:r>
      <w:r w:rsidR="004960CB">
        <w:t>, b</w:t>
      </w:r>
      <w:r>
        <w:t>eveiligingsmanagement in de supply chain</w:t>
      </w:r>
      <w:r w:rsidR="00DB293B">
        <w:t xml:space="preserve"> voor het w</w:t>
      </w:r>
      <w:r>
        <w:t>aarborgen van veiligheid in de hele toeleveringsketen</w:t>
      </w:r>
      <w:r w:rsidR="004960CB">
        <w:t>.</w:t>
      </w:r>
    </w:p>
    <w:p w14:paraId="5D1B2BB8" w14:textId="77777777" w:rsidR="00CF1F40" w:rsidRDefault="00CF1F40" w:rsidP="00CF1F40">
      <w:pPr>
        <w:pStyle w:val="Doel"/>
      </w:pPr>
      <w:r>
        <w:t>De leerlingen handelen economisch en duurzaam.</w:t>
      </w:r>
    </w:p>
    <w:p w14:paraId="766911C0" w14:textId="02C3A0DE" w:rsidR="00CF1F40" w:rsidRDefault="00CF1F40" w:rsidP="00A82B6C">
      <w:pPr>
        <w:pStyle w:val="Wenk"/>
        <w:numPr>
          <w:ilvl w:val="0"/>
          <w:numId w:val="10"/>
        </w:numPr>
        <w:tabs>
          <w:tab w:val="clear" w:pos="2268"/>
          <w:tab w:val="num" w:pos="2297"/>
        </w:tabs>
        <w:ind w:left="2297"/>
      </w:pPr>
      <w:r w:rsidRPr="006B2025">
        <w:t>Economisch en duurzaam handelen betekent onder meer dat leerlingen aandacht hebben vo</w:t>
      </w:r>
      <w:r>
        <w:t>or efficiënte transportmethoden</w:t>
      </w:r>
      <w:r w:rsidR="005C45C0">
        <w:t xml:space="preserve"> en </w:t>
      </w:r>
      <w:r w:rsidR="00BA3B50">
        <w:t xml:space="preserve">duurzame </w:t>
      </w:r>
      <w:r w:rsidR="000B6780">
        <w:t>organisatie van last</w:t>
      </w:r>
      <w:r w:rsidR="00E30B7F">
        <w:t>-</w:t>
      </w:r>
      <w:r w:rsidR="000B6780">
        <w:t xml:space="preserve">mile </w:t>
      </w:r>
      <w:r>
        <w:t xml:space="preserve"> </w:t>
      </w:r>
      <w:r w:rsidR="00443D3E">
        <w:t>(</w:t>
      </w:r>
      <w:r w:rsidR="00FF494B">
        <w:t>bv</w:t>
      </w:r>
      <w:r w:rsidR="00443D3E">
        <w:t>. via stadshubs)</w:t>
      </w:r>
      <w:r w:rsidR="001E6177">
        <w:t xml:space="preserve">. Ze vermijden </w:t>
      </w:r>
      <w:r>
        <w:t>lege transporten met het oog op het verminderen CO2-uitstoot</w:t>
      </w:r>
      <w:r w:rsidR="001E6177">
        <w:t xml:space="preserve"> en moedigen </w:t>
      </w:r>
      <w:r>
        <w:t xml:space="preserve">het gebruik van duurzame </w:t>
      </w:r>
      <w:r>
        <w:lastRenderedPageBreak/>
        <w:t xml:space="preserve">verpakkingsmaterialen </w:t>
      </w:r>
      <w:r w:rsidR="001E6177">
        <w:t xml:space="preserve">aan </w:t>
      </w:r>
      <w:r>
        <w:t>bij klanten</w:t>
      </w:r>
      <w:r w:rsidR="001E6177">
        <w:t>.</w:t>
      </w:r>
    </w:p>
    <w:p w14:paraId="37DADFC6" w14:textId="77777777" w:rsidR="00CF1F40" w:rsidRDefault="00CF1F40" w:rsidP="00CF1F40">
      <w:pPr>
        <w:pStyle w:val="Doel"/>
      </w:pPr>
      <w:r>
        <w:t>De leerlingen handelen veilig, ergonomisch en hygiënisch.</w:t>
      </w:r>
    </w:p>
    <w:p w14:paraId="794A1B21" w14:textId="45183479" w:rsidR="00CF1F40" w:rsidRDefault="00CF1F40" w:rsidP="005A1C7D">
      <w:pPr>
        <w:pStyle w:val="Wenk"/>
        <w:numPr>
          <w:ilvl w:val="0"/>
          <w:numId w:val="10"/>
        </w:numPr>
      </w:pPr>
      <w:r>
        <w:t xml:space="preserve">Je kan de aandacht vestigen op manieren om de veiligheid van goederen, personen en gegevens gedurende het transportproces te waarborgen. </w:t>
      </w:r>
    </w:p>
    <w:p w14:paraId="2AFFBA73" w14:textId="77777777" w:rsidR="00CF1F40" w:rsidRPr="00BC436C" w:rsidRDefault="00CF1F40" w:rsidP="00A82B6C">
      <w:pPr>
        <w:pStyle w:val="Wenk"/>
        <w:numPr>
          <w:ilvl w:val="0"/>
          <w:numId w:val="10"/>
        </w:numPr>
      </w:pPr>
      <w:r w:rsidRPr="00BC436C">
        <w:t>Bij het plannen van transportactiviteiten hebben de leerlingen aandacht voor ergonomie op de werkvloer, denk aan</w:t>
      </w:r>
    </w:p>
    <w:p w14:paraId="2FA09230" w14:textId="77777777" w:rsidR="00CF1F40" w:rsidRPr="00BC436C" w:rsidRDefault="00CF1F40" w:rsidP="00FD1D63">
      <w:pPr>
        <w:pStyle w:val="Wenkops1"/>
      </w:pPr>
      <w:r w:rsidRPr="00BC436C">
        <w:t>een ergonomische indeling van de kantoorwerkplek die rekening houdt met de optimale plaatsing van werkstations, opslagruimtes en doorvoerroutes;</w:t>
      </w:r>
    </w:p>
    <w:p w14:paraId="3E150F0F" w14:textId="77777777" w:rsidR="00CF1F40" w:rsidRPr="00BC436C" w:rsidRDefault="00CF1F40" w:rsidP="00FD1D63">
      <w:pPr>
        <w:pStyle w:val="Wenkops1"/>
      </w:pPr>
      <w:r w:rsidRPr="00BC436C">
        <w:t xml:space="preserve">het inzetten van </w:t>
      </w:r>
      <w:r>
        <w:t xml:space="preserve">ergonomische </w:t>
      </w:r>
      <w:r w:rsidRPr="00BC436C">
        <w:t xml:space="preserve">hulpmiddelen </w:t>
      </w:r>
      <w:r>
        <w:t xml:space="preserve">in voertuigen </w:t>
      </w:r>
      <w:r w:rsidRPr="00BC436C">
        <w:t xml:space="preserve">om de belasting op het lichaam </w:t>
      </w:r>
      <w:r>
        <w:t xml:space="preserve">van chauffeurs </w:t>
      </w:r>
      <w:r w:rsidRPr="00BC436C">
        <w:t>te verminderen;</w:t>
      </w:r>
    </w:p>
    <w:p w14:paraId="48EF8133" w14:textId="77777777" w:rsidR="00CF1F40" w:rsidRDefault="00CF1F40" w:rsidP="00FD1D63">
      <w:pPr>
        <w:pStyle w:val="Wenkops1"/>
      </w:pPr>
      <w:r>
        <w:t>regelmatige rustpauzes;</w:t>
      </w:r>
    </w:p>
    <w:p w14:paraId="273C57B2" w14:textId="77777777" w:rsidR="00CF1F40" w:rsidRPr="00BC436C" w:rsidRDefault="00CF1F40" w:rsidP="00FD1D63">
      <w:pPr>
        <w:pStyle w:val="Wenkops1"/>
      </w:pPr>
      <w:r>
        <w:t>…</w:t>
      </w:r>
    </w:p>
    <w:p w14:paraId="3237626C" w14:textId="74DBFA6D" w:rsidR="00083F04" w:rsidRPr="00785F53" w:rsidRDefault="00CF1F40" w:rsidP="00A82B6C">
      <w:pPr>
        <w:pStyle w:val="Doel"/>
        <w:rPr>
          <w:rStyle w:val="Intensievebenadrukking"/>
          <w:b/>
          <w:bCs w:val="0"/>
          <w:caps w:val="0"/>
          <w:color w:val="1F4E79" w:themeColor="accent1" w:themeShade="80"/>
          <w:spacing w:val="0"/>
        </w:rPr>
      </w:pPr>
      <w:r>
        <w:t>De leerlingen interpreteren courante terminologie in het Engels en Frans op vervoers- en andere noodzakelijke documenten voor (inter)nationaal transport.</w:t>
      </w:r>
    </w:p>
    <w:p w14:paraId="74500C45" w14:textId="41E96794" w:rsidR="00937B57" w:rsidRDefault="00937B57" w:rsidP="009E0407">
      <w:pPr>
        <w:pStyle w:val="Kop2"/>
        <w:rPr>
          <w:rStyle w:val="Intensievebenadrukking"/>
          <w:b/>
          <w:bCs w:val="0"/>
          <w:caps w:val="0"/>
          <w:color w:val="002060"/>
          <w:spacing w:val="0"/>
        </w:rPr>
      </w:pPr>
      <w:bookmarkStart w:id="73" w:name="_Toc187830974"/>
      <w:bookmarkStart w:id="74" w:name="_Toc187831081"/>
      <w:r w:rsidRPr="00211ACD">
        <w:rPr>
          <w:rStyle w:val="Intensievebenadrukking"/>
          <w:b/>
          <w:bCs w:val="0"/>
          <w:caps w:val="0"/>
          <w:color w:val="002060"/>
          <w:spacing w:val="0"/>
        </w:rPr>
        <w:t>Logistiek vanuit een ruimer perspectief</w:t>
      </w:r>
      <w:bookmarkEnd w:id="73"/>
      <w:bookmarkEnd w:id="74"/>
    </w:p>
    <w:p w14:paraId="55EDE758" w14:textId="77777777" w:rsidR="00781855" w:rsidRPr="00E17EEE" w:rsidRDefault="00781855" w:rsidP="00781855">
      <w:pPr>
        <w:pStyle w:val="Concordantie"/>
      </w:pPr>
      <w:bookmarkStart w:id="75" w:name="_Hlk178094147"/>
      <w:r w:rsidRPr="00E17EEE">
        <w:t>Doelen die leiden naar BK</w:t>
      </w:r>
    </w:p>
    <w:p w14:paraId="22D1073E" w14:textId="388C4E90" w:rsidR="00781855" w:rsidRDefault="00781855" w:rsidP="00781855">
      <w:pPr>
        <w:pStyle w:val="MDSMDBK"/>
      </w:pPr>
      <w:r w:rsidRPr="00E17EEE">
        <w:t xml:space="preserve">BK </w:t>
      </w:r>
      <w:r>
        <w:t>5</w:t>
      </w:r>
      <w:r w:rsidRPr="00E17EEE">
        <w:tab/>
        <w:t xml:space="preserve">De leerlingen </w:t>
      </w:r>
      <w:r w:rsidR="00222331">
        <w:t xml:space="preserve">bouwen de eigen deskundigheid </w:t>
      </w:r>
      <w:r>
        <w:t>op. (LPD 10)</w:t>
      </w:r>
    </w:p>
    <w:p w14:paraId="480F9B0F" w14:textId="77777777" w:rsidR="00781855" w:rsidRPr="00B15060" w:rsidRDefault="00781855" w:rsidP="00360938">
      <w:pPr>
        <w:pStyle w:val="MDSMDBK"/>
      </w:pPr>
      <w:r w:rsidRPr="00B15060">
        <w:t>Onderliggende kennis bij doelen die leiden naar BK</w:t>
      </w:r>
    </w:p>
    <w:bookmarkEnd w:id="75"/>
    <w:p w14:paraId="19BC5782" w14:textId="77777777" w:rsidR="00781855" w:rsidRPr="008A7708" w:rsidRDefault="00781855" w:rsidP="00360938">
      <w:pPr>
        <w:pStyle w:val="OnderliggendekennisBK"/>
      </w:pPr>
      <w:r w:rsidRPr="008A7708">
        <w:t>k.</w:t>
      </w:r>
      <w:r w:rsidRPr="008A7708">
        <w:tab/>
        <w:t>Logistieke keten</w:t>
      </w:r>
      <w:r>
        <w:t xml:space="preserve"> (LPD 9)</w:t>
      </w:r>
    </w:p>
    <w:p w14:paraId="6975CD85" w14:textId="77777777" w:rsidR="00781855" w:rsidRPr="00C3592C" w:rsidRDefault="00781855" w:rsidP="00360938">
      <w:pPr>
        <w:pStyle w:val="OnderliggendekennisBK"/>
        <w:rPr>
          <w:rStyle w:val="Intensievebenadrukking"/>
          <w:b w:val="0"/>
          <w:caps w:val="0"/>
          <w:color w:val="000000" w:themeColor="text1"/>
        </w:rPr>
      </w:pPr>
      <w:r w:rsidRPr="008A7708">
        <w:t>l.</w:t>
      </w:r>
      <w:r w:rsidRPr="008A7708">
        <w:tab/>
        <w:t>Principes van organisatie van een opslagplaats: opslagmethodes en voorraadbeheer</w:t>
      </w:r>
      <w:r>
        <w:t xml:space="preserve"> (LPD 11, 12)</w:t>
      </w:r>
    </w:p>
    <w:p w14:paraId="2BE28815" w14:textId="6D63B053" w:rsidR="0018757C" w:rsidRDefault="0004779F" w:rsidP="001D2C11">
      <w:pPr>
        <w:pStyle w:val="Doel"/>
      </w:pPr>
      <w:r>
        <w:t>De leerlingen beschrijven actoren, schakels, functies en stromen in de logistieke keten.</w:t>
      </w:r>
    </w:p>
    <w:p w14:paraId="0AAD76F0" w14:textId="293DC8D9" w:rsidR="0004779F" w:rsidRDefault="0004779F" w:rsidP="00A82B6C">
      <w:pPr>
        <w:pStyle w:val="Wenk"/>
        <w:numPr>
          <w:ilvl w:val="0"/>
          <w:numId w:val="10"/>
        </w:numPr>
      </w:pPr>
      <w:r>
        <w:t>In de logistieke keten werken verschillende actoren samen om de juiste goederen en diensten op de juiste plaats, het juiste tijdstip en in de gewenste staat af te leveren. In d</w:t>
      </w:r>
      <w:r w:rsidR="00074E0F">
        <w:t>a</w:t>
      </w:r>
      <w:r>
        <w:t>t verband breng je de rol van actoren zoals leveranciers, vervoerders, distributiecentra, logistieke dienstverleners en consumenten in kaart.</w:t>
      </w:r>
    </w:p>
    <w:p w14:paraId="3BB89567" w14:textId="6E2C0556" w:rsidR="0004779F" w:rsidRDefault="0004779F" w:rsidP="00A82B6C">
      <w:pPr>
        <w:pStyle w:val="Wenk"/>
        <w:numPr>
          <w:ilvl w:val="0"/>
          <w:numId w:val="10"/>
        </w:numPr>
      </w:pPr>
      <w:r>
        <w:t xml:space="preserve">De schakels of deelgebieden van logistiek (inkoop, productie, distributie en transport, retourlogistiek en voorraadbeheer) kan je in verband brengen met de kernactiviteiten van een onderneming: het betreft telkens de logistieke activiteiten die noodzakelijk zijn om de inkoop, productie en verkoop mogelijk te maken. Het vierde luik betreft de retourlogistiek of reverse logistics in functie van recyclage, terugkeer van (beschadigde) goederen … en wint steeds meer aan belang in functie van duurzaam ondernemen of e-commerce. Het transport of de verplaatsing van goederen verbindt de </w:t>
      </w:r>
      <w:hyperlink w:anchor="_Logistieke_deelgebieden" w:history="1">
        <w:r w:rsidRPr="00F6381B">
          <w:rPr>
            <w:rStyle w:val="Lexicon"/>
          </w:rPr>
          <w:t>logistieke deelgebieden</w:t>
        </w:r>
      </w:hyperlink>
      <w:r>
        <w:t xml:space="preserve"> met elkaar.</w:t>
      </w:r>
    </w:p>
    <w:p w14:paraId="33485D72" w14:textId="77777777" w:rsidR="0004779F" w:rsidRDefault="0004779F" w:rsidP="00A82B6C">
      <w:pPr>
        <w:pStyle w:val="Wenk"/>
        <w:numPr>
          <w:ilvl w:val="0"/>
          <w:numId w:val="10"/>
        </w:numPr>
      </w:pPr>
      <w:r>
        <w:t>In de logistieke keten onderscheiden zich drie belangrijke stromen: de goederen-, informatie- en geldstroom.</w:t>
      </w:r>
    </w:p>
    <w:p w14:paraId="7A35ADC3" w14:textId="3A1AF0FB" w:rsidR="0004779F" w:rsidRDefault="0004779F" w:rsidP="00A82B6C">
      <w:pPr>
        <w:pStyle w:val="Wenk"/>
        <w:numPr>
          <w:ilvl w:val="0"/>
          <w:numId w:val="10"/>
        </w:numPr>
      </w:pPr>
      <w:r>
        <w:t>Wat betreft functies in de logistieke keten kan je denken aan aankoper</w:t>
      </w:r>
      <w:r w:rsidR="002A6610">
        <w:t xml:space="preserve"> of </w:t>
      </w:r>
      <w:r>
        <w:t>replenisher, transportplanner, expediteur, magazijnverantwoordelijke, teamleaders (bv. inbound, outbound, verpakking), operatoren (magazijniers, verpakkers) enz.</w:t>
      </w:r>
    </w:p>
    <w:p w14:paraId="7857F963" w14:textId="2FDB772D" w:rsidR="0004779F" w:rsidRDefault="0004779F" w:rsidP="00A82B6C">
      <w:pPr>
        <w:pStyle w:val="Wenk"/>
        <w:numPr>
          <w:ilvl w:val="0"/>
          <w:numId w:val="10"/>
        </w:numPr>
      </w:pPr>
      <w:r>
        <w:t xml:space="preserve">Met betrekking tot voorraadbeheer kan je wijzen op de voor- en nadelen van het aanhouden van een voorraad, het commerciële belang van de leveringsgraad enz. </w:t>
      </w:r>
      <w:r>
        <w:lastRenderedPageBreak/>
        <w:t>De planning van de voorraad hangt af van de klantorders, het bestelpunt of de vraagvoorspelling. Inzicht in wat voorraadbeheer of -planning omvat en hoe dat zich verhoudt tot magazijntaken is essentieel: het in- en uitscannen van producten betekent dat voorraden ook administratief worden bijgewerkt wat een directe invloed heeft op aankoopvoorstellen door het voorraadbeheerssysteem.</w:t>
      </w:r>
    </w:p>
    <w:p w14:paraId="62074C5D" w14:textId="4945B930" w:rsidR="0004779F" w:rsidRDefault="0004779F" w:rsidP="0004779F">
      <w:pPr>
        <w:pStyle w:val="Doel"/>
      </w:pPr>
      <w:r>
        <w:t xml:space="preserve">De leerlingen </w:t>
      </w:r>
      <w:r w:rsidR="00D1786C">
        <w:t>bouwen de eigen deskundigheid op.</w:t>
      </w:r>
    </w:p>
    <w:p w14:paraId="7D249D6F" w14:textId="6A607899" w:rsidR="00885A82" w:rsidRDefault="00C55ABC" w:rsidP="00A82B6C">
      <w:pPr>
        <w:pStyle w:val="Wenk"/>
        <w:numPr>
          <w:ilvl w:val="0"/>
          <w:numId w:val="10"/>
        </w:numPr>
      </w:pPr>
      <w:r>
        <w:t xml:space="preserve">Het opbouwen van deskundigheid </w:t>
      </w:r>
      <w:r w:rsidR="00523BBA">
        <w:t xml:space="preserve">vooronderstelt het opvolgen van actuele trends </w:t>
      </w:r>
      <w:r w:rsidR="00070646">
        <w:t xml:space="preserve">en ontwikkelingen </w:t>
      </w:r>
      <w:r w:rsidR="00523BBA">
        <w:t xml:space="preserve">in verband met </w:t>
      </w:r>
      <w:r w:rsidR="00B46791">
        <w:t>transport en logistiek</w:t>
      </w:r>
      <w:r w:rsidR="00EC6820">
        <w:t xml:space="preserve">. </w:t>
      </w:r>
      <w:r w:rsidR="009E357E">
        <w:t>Dat kan gaan over techn</w:t>
      </w:r>
      <w:r w:rsidR="00D959AC">
        <w:t xml:space="preserve">ologische evoluties, </w:t>
      </w:r>
      <w:r w:rsidR="00297F89">
        <w:t xml:space="preserve">de impact van </w:t>
      </w:r>
      <w:r w:rsidR="00E01BDF">
        <w:t xml:space="preserve">de toenemende </w:t>
      </w:r>
      <w:r w:rsidR="00297F89">
        <w:t>digitalisering</w:t>
      </w:r>
      <w:r w:rsidR="007A4584">
        <w:t xml:space="preserve">, </w:t>
      </w:r>
      <w:r w:rsidR="00E95CC2">
        <w:t>veranderingen in de wetgeving (bv. douane</w:t>
      </w:r>
      <w:r w:rsidR="00DD5E0C">
        <w:t>reglementering</w:t>
      </w:r>
      <w:r w:rsidR="00E95CC2">
        <w:t>) enz.</w:t>
      </w:r>
    </w:p>
    <w:p w14:paraId="4D09804C" w14:textId="65FEDB01" w:rsidR="0004779F" w:rsidRDefault="0004779F" w:rsidP="00A82B6C">
      <w:pPr>
        <w:pStyle w:val="Wenk"/>
        <w:numPr>
          <w:ilvl w:val="0"/>
          <w:numId w:val="10"/>
        </w:numPr>
      </w:pPr>
      <w:r>
        <w:t xml:space="preserve">Je kan het toenemende belang en de gevolgen van e-commerce (als onderdeel van e-business) ter sprake brengen. E-commerce gaat immers gepaard met enorme logistieke operaties. Dat heeft zijn gevolgen voor aspecten zoals zendings- en ordergrootte (van grote naar veel kleine volumes met weinig waarde), besturing van het logistieke proces (van </w:t>
      </w:r>
      <w:hyperlink w:anchor="_Push" w:history="1">
        <w:r w:rsidRPr="00DA1CBF">
          <w:rPr>
            <w:rStyle w:val="Lexicon"/>
          </w:rPr>
          <w:t>PUSH</w:t>
        </w:r>
      </w:hyperlink>
      <w:r>
        <w:t xml:space="preserve"> naar </w:t>
      </w:r>
      <w:hyperlink w:anchor="_Pull" w:history="1">
        <w:r w:rsidRPr="00DA1CBF">
          <w:rPr>
            <w:rStyle w:val="Lexicon"/>
          </w:rPr>
          <w:t>PULL</w:t>
        </w:r>
      </w:hyperlink>
      <w:r>
        <w:t xml:space="preserve">), goederenstroom, bestemming … </w:t>
      </w:r>
    </w:p>
    <w:p w14:paraId="008BCEC3" w14:textId="3A73C154" w:rsidR="0004779F" w:rsidRDefault="0004779F" w:rsidP="00A82B6C">
      <w:pPr>
        <w:pStyle w:val="Wenk"/>
        <w:numPr>
          <w:ilvl w:val="0"/>
          <w:numId w:val="10"/>
        </w:numPr>
      </w:pPr>
      <w:r>
        <w:t xml:space="preserve">Het is zinvol om de impact van de toenemende digitalisering onder de aandacht te brengen. </w:t>
      </w:r>
      <w:r w:rsidR="00712813">
        <w:t xml:space="preserve">Die </w:t>
      </w:r>
      <w:r>
        <w:t xml:space="preserve">heeft tot een vernieuwde aanpak van logistieke en </w:t>
      </w:r>
      <w:hyperlink w:anchor="_Bedrijfsproces" w:history="1">
        <w:r w:rsidRPr="008A63EE">
          <w:rPr>
            <w:rStyle w:val="Lexicon"/>
          </w:rPr>
          <w:t>bedrijfsprocessen</w:t>
        </w:r>
      </w:hyperlink>
      <w:r>
        <w:t xml:space="preserve"> geleid. Het IoT biedt ook voor de logistieke sector kansen, denk aan het gebruik van sensoren in toepassingen zoals RFID en GPS trackers of sensoren in containers of pallets die waarschuwen voor temperatuurschommelingen of andere problemen.</w:t>
      </w:r>
    </w:p>
    <w:p w14:paraId="0E87B894" w14:textId="5606ACF1" w:rsidR="0004779F" w:rsidRDefault="0004779F" w:rsidP="00A82B6C">
      <w:pPr>
        <w:pStyle w:val="Wenk"/>
        <w:numPr>
          <w:ilvl w:val="0"/>
          <w:numId w:val="10"/>
        </w:numPr>
      </w:pPr>
      <w:r>
        <w:t xml:space="preserve">Je kan de leerlingen wijzen op het feit dat technologische evoluties leiden tot innovatieve toepassingen zoals geautomatiseerde magazijnen, autonome voertuigen, drones voor levering en robotica voor orderpicking en verpakking. </w:t>
      </w:r>
      <w:r w:rsidR="00FB25B0">
        <w:t xml:space="preserve">Die </w:t>
      </w:r>
      <w:r>
        <w:t>technologieën helpen bij het verhogen van de efficiëntie, het verminderen van fouten en het verbeteren van de veiligheid.</w:t>
      </w:r>
    </w:p>
    <w:p w14:paraId="07C0BFEA" w14:textId="5BCB3045" w:rsidR="0004779F" w:rsidRDefault="0004779F" w:rsidP="00A82B6C">
      <w:pPr>
        <w:pStyle w:val="Wenk"/>
        <w:numPr>
          <w:ilvl w:val="0"/>
          <w:numId w:val="10"/>
        </w:numPr>
      </w:pPr>
      <w:r>
        <w:t xml:space="preserve">In functie van het verduurzamen van de logistieke keten denken ondernemingen na op welke manier ze de </w:t>
      </w:r>
      <w:hyperlink w:anchor="_Duurzame_ontwikkelingdoelen" w:history="1">
        <w:r w:rsidRPr="006E26E6">
          <w:rPr>
            <w:rStyle w:val="Lexicon"/>
          </w:rPr>
          <w:t>duurzame ontwikkelingsdoelen</w:t>
        </w:r>
      </w:hyperlink>
      <w:r w:rsidRPr="006E26E6">
        <w:rPr>
          <w:rStyle w:val="Lexicon"/>
        </w:rPr>
        <w:t xml:space="preserve"> </w:t>
      </w:r>
      <w:r>
        <w:t xml:space="preserve">of SDG’s kunnen integreren in hun bedrijfsvoering waarbij het verminderen CO2-uitstoot wellicht een van de grootste uitdagingen is. Ook leerlingen </w:t>
      </w:r>
      <w:r w:rsidR="00F179A2">
        <w:t xml:space="preserve">moeten </w:t>
      </w:r>
      <w:r>
        <w:t xml:space="preserve">zich </w:t>
      </w:r>
      <w:r w:rsidR="00813679">
        <w:t xml:space="preserve">daarvan </w:t>
      </w:r>
      <w:r>
        <w:t>bewust</w:t>
      </w:r>
      <w:r w:rsidR="00813679">
        <w:t xml:space="preserve"> zijn</w:t>
      </w:r>
      <w:r>
        <w:t>.</w:t>
      </w:r>
    </w:p>
    <w:p w14:paraId="088F3131" w14:textId="77777777" w:rsidR="0004779F" w:rsidRDefault="0004779F" w:rsidP="0004779F">
      <w:pPr>
        <w:pStyle w:val="Doel"/>
      </w:pPr>
      <w:r>
        <w:t>De leerlingen leggen de werking van een magazijn op basis van opslagsystemen uit.</w:t>
      </w:r>
    </w:p>
    <w:p w14:paraId="32DFC7C5" w14:textId="04A06741" w:rsidR="00A23506" w:rsidRDefault="00A23506" w:rsidP="00A23506">
      <w:pPr>
        <w:pStyle w:val="3degrsamenhang"/>
        <w:numPr>
          <w:ilvl w:val="0"/>
          <w:numId w:val="33"/>
        </w:numPr>
      </w:pPr>
      <w:r>
        <w:t xml:space="preserve">III-IHL-da (LPD </w:t>
      </w:r>
      <w:r w:rsidR="0018757C">
        <w:t>21)</w:t>
      </w:r>
    </w:p>
    <w:p w14:paraId="785ED0F8" w14:textId="073B9202" w:rsidR="0004779F" w:rsidRDefault="0004779F" w:rsidP="00A82B6C">
      <w:pPr>
        <w:pStyle w:val="Wenk"/>
        <w:numPr>
          <w:ilvl w:val="0"/>
          <w:numId w:val="10"/>
        </w:numPr>
        <w:tabs>
          <w:tab w:val="clear" w:pos="2268"/>
          <w:tab w:val="num" w:pos="2297"/>
        </w:tabs>
        <w:ind w:left="2297"/>
      </w:pPr>
      <w:r>
        <w:t>Je kan best vertrekken van de logistieke activiteiten (goederenontvangst, goederenopslag, orderpicking (verzamelen) en verzending) die noodzakelijk zijn om de aankoop, productie en verkoop mogelijk te maken. Om de activiteiten te optimaliseren worden naast opslagsystemen ook locatie- en orderverzamelsystemen ingezet, wat je onder de aandacht kan brengen. Ook interne transportmiddelen zijn noodzakelijk om het intern goederentransport mogelijk te maken.</w:t>
      </w:r>
    </w:p>
    <w:p w14:paraId="521CB026" w14:textId="5467AA2A" w:rsidR="00604546" w:rsidRDefault="009A7A7F" w:rsidP="00A82B6C">
      <w:pPr>
        <w:pStyle w:val="Wenk"/>
        <w:numPr>
          <w:ilvl w:val="0"/>
          <w:numId w:val="10"/>
        </w:numPr>
        <w:tabs>
          <w:tab w:val="clear" w:pos="2268"/>
          <w:tab w:val="num" w:pos="2297"/>
        </w:tabs>
        <w:ind w:left="2297"/>
      </w:pPr>
      <w:r>
        <w:t>De organi</w:t>
      </w:r>
      <w:r w:rsidR="007A4EF8">
        <w:t xml:space="preserve">satie van </w:t>
      </w:r>
      <w:r>
        <w:t>de goederenstroom</w:t>
      </w:r>
      <w:r w:rsidR="007A4EF8">
        <w:t xml:space="preserve"> is sterk afhankelijk van de aard van de goederen. </w:t>
      </w:r>
      <w:r w:rsidR="00F509A9">
        <w:t xml:space="preserve">Je kan </w:t>
      </w:r>
      <w:r w:rsidR="00C93503">
        <w:t>de indeling van goederen (</w:t>
      </w:r>
      <w:r w:rsidR="005C5CCD">
        <w:t xml:space="preserve">vb. </w:t>
      </w:r>
      <w:r w:rsidR="00C93503">
        <w:t xml:space="preserve">conventioneel stukgoed, </w:t>
      </w:r>
      <w:r w:rsidR="00C93503">
        <w:lastRenderedPageBreak/>
        <w:t xml:space="preserve">bulkgoed, containers, </w:t>
      </w:r>
      <w:r w:rsidR="00585891">
        <w:t>roll-on-roll-off</w:t>
      </w:r>
      <w:r w:rsidR="00C618EC">
        <w:t xml:space="preserve">, speciale cargo) en eenheidsladingen </w:t>
      </w:r>
      <w:r w:rsidR="005C5CCD">
        <w:t>onder de aandacht brengen.</w:t>
      </w:r>
    </w:p>
    <w:p w14:paraId="6883AA12" w14:textId="77777777" w:rsidR="0004779F" w:rsidRPr="007206AD" w:rsidRDefault="0004779F" w:rsidP="00A82B6C">
      <w:pPr>
        <w:pStyle w:val="Wenk"/>
        <w:numPr>
          <w:ilvl w:val="0"/>
          <w:numId w:val="10"/>
        </w:numPr>
        <w:tabs>
          <w:tab w:val="clear" w:pos="2268"/>
          <w:tab w:val="num" w:pos="2297"/>
        </w:tabs>
        <w:ind w:left="2297"/>
      </w:pPr>
      <w:r>
        <w:t>Een bedrijfsbezoek (bv. distributeur, logistiek magazijn in een industriële omgeving) biedt een grote meerwaarde om deze concepten aan te brengen.</w:t>
      </w:r>
    </w:p>
    <w:p w14:paraId="1E207365" w14:textId="77777777" w:rsidR="0004779F" w:rsidRDefault="0004779F" w:rsidP="0004779F">
      <w:pPr>
        <w:pStyle w:val="Doel"/>
      </w:pPr>
      <w:bookmarkStart w:id="76" w:name="_Hlk177999018"/>
      <w:r>
        <w:t xml:space="preserve">De leerlingen lichten </w:t>
      </w:r>
      <w:bookmarkEnd w:id="76"/>
      <w:r>
        <w:t>basisprincipes van voorraadbeheer toe.</w:t>
      </w:r>
    </w:p>
    <w:p w14:paraId="36B7A3F0" w14:textId="71DB073B" w:rsidR="00D4685B" w:rsidRDefault="000B1490" w:rsidP="000B1490">
      <w:pPr>
        <w:pStyle w:val="3degrsamenhang"/>
        <w:numPr>
          <w:ilvl w:val="0"/>
          <w:numId w:val="33"/>
        </w:numPr>
      </w:pPr>
      <w:bookmarkStart w:id="77" w:name="_Hlk180748160"/>
      <w:r>
        <w:t xml:space="preserve">III-IHL-da (LPD </w:t>
      </w:r>
      <w:r w:rsidR="00A23506">
        <w:t>19)</w:t>
      </w:r>
    </w:p>
    <w:bookmarkEnd w:id="77"/>
    <w:p w14:paraId="5DF7B106" w14:textId="172ED29D" w:rsidR="0004779F" w:rsidRDefault="0004779F" w:rsidP="00A82B6C">
      <w:pPr>
        <w:pStyle w:val="Wenk"/>
        <w:numPr>
          <w:ilvl w:val="0"/>
          <w:numId w:val="10"/>
        </w:numPr>
        <w:tabs>
          <w:tab w:val="clear" w:pos="2268"/>
          <w:tab w:val="num" w:pos="2297"/>
        </w:tabs>
        <w:ind w:left="2297"/>
      </w:pPr>
      <w:r>
        <w:t xml:space="preserve">Bij dit </w:t>
      </w:r>
      <w:r w:rsidR="00E9611C">
        <w:t>leerplan</w:t>
      </w:r>
      <w:r>
        <w:t>doel kan je vertrekken van de rol van voorraadbeheer in de logistieke keten.</w:t>
      </w:r>
    </w:p>
    <w:p w14:paraId="024F0A07" w14:textId="456673DF" w:rsidR="0004779F" w:rsidRDefault="0004779F" w:rsidP="00A82B6C">
      <w:pPr>
        <w:pStyle w:val="Wenk"/>
        <w:numPr>
          <w:ilvl w:val="0"/>
          <w:numId w:val="10"/>
        </w:numPr>
        <w:tabs>
          <w:tab w:val="clear" w:pos="2268"/>
          <w:tab w:val="num" w:pos="2297"/>
        </w:tabs>
        <w:ind w:left="2297"/>
      </w:pPr>
      <w:r>
        <w:t xml:space="preserve">De planning van een voorraad is afhankelijk van de vraagvoorspelling, klantorders </w:t>
      </w:r>
      <w:r w:rsidRPr="00830FE1">
        <w:rPr>
          <w:rStyle w:val="Lexicon"/>
        </w:rPr>
        <w:t>(</w:t>
      </w:r>
      <w:hyperlink w:anchor="_KOOP" w:history="1">
        <w:r w:rsidRPr="000F1CED">
          <w:rPr>
            <w:rStyle w:val="Lexicon"/>
          </w:rPr>
          <w:t>KOOP</w:t>
        </w:r>
      </w:hyperlink>
      <w:r w:rsidRPr="0056526C">
        <w:rPr>
          <w:rStyle w:val="Lexicon"/>
        </w:rPr>
        <w:t>)</w:t>
      </w:r>
      <w:r>
        <w:t xml:space="preserve"> of het gekozen bestelniveau. </w:t>
      </w:r>
    </w:p>
    <w:p w14:paraId="3DF3B78A" w14:textId="77777777" w:rsidR="00937B57" w:rsidRDefault="00937B57" w:rsidP="009E0407">
      <w:pPr>
        <w:pStyle w:val="Kop2"/>
        <w:rPr>
          <w:rStyle w:val="Intensievebenadrukking"/>
          <w:b/>
          <w:bCs w:val="0"/>
          <w:caps w:val="0"/>
          <w:color w:val="002060"/>
          <w:spacing w:val="0"/>
        </w:rPr>
      </w:pPr>
      <w:bookmarkStart w:id="78" w:name="_Toc187830975"/>
      <w:bookmarkStart w:id="79" w:name="_Toc187831082"/>
      <w:r w:rsidRPr="00211ACD">
        <w:rPr>
          <w:rStyle w:val="Intensievebenadrukking"/>
          <w:b/>
          <w:bCs w:val="0"/>
          <w:caps w:val="0"/>
          <w:color w:val="002060"/>
          <w:spacing w:val="0"/>
        </w:rPr>
        <w:t>Internationale verkoop</w:t>
      </w:r>
      <w:bookmarkEnd w:id="78"/>
      <w:bookmarkEnd w:id="79"/>
    </w:p>
    <w:p w14:paraId="309D7C3B" w14:textId="77777777" w:rsidR="00093321" w:rsidRPr="00B15060" w:rsidRDefault="00093321" w:rsidP="00093321">
      <w:pPr>
        <w:pStyle w:val="MDSMDBK"/>
      </w:pPr>
      <w:r w:rsidRPr="00B15060">
        <w:t>Onderliggende kennis bij doelen die leiden naar BK</w:t>
      </w:r>
    </w:p>
    <w:p w14:paraId="24B3AEF7" w14:textId="77777777" w:rsidR="00093321" w:rsidRPr="00E66B63" w:rsidRDefault="00093321" w:rsidP="00093321">
      <w:pPr>
        <w:pStyle w:val="OnderliggendekennisBK"/>
      </w:pPr>
      <w:r>
        <w:t xml:space="preserve">c. </w:t>
      </w:r>
      <w:r w:rsidRPr="00E66B63">
        <w:t>Documentair krediet</w:t>
      </w:r>
      <w:r>
        <w:t xml:space="preserve"> (LPD 15)</w:t>
      </w:r>
    </w:p>
    <w:p w14:paraId="1C4BF0CE" w14:textId="77777777" w:rsidR="00093321" w:rsidRPr="00E66B63" w:rsidRDefault="00093321" w:rsidP="00093321">
      <w:pPr>
        <w:pStyle w:val="OnderliggendekennisBK"/>
      </w:pPr>
      <w:r>
        <w:t xml:space="preserve">i. </w:t>
      </w:r>
      <w:r w:rsidRPr="00E66B63">
        <w:t>INCO-terms</w:t>
      </w:r>
      <w:r>
        <w:t xml:space="preserve"> (LPD 14)</w:t>
      </w:r>
    </w:p>
    <w:p w14:paraId="2861D5B8" w14:textId="77777777" w:rsidR="00093321" w:rsidRPr="00E66B63" w:rsidRDefault="00093321" w:rsidP="00093321">
      <w:pPr>
        <w:pStyle w:val="OnderliggendekennisBK"/>
      </w:pPr>
      <w:r>
        <w:t xml:space="preserve">p. </w:t>
      </w:r>
      <w:r w:rsidRPr="00E66B63">
        <w:t>Transportverzekeringen</w:t>
      </w:r>
      <w:r>
        <w:t xml:space="preserve"> (LPD 13)</w:t>
      </w:r>
    </w:p>
    <w:p w14:paraId="07F81019" w14:textId="3D268576" w:rsidR="00830FE1" w:rsidRPr="00093321" w:rsidRDefault="00093321" w:rsidP="00093321">
      <w:pPr>
        <w:pStyle w:val="OnderliggendekennisBK"/>
        <w:rPr>
          <w:bCs w:val="0"/>
          <w:spacing w:val="10"/>
        </w:rPr>
      </w:pPr>
      <w:r>
        <w:t xml:space="preserve">q. </w:t>
      </w:r>
      <w:r w:rsidRPr="00E66B63">
        <w:t>Tussenpersonen in het vervoer: juridisch statuut, rol en taken</w:t>
      </w:r>
      <w:r>
        <w:t xml:space="preserve"> (LPD 13)</w:t>
      </w:r>
    </w:p>
    <w:p w14:paraId="20A4A69C" w14:textId="77777777" w:rsidR="00A40FD6" w:rsidRDefault="00A40FD6" w:rsidP="00A40FD6">
      <w:pPr>
        <w:pStyle w:val="Doel"/>
      </w:pPr>
      <w:r>
        <w:t>De leerlingen lichten rol, taken en juridisch statuut van tussenpersonen bij vervoer toe.</w:t>
      </w:r>
    </w:p>
    <w:p w14:paraId="5BF45DBC" w14:textId="17430EEA" w:rsidR="00A40FD6" w:rsidRPr="00F33AEF" w:rsidRDefault="00A40FD6" w:rsidP="0018341D">
      <w:pPr>
        <w:pStyle w:val="Afbakeningalleen"/>
      </w:pPr>
      <w:r>
        <w:t>Transportverzekeringen</w:t>
      </w:r>
    </w:p>
    <w:p w14:paraId="061655D8" w14:textId="5350F01A" w:rsidR="001D2C11" w:rsidRDefault="001D2C11" w:rsidP="001D2C11">
      <w:pPr>
        <w:pStyle w:val="3degrsamenhang"/>
        <w:numPr>
          <w:ilvl w:val="0"/>
          <w:numId w:val="33"/>
        </w:numPr>
      </w:pPr>
      <w:r>
        <w:t xml:space="preserve">III-IHL-da (LPD </w:t>
      </w:r>
      <w:r w:rsidR="00A046E4">
        <w:t>22)</w:t>
      </w:r>
    </w:p>
    <w:p w14:paraId="48BCD6EE" w14:textId="24705FC2" w:rsidR="00A40FD6" w:rsidRDefault="00A40FD6" w:rsidP="00A40FD6">
      <w:pPr>
        <w:pStyle w:val="WenkDuiding"/>
      </w:pPr>
      <w:r w:rsidRPr="00CD3141">
        <w:t>Afhankelijk van de transportmodus kan er een onderscheid zijn tussen de partij die commerciële risico’s draagt voor het transport (de operator) en de werkelijke transportonderneming (de vervoerder). De douanevertegenwoordiger vervult de douaneformaliteiten bij invoer, uitvoer of doorvoer en dient daartoe de minimaal vereiste informatie over de lading te ontvangen.</w:t>
      </w:r>
    </w:p>
    <w:p w14:paraId="0F8E35F1" w14:textId="357C9642" w:rsidR="00A40FD6" w:rsidRDefault="00A40FD6" w:rsidP="00A82B6C">
      <w:pPr>
        <w:pStyle w:val="Wenk"/>
        <w:numPr>
          <w:ilvl w:val="0"/>
          <w:numId w:val="10"/>
        </w:numPr>
      </w:pPr>
      <w:r w:rsidRPr="00E27E7C">
        <w:t xml:space="preserve">Je kan vertrekken van de rol en taken van </w:t>
      </w:r>
      <w:r>
        <w:t>tussenpersonen bij expeditie en transport: de vervoermakelaar, ve</w:t>
      </w:r>
      <w:r w:rsidR="0056526C">
        <w:t>r</w:t>
      </w:r>
      <w:r>
        <w:t xml:space="preserve">voercommissionair en commissionair-expediteur. Verschillen qua juridische status hebben gevolgen voor hun aansprakelijkheid in geval een schadegeval zich voordoet. Dat gegeven kan je in verband brengen met courant afgesloten transportverzekeringen zoals de aansprakelijkheidsverzekering voor vervoerder en expediteur en de zaakschadeverzekering voor de goederen (cargoverzekering) en het transportmiddel van de vervoerder (cascoverzekering). </w:t>
      </w:r>
      <w:r w:rsidRPr="00945379">
        <w:t>Afhankelijk van de gekozen Incoterm</w:t>
      </w:r>
      <w:r>
        <w:t>s (LPD 14)</w:t>
      </w:r>
      <w:r w:rsidRPr="00945379">
        <w:t xml:space="preserve"> kunnen de</w:t>
      </w:r>
      <w:r>
        <w:t xml:space="preserve"> </w:t>
      </w:r>
      <w:r w:rsidRPr="00945379">
        <w:t>verantwoordelijkheden</w:t>
      </w:r>
      <w:r>
        <w:t xml:space="preserve"> van verkoper en koper bij internationale verkoopovereenkomsten sterk verschillen.</w:t>
      </w:r>
    </w:p>
    <w:p w14:paraId="5DB80AFB" w14:textId="77777777" w:rsidR="00A40FD6" w:rsidRDefault="00A40FD6" w:rsidP="00A82B6C">
      <w:pPr>
        <w:pStyle w:val="Wenk"/>
        <w:numPr>
          <w:ilvl w:val="0"/>
          <w:numId w:val="10"/>
        </w:numPr>
      </w:pPr>
      <w:r w:rsidRPr="00CF635E">
        <w:t xml:space="preserve">Afhankelijk </w:t>
      </w:r>
      <w:r>
        <w:t xml:space="preserve">van de </w:t>
      </w:r>
      <w:r w:rsidRPr="00CF635E">
        <w:t xml:space="preserve">schoolcontext focus je op de verschillende tussenpersonen gelinkt aan </w:t>
      </w:r>
      <w:r>
        <w:t>de gekozen transportmodi. Zo kan je de scheepsagent en scheepsmakelaar ter sprake brengen bij maritiem transport, of de luchtvrachtagent bij luchtvervoer.</w:t>
      </w:r>
    </w:p>
    <w:p w14:paraId="788A345E" w14:textId="77777777" w:rsidR="00A40FD6" w:rsidRDefault="00A40FD6" w:rsidP="00A82B6C">
      <w:pPr>
        <w:pStyle w:val="Wenk"/>
        <w:numPr>
          <w:ilvl w:val="0"/>
          <w:numId w:val="10"/>
        </w:numPr>
      </w:pPr>
      <w:r>
        <w:lastRenderedPageBreak/>
        <w:t>Je kan een gastspreker uitnodigen die werkzaam is bij een expeditiebedrijf (of andere logistieke speler) om te getuigen over zijn rol en taken in de logistieke dienstverlening.</w:t>
      </w:r>
    </w:p>
    <w:p w14:paraId="6907FDA5" w14:textId="08BB4FE9" w:rsidR="00A40FD6" w:rsidRDefault="00A40FD6" w:rsidP="00A40FD6">
      <w:pPr>
        <w:pStyle w:val="Doel"/>
      </w:pPr>
      <w:bookmarkStart w:id="80" w:name="_Hlk178020860"/>
      <w:r>
        <w:t xml:space="preserve">De leerlingen </w:t>
      </w:r>
      <w:bookmarkEnd w:id="80"/>
      <w:r>
        <w:t xml:space="preserve">illustreren </w:t>
      </w:r>
      <w:r w:rsidR="0092115C">
        <w:t xml:space="preserve">gevolgen </w:t>
      </w:r>
      <w:r>
        <w:t>van</w:t>
      </w:r>
      <w:r w:rsidR="0092115C">
        <w:t xml:space="preserve"> gekozen</w:t>
      </w:r>
      <w:r>
        <w:t xml:space="preserve"> Incoterms bij internationale verkoopovereenkomsten.</w:t>
      </w:r>
    </w:p>
    <w:p w14:paraId="2BD88BF0" w14:textId="7CB6BBEE" w:rsidR="00A046E4" w:rsidRDefault="00A046E4" w:rsidP="00A046E4">
      <w:pPr>
        <w:pStyle w:val="3degrsamenhang"/>
        <w:numPr>
          <w:ilvl w:val="0"/>
          <w:numId w:val="33"/>
        </w:numPr>
      </w:pPr>
      <w:r>
        <w:t>III-IHL-da (LPD 23)</w:t>
      </w:r>
    </w:p>
    <w:p w14:paraId="729A9AC0" w14:textId="6318072F" w:rsidR="00A40FD6" w:rsidRDefault="00A40FD6" w:rsidP="00A82B6C">
      <w:pPr>
        <w:pStyle w:val="Wenk"/>
        <w:numPr>
          <w:ilvl w:val="0"/>
          <w:numId w:val="10"/>
        </w:numPr>
        <w:tabs>
          <w:tab w:val="clear" w:pos="2268"/>
          <w:tab w:val="num" w:pos="2297"/>
        </w:tabs>
        <w:ind w:left="2297"/>
      </w:pPr>
      <w:r>
        <w:t xml:space="preserve">Elke verkoop is onderworpen aan voorwaarden. Om geldig te zijn moeten de verkoopsvoorwaarden opgenomen worden in de verkoopovereenkomst. Daarbij is er een onderscheid tussen algemene en bijzondere verkoopvoorwaarden. </w:t>
      </w:r>
    </w:p>
    <w:p w14:paraId="302FA299" w14:textId="6B72556E" w:rsidR="00A40FD6" w:rsidRDefault="00A40FD6" w:rsidP="00A82B6C">
      <w:pPr>
        <w:pStyle w:val="Wenk"/>
        <w:numPr>
          <w:ilvl w:val="0"/>
          <w:numId w:val="10"/>
        </w:numPr>
        <w:tabs>
          <w:tab w:val="clear" w:pos="2268"/>
          <w:tab w:val="num" w:pos="2297"/>
        </w:tabs>
        <w:ind w:left="2297"/>
      </w:pPr>
      <w:r>
        <w:t xml:space="preserve">De standaardleveringsvoorwaarden opgesteld door de International Chamber of Commerce (ICC) zijn geen wettelijke voorschriften en enkel geldig als er in de verkoopovereenkomst naar </w:t>
      </w:r>
      <w:r w:rsidR="00B12EE9">
        <w:t xml:space="preserve">wordt </w:t>
      </w:r>
      <w:r>
        <w:t>verwezen. In die zin hebben ze een grote invloed op de opmaak van transportdocumenten en de risico’s en kosten die gepaard gaan met (internationale) transacties, waar leerlingen aandacht voor hebben.</w:t>
      </w:r>
    </w:p>
    <w:p w14:paraId="2E7DA252" w14:textId="77777777" w:rsidR="00A40FD6" w:rsidRDefault="00A40FD6" w:rsidP="00A82B6C">
      <w:pPr>
        <w:pStyle w:val="Wenk"/>
        <w:numPr>
          <w:ilvl w:val="0"/>
          <w:numId w:val="10"/>
        </w:numPr>
        <w:tabs>
          <w:tab w:val="clear" w:pos="2268"/>
          <w:tab w:val="num" w:pos="2297"/>
        </w:tabs>
        <w:ind w:left="2297"/>
      </w:pPr>
      <w:r>
        <w:t>Je kan de leerlingen aan de hand van praktijkvoorbeelden de kosten voor beide partijen laten berekenen voor verschillende Incoterms en hen laten bepalen wie er over het hoofdvervoer beslist en de plaats van overdracht van risico. Leerlingen maken de afweging wat het voordeligst is voor de verkoper of koper.</w:t>
      </w:r>
    </w:p>
    <w:p w14:paraId="24C8FC5B" w14:textId="77777777" w:rsidR="00A40FD6" w:rsidRDefault="00A40FD6" w:rsidP="00A40FD6">
      <w:pPr>
        <w:pStyle w:val="Doel"/>
      </w:pPr>
      <w:bookmarkStart w:id="81" w:name="_Hlk178107656"/>
      <w:r>
        <w:t xml:space="preserve">De leerlingen illustreren </w:t>
      </w:r>
      <w:bookmarkEnd w:id="81"/>
      <w:r>
        <w:t>voor- en nadelen van een documentair krediet als betalingstechniek.</w:t>
      </w:r>
    </w:p>
    <w:p w14:paraId="4D85FD5C" w14:textId="1C444124" w:rsidR="00A40FD6" w:rsidRDefault="00A40FD6" w:rsidP="001577E1">
      <w:pPr>
        <w:pStyle w:val="WenkDuiding"/>
      </w:pPr>
      <w:r>
        <w:t>Documentaire kredieten zijn gebaseerd op documenten waarmee de koper moet bewijzen dat hij zijn verplichtingen is nagekomen waaronder transportdocumenten (</w:t>
      </w:r>
      <w:hyperlink w:anchor="_CMR" w:history="1">
        <w:r w:rsidRPr="00E72CD5">
          <w:rPr>
            <w:rStyle w:val="Lexicon"/>
          </w:rPr>
          <w:t>CMR</w:t>
        </w:r>
      </w:hyperlink>
      <w:r>
        <w:t>, luchtvrachtbrief …), handelsdocumenten en andere (bv. verzekering</w:t>
      </w:r>
      <w:r w:rsidR="008C5F61">
        <w:t>s</w:t>
      </w:r>
      <w:r>
        <w:t>documenten).</w:t>
      </w:r>
    </w:p>
    <w:p w14:paraId="0E01A03B" w14:textId="38487949" w:rsidR="003A6A2B" w:rsidRDefault="00A40FD6" w:rsidP="00A82B6C">
      <w:pPr>
        <w:pStyle w:val="Wenk"/>
        <w:numPr>
          <w:ilvl w:val="0"/>
          <w:numId w:val="10"/>
        </w:numPr>
        <w:tabs>
          <w:tab w:val="clear" w:pos="2268"/>
          <w:tab w:val="num" w:pos="2297"/>
        </w:tabs>
        <w:ind w:left="2297"/>
      </w:pPr>
      <w:r>
        <w:t xml:space="preserve">Dit </w:t>
      </w:r>
      <w:r w:rsidR="008C5F61">
        <w:t>leerplan</w:t>
      </w:r>
      <w:r>
        <w:t>doel zie je best in samenhang met LPD 14: niet alle Incoterms zijn geschikt om te combineren met een documentair krediet of Letter of credit</w:t>
      </w:r>
      <w:r w:rsidR="000E30E3">
        <w:t xml:space="preserve">. </w:t>
      </w:r>
      <w:r>
        <w:t xml:space="preserve">Het gaat dan om Incoterms </w:t>
      </w:r>
      <w:r w:rsidRPr="00BA5D64">
        <w:t>waarbij de koper verantwoordelijk is voor het hoofdtransport</w:t>
      </w:r>
      <w:r>
        <w:t xml:space="preserve"> zoals </w:t>
      </w:r>
      <w:r w:rsidRPr="00BA5D64">
        <w:t>Ex Works (EXW)</w:t>
      </w:r>
      <w:r>
        <w:t xml:space="preserve"> en </w:t>
      </w:r>
      <w:r w:rsidRPr="00BA5D64">
        <w:t>Free Carrier (FCA)</w:t>
      </w:r>
      <w:r>
        <w:t xml:space="preserve">. </w:t>
      </w:r>
      <w:r w:rsidRPr="00BA5D64">
        <w:t xml:space="preserve">Hierbij sluit de </w:t>
      </w:r>
      <w:r>
        <w:t xml:space="preserve">koper of </w:t>
      </w:r>
      <w:r w:rsidRPr="00BA5D64">
        <w:t>importeur de vervoersovereenkomst, terwijl</w:t>
      </w:r>
      <w:r>
        <w:t xml:space="preserve"> de verkoper of </w:t>
      </w:r>
      <w:r w:rsidRPr="00BA5D64">
        <w:t>exporteur het vervoer zelf in handen wi</w:t>
      </w:r>
      <w:r>
        <w:t xml:space="preserve">l </w:t>
      </w:r>
      <w:r w:rsidRPr="00BA5D64">
        <w:t>hebben.</w:t>
      </w:r>
    </w:p>
    <w:p w14:paraId="3E285380" w14:textId="00F7169E" w:rsidR="0064169E" w:rsidRPr="00CD1D73" w:rsidRDefault="003A6A2B" w:rsidP="00A82B6C">
      <w:pPr>
        <w:pStyle w:val="Wenk"/>
        <w:numPr>
          <w:ilvl w:val="0"/>
          <w:numId w:val="10"/>
        </w:numPr>
        <w:tabs>
          <w:tab w:val="clear" w:pos="2268"/>
          <w:tab w:val="num" w:pos="2297"/>
        </w:tabs>
        <w:ind w:left="2297"/>
        <w:rPr>
          <w:rStyle w:val="Intensievebenadrukking"/>
          <w:b w:val="0"/>
          <w:bCs w:val="0"/>
          <w:caps w:val="0"/>
          <w:color w:val="595959" w:themeColor="text1" w:themeTint="A6"/>
          <w:spacing w:val="0"/>
        </w:rPr>
      </w:pPr>
      <w:r>
        <w:t>Je kan de aandacht vestigen op andere (courante) betalingstechnieken</w:t>
      </w:r>
      <w:r w:rsidR="005C23AB">
        <w:t xml:space="preserve"> zoals de </w:t>
      </w:r>
      <w:r w:rsidR="00A814EE">
        <w:t>internationale overschrijving</w:t>
      </w:r>
      <w:r w:rsidR="00F66EC9">
        <w:t xml:space="preserve"> of transfer.</w:t>
      </w:r>
      <w:r w:rsidR="00A40FD6" w:rsidRPr="00BA5D64">
        <w:t xml:space="preserve"> </w:t>
      </w:r>
    </w:p>
    <w:p w14:paraId="49D5085E" w14:textId="73708196" w:rsidR="00937B57" w:rsidRDefault="00937B57" w:rsidP="009E0407">
      <w:pPr>
        <w:pStyle w:val="Kop2"/>
        <w:rPr>
          <w:rStyle w:val="Intensievebenadrukking"/>
          <w:b/>
          <w:bCs w:val="0"/>
          <w:caps w:val="0"/>
          <w:color w:val="002060"/>
          <w:spacing w:val="0"/>
        </w:rPr>
      </w:pPr>
      <w:bookmarkStart w:id="82" w:name="_Toc187830976"/>
      <w:bookmarkStart w:id="83" w:name="_Toc187831083"/>
      <w:r w:rsidRPr="00211ACD">
        <w:rPr>
          <w:rStyle w:val="Intensievebenadrukking"/>
          <w:b/>
          <w:bCs w:val="0"/>
          <w:caps w:val="0"/>
          <w:color w:val="002060"/>
          <w:spacing w:val="0"/>
        </w:rPr>
        <w:t>Internationale handel en douane</w:t>
      </w:r>
      <w:bookmarkEnd w:id="82"/>
      <w:bookmarkEnd w:id="83"/>
    </w:p>
    <w:p w14:paraId="2CA5DAC4" w14:textId="77777777" w:rsidR="004C3CF7" w:rsidRDefault="004C3CF7" w:rsidP="004C3CF7">
      <w:pPr>
        <w:pStyle w:val="Concordantie"/>
      </w:pPr>
      <w:r>
        <w:t>Doelen die leiden naar BK</w:t>
      </w:r>
    </w:p>
    <w:p w14:paraId="71C6516A" w14:textId="64463811" w:rsidR="004C3CF7" w:rsidRDefault="004C3CF7" w:rsidP="004C3CF7">
      <w:pPr>
        <w:pStyle w:val="MDSMDBK"/>
      </w:pPr>
      <w:r>
        <w:t>BK 8</w:t>
      </w:r>
      <w:r>
        <w:tab/>
        <w:t>De leerlingen passen basisformaliteiten voor een (inter)nationaal goederentransport toe. (LPD 17, 18)</w:t>
      </w:r>
      <w:r>
        <w:tab/>
      </w:r>
    </w:p>
    <w:p w14:paraId="602E42E5" w14:textId="77777777" w:rsidR="004C3CF7" w:rsidRDefault="004C3CF7" w:rsidP="004C3CF7">
      <w:pPr>
        <w:pStyle w:val="MDSMDBK"/>
      </w:pPr>
      <w:r>
        <w:t>Onderliggende kennis bij doelen die leiden naar BK</w:t>
      </w:r>
    </w:p>
    <w:p w14:paraId="69C940E7" w14:textId="77777777" w:rsidR="004C3CF7" w:rsidRDefault="004C3CF7" w:rsidP="005A5416">
      <w:pPr>
        <w:pStyle w:val="OnderliggendekennisBK"/>
      </w:pPr>
      <w:r>
        <w:t>a. Certificaten en vergunningen (LPD 19)</w:t>
      </w:r>
    </w:p>
    <w:p w14:paraId="68CBC577" w14:textId="15187A13" w:rsidR="004C3CF7" w:rsidRDefault="004C3CF7" w:rsidP="005A5416">
      <w:pPr>
        <w:pStyle w:val="OnderliggendekennisBK"/>
      </w:pPr>
      <w:r>
        <w:t>d. Douanedocumenten (LPD 19)</w:t>
      </w:r>
    </w:p>
    <w:p w14:paraId="6C63677B" w14:textId="77777777" w:rsidR="004C3CF7" w:rsidRDefault="004C3CF7" w:rsidP="005A5416">
      <w:pPr>
        <w:pStyle w:val="OnderliggendekennisBK"/>
      </w:pPr>
      <w:r>
        <w:t>e. Douanereglementering ( LPD 18)</w:t>
      </w:r>
    </w:p>
    <w:p w14:paraId="0C1E3BE9" w14:textId="3C85C030" w:rsidR="00CD1D73" w:rsidRPr="00CD1D73" w:rsidRDefault="004C3CF7" w:rsidP="005A5416">
      <w:pPr>
        <w:pStyle w:val="OnderliggendekennisBK"/>
      </w:pPr>
      <w:r>
        <w:t>h. Handelsregio’s en -partners (LPD 16)</w:t>
      </w:r>
    </w:p>
    <w:p w14:paraId="126F7E0D" w14:textId="77777777" w:rsidR="00AB0754" w:rsidRDefault="00AB0754" w:rsidP="00AB0754">
      <w:pPr>
        <w:pStyle w:val="Doel"/>
      </w:pPr>
      <w:r>
        <w:t>De leerlingen lichten samenwerkingsverbanden voor (inter)nationale handel toe.</w:t>
      </w:r>
    </w:p>
    <w:p w14:paraId="1D87061B" w14:textId="1A67703D" w:rsidR="001C059B" w:rsidRDefault="001C059B" w:rsidP="001C059B">
      <w:pPr>
        <w:pStyle w:val="3degrsamenhang"/>
        <w:numPr>
          <w:ilvl w:val="0"/>
          <w:numId w:val="33"/>
        </w:numPr>
      </w:pPr>
      <w:r>
        <w:t>III-IHL-da (LPD 9+)</w:t>
      </w:r>
    </w:p>
    <w:p w14:paraId="5A43624E" w14:textId="5938215E" w:rsidR="00AB0754" w:rsidRDefault="00AB0754" w:rsidP="00A82B6C">
      <w:pPr>
        <w:pStyle w:val="Wenk"/>
        <w:numPr>
          <w:ilvl w:val="0"/>
          <w:numId w:val="10"/>
        </w:numPr>
      </w:pPr>
      <w:r w:rsidRPr="001D7D91">
        <w:t xml:space="preserve">Leerlingen zijn zich bewust van regionale en mondiale samenwerkingsverbanden </w:t>
      </w:r>
      <w:r w:rsidRPr="001D7D91">
        <w:lastRenderedPageBreak/>
        <w:t>die een grote impact hebben op het internationaal goederenverkeer en de onderliggende documentenstroom. De basis voor</w:t>
      </w:r>
      <w:r w:rsidRPr="001D7D91" w:rsidDel="00B059A3">
        <w:t xml:space="preserve"> </w:t>
      </w:r>
      <w:r w:rsidRPr="001D7D91">
        <w:t>samenwerkingsverbanden is de opklimmende graad van economische integratie: van vrijhandelszone tot economische unie. Zo kan je de ontwikkeling van het verenigd Europa van vandaag in verband brengen met de verschillende vormen van integratie.</w:t>
      </w:r>
      <w:r>
        <w:t xml:space="preserve"> </w:t>
      </w:r>
      <w:r w:rsidRPr="002A647C">
        <w:t xml:space="preserve">Dankzij de interne markt kunnen goederen, personen, diensten en kapitaal vrij circuleren binnen de grenzen van de Europese Unie. </w:t>
      </w:r>
      <w:r>
        <w:t>I</w:t>
      </w:r>
      <w:r w:rsidRPr="002A647C">
        <w:t xml:space="preserve">nvoerrechten </w:t>
      </w:r>
      <w:r>
        <w:t xml:space="preserve">hebben </w:t>
      </w:r>
      <w:r w:rsidRPr="002A647C">
        <w:t>bij handel met niet EU-landen een grote impact op internationale handelstransacties en bijhorende documentenstroom.</w:t>
      </w:r>
    </w:p>
    <w:p w14:paraId="661F4345" w14:textId="1E92549B" w:rsidR="00AB0754" w:rsidRPr="00797573" w:rsidRDefault="00AB0754" w:rsidP="00A82B6C">
      <w:pPr>
        <w:pStyle w:val="Wenk"/>
        <w:numPr>
          <w:ilvl w:val="0"/>
          <w:numId w:val="10"/>
        </w:numPr>
      </w:pPr>
      <w:r>
        <w:t>Je kan o</w:t>
      </w:r>
      <w:r w:rsidRPr="00D710BA">
        <w:t>ok andere samenwerkingsverbanden zoals de EVA (Europese Vrijhandelsassociatie),</w:t>
      </w:r>
      <w:r w:rsidR="00EB14B7">
        <w:t xml:space="preserve"> USMCA</w:t>
      </w:r>
      <w:r w:rsidR="00EB14B7" w:rsidRPr="00D710BA">
        <w:t xml:space="preserve"> (</w:t>
      </w:r>
      <w:r w:rsidR="00EB14B7">
        <w:t xml:space="preserve">United States-Mexico-Canada </w:t>
      </w:r>
      <w:r w:rsidR="00EB14B7" w:rsidRPr="00D710BA">
        <w:t>Agreement)</w:t>
      </w:r>
      <w:r w:rsidRPr="00D710BA">
        <w:t xml:space="preserve">, AfCFTA (African Continental Free Trade Area), Mercosur (Mercado Común del Sur) </w:t>
      </w:r>
      <w:r w:rsidRPr="0081675D">
        <w:t>en ASEAN (Association of Southeast Asian Nations) onder de aandacht brengen.</w:t>
      </w:r>
    </w:p>
    <w:p w14:paraId="58648E59" w14:textId="77777777" w:rsidR="00AB0754" w:rsidRDefault="00AB0754" w:rsidP="00A82B6C">
      <w:pPr>
        <w:pStyle w:val="Wenk"/>
        <w:numPr>
          <w:ilvl w:val="0"/>
          <w:numId w:val="10"/>
        </w:numPr>
      </w:pPr>
      <w:r>
        <w:t>In het licht van mondiale samenwerkingsverbanden kan je de rol van de Wereldhandelsorganisatie onder de aandacht brengen.</w:t>
      </w:r>
    </w:p>
    <w:p w14:paraId="24B5D5D5" w14:textId="77777777" w:rsidR="00AB0754" w:rsidRDefault="00AB0754" w:rsidP="00AB0754">
      <w:pPr>
        <w:pStyle w:val="Doel"/>
        <w:outlineLvl w:val="9"/>
      </w:pPr>
      <w:r>
        <w:t>De leerlingen passen basisprincipes van het douanebeleid in Europa toe.</w:t>
      </w:r>
    </w:p>
    <w:p w14:paraId="4299069B" w14:textId="124BD776" w:rsidR="00D55E20" w:rsidRDefault="00D55E20" w:rsidP="00D55E20">
      <w:pPr>
        <w:pStyle w:val="3degrsamenhang"/>
        <w:numPr>
          <w:ilvl w:val="0"/>
          <w:numId w:val="33"/>
        </w:numPr>
      </w:pPr>
      <w:r>
        <w:t xml:space="preserve">III-IHL-da (LPD </w:t>
      </w:r>
      <w:r w:rsidR="009403D4">
        <w:t>25, 26)</w:t>
      </w:r>
    </w:p>
    <w:p w14:paraId="6ED91CA0" w14:textId="2F55C254" w:rsidR="00AB0754" w:rsidRDefault="00AB0754" w:rsidP="00A82B6C">
      <w:pPr>
        <w:pStyle w:val="Wenk"/>
        <w:numPr>
          <w:ilvl w:val="0"/>
          <w:numId w:val="10"/>
        </w:numPr>
        <w:tabs>
          <w:tab w:val="clear" w:pos="2268"/>
          <w:tab w:val="num" w:pos="2297"/>
        </w:tabs>
        <w:ind w:left="2297"/>
      </w:pPr>
      <w:r w:rsidRPr="00130764">
        <w:t xml:space="preserve">Dit </w:t>
      </w:r>
      <w:r w:rsidR="00940848">
        <w:t>leerplan</w:t>
      </w:r>
      <w:r w:rsidRPr="00130764">
        <w:t>doel vooronderstelt kennis van basisbegrippen zoals unie en niet-uniegoederen, invoer, uitvoer en douanevervoer. Unie- en gemeenschappelijk douanevervoer verwijst naar doorvoer (of transit) onder douaneverband.</w:t>
      </w:r>
    </w:p>
    <w:p w14:paraId="1A2C1492" w14:textId="0C0BB427" w:rsidR="00AB0754" w:rsidRDefault="00AB0754" w:rsidP="00A82B6C">
      <w:pPr>
        <w:pStyle w:val="Wenk"/>
        <w:numPr>
          <w:ilvl w:val="0"/>
          <w:numId w:val="10"/>
        </w:numPr>
      </w:pPr>
      <w:r>
        <w:t xml:space="preserve">Dit leerplandoel </w:t>
      </w:r>
      <w:r w:rsidR="00971C57">
        <w:t>kan je</w:t>
      </w:r>
      <w:r>
        <w:t xml:space="preserve"> in samenhang </w:t>
      </w:r>
      <w:r w:rsidR="00971C57">
        <w:t xml:space="preserve">zien </w:t>
      </w:r>
      <w:r>
        <w:t>met LPD 16: h</w:t>
      </w:r>
      <w:r w:rsidRPr="008E128D">
        <w:t>et douanebeleid in Europa is immers gebaseerd op het principe van de douane-unie of het principe van de vrijhandelszone. Het feit of er al dan niet invoerrechten verschuldigd zijn hangt af van het samenwerkingsverband met het land van waaruit de goederen worden ingevoerd. In het geval van een vrijhandelszone geldt het principe van oorsprong, voor een douane-unie geldt het principe van vrij verkeer.</w:t>
      </w:r>
      <w:r>
        <w:t xml:space="preserve"> Leerlingen passen</w:t>
      </w:r>
      <w:r w:rsidDel="00971C57">
        <w:t xml:space="preserve"> </w:t>
      </w:r>
      <w:r w:rsidR="00971C57">
        <w:t xml:space="preserve">die </w:t>
      </w:r>
      <w:r>
        <w:t xml:space="preserve">principes </w:t>
      </w:r>
      <w:r w:rsidR="00971C57">
        <w:t xml:space="preserve">toe </w:t>
      </w:r>
      <w:r>
        <w:t>op een goederentransport.</w:t>
      </w:r>
    </w:p>
    <w:p w14:paraId="281DF4FD" w14:textId="77777777" w:rsidR="00AB0754" w:rsidRDefault="00AB0754" w:rsidP="00AB0754">
      <w:pPr>
        <w:pStyle w:val="Doel"/>
        <w:outlineLvl w:val="9"/>
      </w:pPr>
      <w:r>
        <w:t>De leerlingen passen tarifaire en niet-tarifaire maatregelen voor een (inter)nationaal goederentransport toe.</w:t>
      </w:r>
    </w:p>
    <w:p w14:paraId="204C607C" w14:textId="77777777" w:rsidR="00AB0754" w:rsidRDefault="00AB0754" w:rsidP="00A82B6C">
      <w:pPr>
        <w:pStyle w:val="Afbakening"/>
        <w:numPr>
          <w:ilvl w:val="0"/>
          <w:numId w:val="23"/>
        </w:numPr>
        <w:ind w:left="1418"/>
      </w:pPr>
      <w:r>
        <w:t>Douanereglementering</w:t>
      </w:r>
    </w:p>
    <w:p w14:paraId="2D1E2EF8" w14:textId="77777777" w:rsidR="00AB0754" w:rsidRPr="00E672BB" w:rsidRDefault="00AB0754" w:rsidP="00AB0754">
      <w:pPr>
        <w:pStyle w:val="Afbakening"/>
        <w:ind w:firstLine="0"/>
      </w:pPr>
    </w:p>
    <w:p w14:paraId="3A52BD86" w14:textId="6B338C56" w:rsidR="009403D4" w:rsidRPr="009403D4" w:rsidRDefault="009403D4" w:rsidP="009403D4">
      <w:pPr>
        <w:pStyle w:val="Wenk"/>
        <w:numPr>
          <w:ilvl w:val="0"/>
          <w:numId w:val="33"/>
        </w:numPr>
        <w:rPr>
          <w:bCs/>
        </w:rPr>
      </w:pPr>
      <w:r w:rsidRPr="009403D4">
        <w:rPr>
          <w:bCs/>
        </w:rPr>
        <w:t xml:space="preserve">III-IHL-da (LPD </w:t>
      </w:r>
      <w:r w:rsidR="000811FA">
        <w:rPr>
          <w:bCs/>
        </w:rPr>
        <w:t>27)</w:t>
      </w:r>
    </w:p>
    <w:p w14:paraId="79FCA33A" w14:textId="02957268" w:rsidR="00AB0754" w:rsidRDefault="00AB0754" w:rsidP="00A82B6C">
      <w:pPr>
        <w:pStyle w:val="Wenk"/>
        <w:numPr>
          <w:ilvl w:val="0"/>
          <w:numId w:val="10"/>
        </w:numPr>
      </w:pPr>
      <w:r>
        <w:t>Invoerrechten kaderen in handelspolitieke maatregelen en nemen verschillende vormen aan. Je kan ad-valorem, specifieke en gemengde invoerrechten onder de aandacht brengen. Naast gewone invoerrechten zijn er preferentiële en verlaagde invoerrechten.</w:t>
      </w:r>
    </w:p>
    <w:p w14:paraId="6C0EDEAE" w14:textId="6A193492" w:rsidR="00AB0754" w:rsidRDefault="00AB0754" w:rsidP="00A82B6C">
      <w:pPr>
        <w:pStyle w:val="Wenk"/>
        <w:numPr>
          <w:ilvl w:val="0"/>
          <w:numId w:val="10"/>
        </w:numPr>
      </w:pPr>
      <w:r>
        <w:t xml:space="preserve">Het douanetarief of tarief van invoerrechten is een lijst van goederen gerangschikt volgens een bepaalde methode met opgave van de toepasselijke invoerrechten. Het is belangrijk dat leerlingen inzicht verwerven in de nomenclatuur of de wijze waarop de goederen </w:t>
      </w:r>
      <w:r w:rsidR="00E858E2">
        <w:t xml:space="preserve">zijn </w:t>
      </w:r>
      <w:r>
        <w:t>gerangschikt. Daarvoor kan je gebruik maken van de tariefbrowser van de webapplicatie TARBEL. Zo kan je leerlingen laten bladeren door de nomenclatuur en op basis van gegeven TARIC-codes tarifaire en niet-tarifaire maatregelen laten opzoeken.</w:t>
      </w:r>
    </w:p>
    <w:p w14:paraId="1181A7BC" w14:textId="0D165E22" w:rsidR="00AB0754" w:rsidRPr="00622249" w:rsidRDefault="00AB0754" w:rsidP="00AB0754">
      <w:pPr>
        <w:pStyle w:val="Doel"/>
      </w:pPr>
      <w:r>
        <w:lastRenderedPageBreak/>
        <w:t xml:space="preserve">De leerlingen lichten </w:t>
      </w:r>
      <w:r w:rsidR="005D7F6F">
        <w:t xml:space="preserve">de </w:t>
      </w:r>
      <w:r>
        <w:t>functie van</w:t>
      </w:r>
      <w:r w:rsidR="00A66384">
        <w:t xml:space="preserve"> </w:t>
      </w:r>
      <w:r w:rsidR="00C52BAC">
        <w:t xml:space="preserve">Europese </w:t>
      </w:r>
      <w:r w:rsidR="00A66384">
        <w:t>douaneaangift</w:t>
      </w:r>
      <w:r w:rsidR="005D3885">
        <w:t>esystemen</w:t>
      </w:r>
      <w:r w:rsidR="00A66384">
        <w:t>,</w:t>
      </w:r>
      <w:r>
        <w:t xml:space="preserve"> c</w:t>
      </w:r>
      <w:r w:rsidRPr="004B675F">
        <w:t>ertificaten en vergunningen</w:t>
      </w:r>
      <w:r>
        <w:t xml:space="preserve"> toe.</w:t>
      </w:r>
    </w:p>
    <w:p w14:paraId="76464A07" w14:textId="4A973F93" w:rsidR="000811FA" w:rsidRDefault="000811FA" w:rsidP="000811FA">
      <w:pPr>
        <w:pStyle w:val="3degrsamenhang"/>
        <w:numPr>
          <w:ilvl w:val="0"/>
          <w:numId w:val="33"/>
        </w:numPr>
      </w:pPr>
      <w:r>
        <w:t>III-IHL-da (LPD 33)</w:t>
      </w:r>
    </w:p>
    <w:p w14:paraId="52E7C437" w14:textId="01984DCB" w:rsidR="00B43C61" w:rsidRDefault="007C5091" w:rsidP="00A82B6C">
      <w:pPr>
        <w:pStyle w:val="Wenk"/>
        <w:numPr>
          <w:ilvl w:val="0"/>
          <w:numId w:val="10"/>
        </w:numPr>
        <w:tabs>
          <w:tab w:val="clear" w:pos="2268"/>
          <w:tab w:val="num" w:pos="2297"/>
        </w:tabs>
        <w:ind w:left="2297"/>
      </w:pPr>
      <w:r>
        <w:t>Je kan wijzen op de digitalisering van</w:t>
      </w:r>
      <w:r w:rsidR="00CC62F8">
        <w:t xml:space="preserve"> douane</w:t>
      </w:r>
      <w:r w:rsidR="00B43C61" w:rsidRPr="00B43C61">
        <w:t>formaliteiten</w:t>
      </w:r>
      <w:r w:rsidR="009617C0">
        <w:t xml:space="preserve"> in de Europese Unie</w:t>
      </w:r>
      <w:r w:rsidR="00E858E2">
        <w:t>;</w:t>
      </w:r>
      <w:r w:rsidR="009617C0">
        <w:t xml:space="preserve"> ook in België is het </w:t>
      </w:r>
      <w:r w:rsidR="0031046B">
        <w:t>ge</w:t>
      </w:r>
      <w:r w:rsidR="00CC62F8">
        <w:t xml:space="preserve">bruik </w:t>
      </w:r>
      <w:r w:rsidR="00CC62F8" w:rsidRPr="00CC62F8">
        <w:t>van elektronische aangiftesystemen voor import (IDMS), export (AES) en douanevervoer (NCTS)</w:t>
      </w:r>
      <w:r w:rsidR="009617C0">
        <w:t xml:space="preserve"> </w:t>
      </w:r>
      <w:r w:rsidR="0031046B">
        <w:t>verplicht</w:t>
      </w:r>
      <w:r w:rsidR="009617C0">
        <w:t>.</w:t>
      </w:r>
    </w:p>
    <w:p w14:paraId="657B620D" w14:textId="77777777" w:rsidR="00AB0754" w:rsidRDefault="00AB0754" w:rsidP="00A82B6C">
      <w:pPr>
        <w:pStyle w:val="Wenk"/>
        <w:numPr>
          <w:ilvl w:val="0"/>
          <w:numId w:val="10"/>
        </w:numPr>
        <w:tabs>
          <w:tab w:val="clear" w:pos="2268"/>
          <w:tab w:val="num" w:pos="2297"/>
        </w:tabs>
        <w:ind w:left="2297"/>
      </w:pPr>
      <w:r>
        <w:t>Certificaten zoals de EUR 1 en EUR-MED bewijzen de oorsprong van goederen. Je kan ook andere manieren om de oorsprong te bewijzen onder de aandacht brengen, zo kan een eenvoudige verklaring op de factuur volstaan mits de juiste vergunning van de betrokken exporteur dankzij de eenmalige REX-certificatie.</w:t>
      </w:r>
    </w:p>
    <w:p w14:paraId="1186AB95" w14:textId="71A17B7A" w:rsidR="005A5416" w:rsidRPr="00EE7606" w:rsidRDefault="00AB0754" w:rsidP="00A82B6C">
      <w:pPr>
        <w:pStyle w:val="Wenk"/>
        <w:numPr>
          <w:ilvl w:val="0"/>
          <w:numId w:val="10"/>
        </w:numPr>
        <w:tabs>
          <w:tab w:val="clear" w:pos="2268"/>
          <w:tab w:val="num" w:pos="2297"/>
        </w:tabs>
        <w:ind w:left="2297"/>
        <w:rPr>
          <w:rStyle w:val="Intensievebenadrukking"/>
          <w:b w:val="0"/>
          <w:bCs w:val="0"/>
          <w:caps w:val="0"/>
          <w:color w:val="595959" w:themeColor="text1" w:themeTint="A6"/>
          <w:spacing w:val="0"/>
        </w:rPr>
      </w:pPr>
      <w:r>
        <w:t>Op basis van deze documenten kan een vermindering van invoerrechten worden toegepast, afhankelijk van de afgesloten akkoorden. Hier leg je de link met leerplandoel 16 i.v.m. regionale samenwerkingsverbanden.</w:t>
      </w:r>
    </w:p>
    <w:p w14:paraId="0CAED2D2" w14:textId="61A1A6BE" w:rsidR="00937B57" w:rsidRDefault="00937B57" w:rsidP="009E0407">
      <w:pPr>
        <w:pStyle w:val="Kop2"/>
        <w:rPr>
          <w:rStyle w:val="Intensievebenadrukking"/>
          <w:b/>
          <w:bCs w:val="0"/>
          <w:caps w:val="0"/>
          <w:color w:val="002060"/>
          <w:spacing w:val="0"/>
        </w:rPr>
      </w:pPr>
      <w:bookmarkStart w:id="84" w:name="_Toc187830977"/>
      <w:bookmarkStart w:id="85" w:name="_Toc187831084"/>
      <w:r w:rsidRPr="00211ACD">
        <w:rPr>
          <w:rStyle w:val="Intensievebenadrukking"/>
          <w:b/>
          <w:bCs w:val="0"/>
          <w:caps w:val="0"/>
          <w:color w:val="002060"/>
          <w:spacing w:val="0"/>
        </w:rPr>
        <w:t>Vervoersmodi en aanverwante reglementering</w:t>
      </w:r>
      <w:bookmarkEnd w:id="84"/>
      <w:bookmarkEnd w:id="85"/>
    </w:p>
    <w:p w14:paraId="7B5E0102" w14:textId="77777777" w:rsidR="008C16EE" w:rsidRDefault="008C16EE" w:rsidP="008C16EE">
      <w:pPr>
        <w:pStyle w:val="Concordantie"/>
      </w:pPr>
      <w:r>
        <w:t>Doelen die leiden naar BK</w:t>
      </w:r>
    </w:p>
    <w:p w14:paraId="6059A0C9" w14:textId="454E57AC" w:rsidR="008C16EE" w:rsidRDefault="008C16EE" w:rsidP="008C16EE">
      <w:pPr>
        <w:pStyle w:val="MDSMDBK"/>
      </w:pPr>
      <w:r>
        <w:t>BK 6</w:t>
      </w:r>
      <w:r>
        <w:tab/>
        <w:t>De leerlingen analyseren reglementering voor (inter)nationaal goederentransport. (LPD 21)</w:t>
      </w:r>
    </w:p>
    <w:p w14:paraId="697A30FC" w14:textId="77777777" w:rsidR="008C16EE" w:rsidRDefault="008C16EE" w:rsidP="008C16EE">
      <w:pPr>
        <w:pStyle w:val="MDSMDBK"/>
      </w:pPr>
      <w:r>
        <w:t>Onderliggende kennis bij doelen die leiden naar BK</w:t>
      </w:r>
    </w:p>
    <w:p w14:paraId="0FB617F4" w14:textId="5B587CF8" w:rsidR="008C16EE" w:rsidRDefault="008C16EE" w:rsidP="008C16EE">
      <w:pPr>
        <w:pStyle w:val="OnderliggendekennisBK"/>
      </w:pPr>
      <w:r>
        <w:t xml:space="preserve">g. </w:t>
      </w:r>
      <w:r w:rsidR="000627F6">
        <w:t xml:space="preserve"> </w:t>
      </w:r>
      <w:r>
        <w:t>Gevarengoed en specifieke cargo: ADR, IMDG, RID, IATA en ADN (LPD 21)</w:t>
      </w:r>
    </w:p>
    <w:p w14:paraId="57C1AE67" w14:textId="6CFBDCFD" w:rsidR="008C16EE" w:rsidRDefault="008C16EE" w:rsidP="008C16EE">
      <w:pPr>
        <w:pStyle w:val="OnderliggendekennisBK"/>
      </w:pPr>
      <w:r>
        <w:t xml:space="preserve">j. </w:t>
      </w:r>
      <w:r w:rsidR="000627F6">
        <w:t xml:space="preserve">  </w:t>
      </w:r>
      <w:r>
        <w:t>Ladingzekering bij verschillende modi (LPD 21)</w:t>
      </w:r>
    </w:p>
    <w:p w14:paraId="3C4C7930" w14:textId="77777777" w:rsidR="008C16EE" w:rsidRDefault="008C16EE" w:rsidP="008C16EE">
      <w:pPr>
        <w:pStyle w:val="OnderliggendekennisBK"/>
      </w:pPr>
      <w:r>
        <w:t>m. Rij- en rusttijden (LPD 21)</w:t>
      </w:r>
    </w:p>
    <w:p w14:paraId="5CD2031F" w14:textId="381C2072" w:rsidR="008C16EE" w:rsidRDefault="008C16EE" w:rsidP="008C16EE">
      <w:pPr>
        <w:pStyle w:val="OnderliggendekennisBK"/>
      </w:pPr>
      <w:r>
        <w:t xml:space="preserve">n. </w:t>
      </w:r>
      <w:r w:rsidR="000627F6">
        <w:t xml:space="preserve"> </w:t>
      </w:r>
      <w:r>
        <w:t>Transportdocumenten per modus (LPD 21)</w:t>
      </w:r>
    </w:p>
    <w:p w14:paraId="7FCEB08C" w14:textId="6BF02204" w:rsidR="008C16EE" w:rsidRDefault="008C16EE" w:rsidP="008C16EE">
      <w:pPr>
        <w:pStyle w:val="OnderliggendekennisBK"/>
      </w:pPr>
      <w:r>
        <w:t xml:space="preserve">o. </w:t>
      </w:r>
      <w:r w:rsidR="000627F6">
        <w:t xml:space="preserve"> </w:t>
      </w:r>
      <w:r>
        <w:t>Transportgeografie van verschillende modi (LPD 20)</w:t>
      </w:r>
    </w:p>
    <w:p w14:paraId="7978E7E3" w14:textId="0807B5C1" w:rsidR="00A8508B" w:rsidRPr="00A8508B" w:rsidRDefault="008C16EE" w:rsidP="008C16EE">
      <w:pPr>
        <w:pStyle w:val="OnderliggendekennisBK"/>
      </w:pPr>
      <w:r>
        <w:t xml:space="preserve">r. </w:t>
      </w:r>
      <w:r w:rsidR="000627F6">
        <w:t xml:space="preserve">  </w:t>
      </w:r>
      <w:r>
        <w:t>Vervoersmodi en combinaties (LPD 20)</w:t>
      </w:r>
    </w:p>
    <w:p w14:paraId="5D71AC1B" w14:textId="77777777" w:rsidR="009A7DCA" w:rsidRPr="00304B4A" w:rsidRDefault="009A7DCA" w:rsidP="00304B4A">
      <w:pPr>
        <w:pStyle w:val="Doel"/>
      </w:pPr>
      <w:r w:rsidRPr="00304B4A">
        <w:t>De leerlingen beschrijven voor- en nadelen van vervoersmodi en combinaties ervan.</w:t>
      </w:r>
    </w:p>
    <w:p w14:paraId="6CE481CA" w14:textId="77777777" w:rsidR="009A7DCA" w:rsidRPr="00B37FB6" w:rsidRDefault="009A7DCA" w:rsidP="00A82B6C">
      <w:pPr>
        <w:pStyle w:val="Afbakeningalleen"/>
        <w:numPr>
          <w:ilvl w:val="0"/>
          <w:numId w:val="23"/>
        </w:numPr>
        <w:ind w:left="1418" w:hanging="482"/>
      </w:pPr>
      <w:r>
        <w:t>Transportgeografie van verschillende modi</w:t>
      </w:r>
    </w:p>
    <w:p w14:paraId="5F9C2DFF" w14:textId="3F62C220" w:rsidR="000811FA" w:rsidRDefault="000811FA" w:rsidP="000811FA">
      <w:pPr>
        <w:pStyle w:val="3degrsamenhang"/>
        <w:numPr>
          <w:ilvl w:val="0"/>
          <w:numId w:val="33"/>
        </w:numPr>
      </w:pPr>
      <w:r>
        <w:t xml:space="preserve">III-IHL-da (LPD </w:t>
      </w:r>
      <w:r w:rsidR="00C745C5">
        <w:t>28)</w:t>
      </w:r>
    </w:p>
    <w:p w14:paraId="15541780" w14:textId="276EC584" w:rsidR="009A7DCA" w:rsidRDefault="009A7DCA" w:rsidP="009A7DCA">
      <w:pPr>
        <w:pStyle w:val="WenkDuiding"/>
      </w:pPr>
      <w:r>
        <w:t>De lading, infrastructuur en verplaatsingsmiddelen bepalen samen het vervoerssysteem. Bij unimodaal transport wordt slechts één vervoersmodus (truck, trein, schip, vliegtuig, pijpleiding) ingezet. Een combinatie van ten minste twee vervoersmodi heet multimodaal transport, wat zijn toepassing onder meer kent bij intermodaal transport. De keuze voor een vervoersmodus of combinatie van modi hangt af van de eigenschappen van vervoersmodi en het te vervoeren goed.</w:t>
      </w:r>
    </w:p>
    <w:p w14:paraId="56163961" w14:textId="405C4216" w:rsidR="009A7DCA" w:rsidRDefault="009A7DCA" w:rsidP="00A82B6C">
      <w:pPr>
        <w:pStyle w:val="Wenk"/>
        <w:numPr>
          <w:ilvl w:val="0"/>
          <w:numId w:val="10"/>
        </w:numPr>
      </w:pPr>
      <w:r>
        <w:t xml:space="preserve">Je kan op basis kenmerken qua infrastructuur (snelwegen, spoorwegen, waterwegen, zeeroutes, havens) en verplaatsingsmiddelen (vrachtwagens- en combinaties, spoorwagens, scheepstypes, toesteltypes voor luchtvrachtvervoer) verschillende modi in kaart brengen. </w:t>
      </w:r>
      <w:r w:rsidRPr="00994513">
        <w:t>Naast de modus spelen de productkenmerken een belangrijke rol</w:t>
      </w:r>
      <w:r w:rsidR="00722914">
        <w:t>;</w:t>
      </w:r>
      <w:r w:rsidRPr="00994513">
        <w:t xml:space="preserve"> </w:t>
      </w:r>
      <w:r>
        <w:t xml:space="preserve">hier spelen </w:t>
      </w:r>
      <w:r w:rsidRPr="00994513">
        <w:t>de waardedichtheid (waarde per m</w:t>
      </w:r>
      <w:r w:rsidRPr="00073394">
        <w:rPr>
          <w:vertAlign w:val="superscript"/>
        </w:rPr>
        <w:t>3</w:t>
      </w:r>
      <w:r w:rsidRPr="00994513">
        <w:t>) en volume/gewichtverhouding (te vervoeren gewicht per m</w:t>
      </w:r>
      <w:r w:rsidRPr="00073394">
        <w:rPr>
          <w:vertAlign w:val="superscript"/>
        </w:rPr>
        <w:t>3</w:t>
      </w:r>
      <w:r w:rsidRPr="00994513">
        <w:t xml:space="preserve"> laadruimte)</w:t>
      </w:r>
      <w:r>
        <w:t xml:space="preserve"> een rol.</w:t>
      </w:r>
    </w:p>
    <w:p w14:paraId="2DA41AB4" w14:textId="7982E11C" w:rsidR="009A7DCA" w:rsidRDefault="009A7DCA" w:rsidP="00A82B6C">
      <w:pPr>
        <w:pStyle w:val="Wenk"/>
        <w:numPr>
          <w:ilvl w:val="0"/>
          <w:numId w:val="10"/>
        </w:numPr>
      </w:pPr>
      <w:r>
        <w:t>Multimodaliteit biedt een oplossing om het wegvervoer te verminderen door een combinatie van wegvervoer (voor- en natransport) en andere modi. Je kan onder meer zee-wegvervoer, spoor-wegvervoer en zee</w:t>
      </w:r>
      <w:r w:rsidR="00E8473D">
        <w:t xml:space="preserve">- of </w:t>
      </w:r>
      <w:r>
        <w:t>binnenvaart-wegvervoer onder de aandacht brengen. Co- en synchromodaliteit combineren transportmodi naast elkaar (in een netwerk).</w:t>
      </w:r>
    </w:p>
    <w:p w14:paraId="0BA1246A" w14:textId="64B6EFEA" w:rsidR="009A7DCA" w:rsidRDefault="009A7DCA" w:rsidP="00A82B6C">
      <w:pPr>
        <w:pStyle w:val="Wenk"/>
        <w:numPr>
          <w:ilvl w:val="0"/>
          <w:numId w:val="10"/>
        </w:numPr>
      </w:pPr>
      <w:r>
        <w:t>Leerlingen kunnen met behulp van een SWOT</w:t>
      </w:r>
      <w:r w:rsidR="001B18E4">
        <w:t>-</w:t>
      </w:r>
      <w:r>
        <w:t xml:space="preserve">analyse sterke en zwakke punten van een vervoersmodus aan de hand van verschillende parameters in kaart brengen. Je kan denken aan de kosten per tonkilometer, snelheid, bereikbaarheid, </w:t>
      </w:r>
      <w:r>
        <w:lastRenderedPageBreak/>
        <w:t>bruikbaarheid, frequentie en milieuvriendelijkheid.</w:t>
      </w:r>
    </w:p>
    <w:p w14:paraId="3FFEB2C0" w14:textId="77777777" w:rsidR="009A7DCA" w:rsidRDefault="009A7DCA" w:rsidP="009A7DCA">
      <w:pPr>
        <w:pStyle w:val="Doel"/>
      </w:pPr>
      <w:r>
        <w:t>De leerlingen analyseren reglementering voor (inter)nationaal goederentransport.</w:t>
      </w:r>
    </w:p>
    <w:p w14:paraId="291C4B17" w14:textId="34FA62BB" w:rsidR="009A7DCA" w:rsidRDefault="003008AF" w:rsidP="001609AE">
      <w:pPr>
        <w:pStyle w:val="Afbeersteitem"/>
      </w:pPr>
      <w:r>
        <w:t>V</w:t>
      </w:r>
      <w:r w:rsidR="009A7DCA">
        <w:t>ervoersdocumenten en ladingzekering per modus</w:t>
      </w:r>
    </w:p>
    <w:p w14:paraId="3D7974F1" w14:textId="191D28FA" w:rsidR="009A7DCA" w:rsidRDefault="003008AF" w:rsidP="001609AE">
      <w:pPr>
        <w:pStyle w:val="Afbmiddenitem"/>
      </w:pPr>
      <w:r>
        <w:t>G</w:t>
      </w:r>
      <w:r w:rsidR="009A7DCA">
        <w:t xml:space="preserve">evarengoed en specifieke cargo: </w:t>
      </w:r>
      <w:r w:rsidR="009A7DCA" w:rsidRPr="00412C82">
        <w:t>ADR, IMDG, RID, IATA en ADN</w:t>
      </w:r>
    </w:p>
    <w:p w14:paraId="7788153E" w14:textId="08441964" w:rsidR="009A7DCA" w:rsidRDefault="003008AF" w:rsidP="001609AE">
      <w:pPr>
        <w:pStyle w:val="Afblaatsteitem"/>
      </w:pPr>
      <w:r>
        <w:t>R</w:t>
      </w:r>
      <w:r w:rsidR="009A7DCA">
        <w:t>ij- en rusttijden</w:t>
      </w:r>
    </w:p>
    <w:p w14:paraId="7790EF04" w14:textId="1C4C2C97" w:rsidR="00C745C5" w:rsidRPr="00C745C5" w:rsidRDefault="00C745C5" w:rsidP="00C745C5">
      <w:pPr>
        <w:pStyle w:val="Wenk"/>
        <w:numPr>
          <w:ilvl w:val="0"/>
          <w:numId w:val="33"/>
        </w:numPr>
        <w:rPr>
          <w:bCs/>
        </w:rPr>
      </w:pPr>
      <w:r w:rsidRPr="00C745C5">
        <w:rPr>
          <w:bCs/>
        </w:rPr>
        <w:t xml:space="preserve">III-IHL-da (LPD </w:t>
      </w:r>
      <w:r w:rsidR="003564F4">
        <w:rPr>
          <w:bCs/>
        </w:rPr>
        <w:t>29, 30)</w:t>
      </w:r>
    </w:p>
    <w:p w14:paraId="3AA3E79B" w14:textId="21A0777E" w:rsidR="009A7DCA" w:rsidRPr="00850477" w:rsidRDefault="009A7DCA" w:rsidP="00A82B6C">
      <w:pPr>
        <w:pStyle w:val="Wenk"/>
        <w:numPr>
          <w:ilvl w:val="0"/>
          <w:numId w:val="10"/>
        </w:numPr>
        <w:tabs>
          <w:tab w:val="clear" w:pos="2268"/>
          <w:tab w:val="num" w:pos="2297"/>
        </w:tabs>
        <w:ind w:left="2297"/>
      </w:pPr>
      <w:r w:rsidRPr="00850477">
        <w:t>Op internationaal vlak zijn er overeenkomsten afgesloten voor vervoersdocumenten met het oog op uniforme documenten en vervoersvoorwaarden.</w:t>
      </w:r>
      <w:r>
        <w:t xml:space="preserve"> </w:t>
      </w:r>
      <w:r w:rsidRPr="00850477">
        <w:t xml:space="preserve">Vervoersdocumenten zijn in de eerste plaats het bewijs van een vervoersovereenkomst. Bij dit </w:t>
      </w:r>
      <w:r w:rsidR="001B18E4">
        <w:t>leerplan</w:t>
      </w:r>
      <w:r w:rsidRPr="00850477">
        <w:t xml:space="preserve">doel breng je de meest gebruikte vervoersdocumenten </w:t>
      </w:r>
      <w:r>
        <w:t xml:space="preserve">bij verschillende modi </w:t>
      </w:r>
      <w:r w:rsidRPr="00850477">
        <w:t xml:space="preserve">(de CMR-vrachtbrief, Bill of lading, CIM-vrachtbrief, luchtvrachtbrief en het binnenvaartconnossement) onder de aandacht. Welke soorten je behandelt met meer diepgang hangt af van de ligging van je school. De nabijheid van een (zee)haven of terminal kan </w:t>
      </w:r>
      <w:r w:rsidR="001B18E4">
        <w:t>e</w:t>
      </w:r>
      <w:r w:rsidRPr="00850477">
        <w:t xml:space="preserve">en </w:t>
      </w:r>
      <w:r w:rsidR="001B18E4">
        <w:t xml:space="preserve">belangrijke </w:t>
      </w:r>
      <w:r w:rsidRPr="00850477">
        <w:t>rol spelen.</w:t>
      </w:r>
    </w:p>
    <w:p w14:paraId="3CF8F75B" w14:textId="77777777" w:rsidR="009A7DCA" w:rsidRDefault="009A7DCA" w:rsidP="00A82B6C">
      <w:pPr>
        <w:pStyle w:val="Wenk"/>
        <w:numPr>
          <w:ilvl w:val="0"/>
          <w:numId w:val="10"/>
        </w:numPr>
        <w:tabs>
          <w:tab w:val="clear" w:pos="2268"/>
          <w:tab w:val="num" w:pos="2297"/>
        </w:tabs>
        <w:ind w:left="2297"/>
      </w:pPr>
      <w:r w:rsidRPr="00051894">
        <w:t>Naargelang de aard van het gevaar worden gevaarlijke goederen ingedeeld in klassen en geïdentificeerd door een nummer, bestaande uit 4 cijfers (het UN-nummer) en een officiële, internationaal erkende benaming (Proper Shipping Name).</w:t>
      </w:r>
      <w:r>
        <w:t xml:space="preserve"> Hoewel de basisclassificatie van gevaarlijke goederen voor elke vervoersmodus</w:t>
      </w:r>
      <w:r w:rsidRPr="00A778C7">
        <w:t xml:space="preserve"> dezelfde is</w:t>
      </w:r>
      <w:r>
        <w:t xml:space="preserve">, kunnen specifieke voorschriften variëren. Zo stelt luchtvervoer strengere beperkingen omwille van veiligheidsrisico’s en </w:t>
      </w:r>
      <w:r w:rsidRPr="008E03E4">
        <w:t>bevat</w:t>
      </w:r>
      <w:r>
        <w:t xml:space="preserve"> de</w:t>
      </w:r>
      <w:r w:rsidRPr="008E03E4">
        <w:t xml:space="preserve"> </w:t>
      </w:r>
      <w:r w:rsidRPr="003B54C9">
        <w:t xml:space="preserve">IMDG-code </w:t>
      </w:r>
      <w:r w:rsidRPr="008E03E4">
        <w:t>specifieke regels voor het stuwen en het scheiden van gevaarlijke stoffen in containers aan boord van schepen</w:t>
      </w:r>
      <w:r>
        <w:t>. Ook de regels voor het zekeren van ladingen kunnen variëren.</w:t>
      </w:r>
    </w:p>
    <w:p w14:paraId="363633ED" w14:textId="77777777" w:rsidR="009A7DCA" w:rsidRDefault="009A7DCA" w:rsidP="00A82B6C">
      <w:pPr>
        <w:pStyle w:val="Wenk"/>
        <w:numPr>
          <w:ilvl w:val="0"/>
          <w:numId w:val="10"/>
        </w:numPr>
        <w:tabs>
          <w:tab w:val="clear" w:pos="2268"/>
          <w:tab w:val="num" w:pos="2297"/>
        </w:tabs>
        <w:ind w:left="2297"/>
      </w:pPr>
      <w:r w:rsidRPr="00790DE1">
        <w:t xml:space="preserve">Het is belangrijk dat de leerlingen op een vlotte manier informatie kunnen opzoeken in functie van een concrete vraagstelling. </w:t>
      </w:r>
      <w:r>
        <w:t>Bij wegvervoer kan j</w:t>
      </w:r>
      <w:r w:rsidRPr="00790DE1">
        <w:t>e onder meer denken aan het correct interpreteren van UN-nummers en kenmerken, markeringen ‘milieugevaarlijk goed’, gevaar- en behandelingsetiketten op colli en de signalisatie van (tank)containers, mobiele tanks en voertuigen.</w:t>
      </w:r>
    </w:p>
    <w:p w14:paraId="0E4557FF" w14:textId="5A7C8EB5" w:rsidR="008C16EE" w:rsidRPr="00E7618D" w:rsidRDefault="009A7DCA" w:rsidP="00E03464">
      <w:pPr>
        <w:pStyle w:val="Wenk"/>
        <w:rPr>
          <w:rStyle w:val="Intensievebenadrukking"/>
          <w:b w:val="0"/>
          <w:bCs w:val="0"/>
          <w:caps w:val="0"/>
          <w:color w:val="595959" w:themeColor="text1" w:themeTint="A6"/>
          <w:spacing w:val="0"/>
        </w:rPr>
      </w:pPr>
      <w:r>
        <w:t xml:space="preserve">Wat betreft de reglementering voor rij- en rusttijden focus je </w:t>
      </w:r>
      <w:r w:rsidRPr="00363D9B">
        <w:t>op de reglementering voor het vervoer van goederen waarvan de toegestane maximummassa meer dan 3,5 ton bedraagt (met inbegrip van de massa van de aanhangwagens en opleggers).</w:t>
      </w:r>
    </w:p>
    <w:p w14:paraId="1C5029CB" w14:textId="0564FCDD" w:rsidR="00937B57" w:rsidRDefault="00937B57" w:rsidP="00EE7606">
      <w:pPr>
        <w:pStyle w:val="Kop2"/>
        <w:rPr>
          <w:rStyle w:val="Intensievebenadrukking"/>
          <w:b/>
          <w:bCs w:val="0"/>
          <w:caps w:val="0"/>
          <w:color w:val="002060"/>
          <w:spacing w:val="0"/>
        </w:rPr>
      </w:pPr>
      <w:bookmarkStart w:id="86" w:name="_Toc187830978"/>
      <w:bookmarkStart w:id="87" w:name="_Toc187831085"/>
      <w:r w:rsidRPr="00211ACD">
        <w:rPr>
          <w:rStyle w:val="Intensievebenadrukking"/>
          <w:b/>
          <w:bCs w:val="0"/>
          <w:caps w:val="0"/>
          <w:color w:val="002060"/>
          <w:spacing w:val="0"/>
        </w:rPr>
        <w:t xml:space="preserve">Administratieve ondersteuning van de documenten- en goederenstroom bij </w:t>
      </w:r>
      <w:r>
        <w:rPr>
          <w:rStyle w:val="Intensievebenadrukking"/>
          <w:b/>
          <w:bCs w:val="0"/>
          <w:caps w:val="0"/>
          <w:color w:val="595959" w:themeColor="text1" w:themeTint="A6"/>
          <w:spacing w:val="0"/>
        </w:rPr>
        <w:t>(</w:t>
      </w:r>
      <w:r w:rsidRPr="00211ACD">
        <w:rPr>
          <w:rStyle w:val="Intensievebenadrukking"/>
          <w:b/>
          <w:bCs w:val="0"/>
          <w:caps w:val="0"/>
          <w:color w:val="002060"/>
          <w:spacing w:val="0"/>
        </w:rPr>
        <w:t>inter</w:t>
      </w:r>
      <w:r>
        <w:rPr>
          <w:rStyle w:val="Intensievebenadrukking"/>
          <w:b/>
          <w:bCs w:val="0"/>
          <w:caps w:val="0"/>
          <w:color w:val="595959" w:themeColor="text1" w:themeTint="A6"/>
          <w:spacing w:val="0"/>
        </w:rPr>
        <w:t>)</w:t>
      </w:r>
      <w:r w:rsidRPr="00211ACD">
        <w:rPr>
          <w:rStyle w:val="Intensievebenadrukking"/>
          <w:b/>
          <w:bCs w:val="0"/>
          <w:caps w:val="0"/>
          <w:color w:val="002060"/>
          <w:spacing w:val="0"/>
        </w:rPr>
        <w:t>nationaal goederenvervoer</w:t>
      </w:r>
      <w:bookmarkEnd w:id="86"/>
      <w:bookmarkEnd w:id="87"/>
    </w:p>
    <w:p w14:paraId="06519760" w14:textId="77777777" w:rsidR="00710B1F" w:rsidRDefault="00710B1F" w:rsidP="00710B1F">
      <w:pPr>
        <w:pStyle w:val="Concordantie"/>
      </w:pPr>
      <w:r>
        <w:t>Doelen die leiden naar BK</w:t>
      </w:r>
    </w:p>
    <w:p w14:paraId="0328E66A" w14:textId="4196E5C1" w:rsidR="00710B1F" w:rsidRDefault="00710B1F" w:rsidP="00710B1F">
      <w:pPr>
        <w:pStyle w:val="MDSMDBK"/>
      </w:pPr>
      <w:r>
        <w:t>BK 7</w:t>
      </w:r>
      <w:r>
        <w:tab/>
        <w:t>De leerlingen maken een dossier administratief aan door het verzamelen, het sorteren en het registeren van gegevens in een beschikbaar softwaresysteem. (LPD 22)</w:t>
      </w:r>
    </w:p>
    <w:p w14:paraId="531C2E3F" w14:textId="78FC4E0E" w:rsidR="00710B1F" w:rsidRDefault="00710B1F" w:rsidP="00710B1F">
      <w:pPr>
        <w:pStyle w:val="MDSMDBK"/>
      </w:pPr>
      <w:r>
        <w:t>BK 9</w:t>
      </w:r>
      <w:r>
        <w:tab/>
        <w:t>De leerlingen informeren klanten, interne of externe diensten over het verloop van het (inter)nationaal transportdossier</w:t>
      </w:r>
      <w:r w:rsidR="00B179C9">
        <w:t xml:space="preserve"> </w:t>
      </w:r>
      <w:r w:rsidR="00B179C9" w:rsidRPr="00B179C9">
        <w:t>(formaliteiten voor internationaal goederenvervoer zoals wettelijke bepalingen, verschuldigde heffingen, belastingen en waarborgen).</w:t>
      </w:r>
      <w:r>
        <w:t xml:space="preserve"> (LPD 23)</w:t>
      </w:r>
    </w:p>
    <w:p w14:paraId="7B271A80" w14:textId="77777777" w:rsidR="00710B1F" w:rsidRDefault="00710B1F" w:rsidP="00710B1F">
      <w:pPr>
        <w:pStyle w:val="MDSMDBK"/>
      </w:pPr>
      <w:r>
        <w:t>BK 10</w:t>
      </w:r>
      <w:r>
        <w:tab/>
        <w:t>De leerlingen volgen de documenten- en goederenstroom op bij invoer, doorvoer en uitvoer. (LPD 24)</w:t>
      </w:r>
    </w:p>
    <w:p w14:paraId="4F1736AB" w14:textId="26309BC2" w:rsidR="00E7618D" w:rsidRPr="00E7618D" w:rsidRDefault="00710B1F" w:rsidP="00710B1F">
      <w:pPr>
        <w:pStyle w:val="MDSMDBK"/>
      </w:pPr>
      <w:r>
        <w:t>BK 11</w:t>
      </w:r>
      <w:r>
        <w:tab/>
        <w:t>De leerlingen analyseren administratieve formaliteiten van de opslagplaats. (LPD 25)</w:t>
      </w:r>
    </w:p>
    <w:bookmarkEnd w:id="69"/>
    <w:p w14:paraId="5EF6A002" w14:textId="77777777" w:rsidR="00C72E80" w:rsidRDefault="00C72E80" w:rsidP="00C72E80">
      <w:pPr>
        <w:pStyle w:val="Doel"/>
      </w:pPr>
      <w:r>
        <w:t>De leerlingen maken een dossier administratief aan door het verzamelen, het sorteren en het registeren van gegevens in een beschikbaar softwaresysteem.</w:t>
      </w:r>
    </w:p>
    <w:p w14:paraId="3B00E5BA" w14:textId="37605306" w:rsidR="001A1774" w:rsidRDefault="001A1774" w:rsidP="001A1774">
      <w:pPr>
        <w:pStyle w:val="3degrsamenhang"/>
        <w:numPr>
          <w:ilvl w:val="0"/>
          <w:numId w:val="33"/>
        </w:numPr>
      </w:pPr>
      <w:r>
        <w:t>III-IHL-da (LPD 31)</w:t>
      </w:r>
    </w:p>
    <w:p w14:paraId="36655627" w14:textId="4FCED3B9" w:rsidR="00C72E80" w:rsidRDefault="00C72E80" w:rsidP="00E03464">
      <w:pPr>
        <w:pStyle w:val="Wenk"/>
      </w:pPr>
      <w:r w:rsidRPr="00B24131">
        <w:lastRenderedPageBreak/>
        <w:t>Inzicht in de functie en het gebruik van diverse transport- en douanedocumenten (LPD 20, 2</w:t>
      </w:r>
      <w:r w:rsidR="0075661E">
        <w:t>1</w:t>
      </w:r>
      <w:r w:rsidRPr="00B24131">
        <w:t>) is noodzakelijk bij het aanmaken van een transportdossier. In geval van ontbrekende informatie signaleren de leerlingen d</w:t>
      </w:r>
      <w:r w:rsidR="003611F0">
        <w:t>a</w:t>
      </w:r>
      <w:r w:rsidRPr="00B24131">
        <w:t>t aan de leidinggevende of de klant.</w:t>
      </w:r>
    </w:p>
    <w:p w14:paraId="68A6DF72" w14:textId="795BB800" w:rsidR="00C72E80" w:rsidRDefault="00C72E80" w:rsidP="00C72E80">
      <w:pPr>
        <w:pStyle w:val="Wenk"/>
      </w:pPr>
      <w:r w:rsidRPr="00D402C3">
        <w:t xml:space="preserve">Het aanmaken van een transportdossier vereist samenwerking tussen verschillende interne en externe partijen. De benodigde documenten variëren </w:t>
      </w:r>
      <w:r w:rsidR="008A169A">
        <w:t xml:space="preserve">naargelang </w:t>
      </w:r>
      <w:r w:rsidRPr="00D402C3">
        <w:t>van het type transport</w:t>
      </w:r>
      <w:r>
        <w:t xml:space="preserve"> (modus)</w:t>
      </w:r>
      <w:r w:rsidRPr="00D402C3">
        <w:t>, de bestemming en de aard van de goederen.</w:t>
      </w:r>
      <w:r>
        <w:t xml:space="preserve"> Met het oog op het verzamelen van noodzakelijke gegevens weten leerlingen bij welke diensten of instanties ze terecht kunnen:</w:t>
      </w:r>
    </w:p>
    <w:p w14:paraId="64D70AFA" w14:textId="55495F78" w:rsidR="00C72E80" w:rsidRDefault="00C72E80" w:rsidP="008E7D22">
      <w:pPr>
        <w:pStyle w:val="Wenkops1"/>
      </w:pPr>
      <w:r>
        <w:t>documenten van interne diensten: factuur, paklijst, verkoopcontract …</w:t>
      </w:r>
      <w:r w:rsidR="008A169A">
        <w:t>;</w:t>
      </w:r>
    </w:p>
    <w:p w14:paraId="28CD0E9C" w14:textId="77777777" w:rsidR="00C72E80" w:rsidRDefault="00C72E80" w:rsidP="008E7D22">
      <w:pPr>
        <w:pStyle w:val="Wenkops1"/>
      </w:pPr>
      <w:r>
        <w:t>documenten van externe diensten of autoriteiten: vrachtbrieven, certificaten van oorsprong, digitale douanedocumenten …</w:t>
      </w:r>
    </w:p>
    <w:p w14:paraId="5DB63ED4" w14:textId="391F460A" w:rsidR="00C72E80" w:rsidRDefault="00C72E80" w:rsidP="00C72E80">
      <w:pPr>
        <w:pStyle w:val="Wenk"/>
      </w:pPr>
      <w:r>
        <w:t xml:space="preserve">Leerlingen hebben aandacht voor het soort lading: betreft </w:t>
      </w:r>
      <w:r w:rsidR="007B5064">
        <w:t xml:space="preserve">het </w:t>
      </w:r>
      <w:r>
        <w:t xml:space="preserve">gevarengoed of </w:t>
      </w:r>
      <w:r w:rsidR="00E86DE5">
        <w:t xml:space="preserve">een </w:t>
      </w:r>
      <w:r>
        <w:t>speciale cargo</w:t>
      </w:r>
      <w:r w:rsidR="00E86DE5">
        <w:t>?</w:t>
      </w:r>
      <w:r>
        <w:t xml:space="preserve"> </w:t>
      </w:r>
      <w:r w:rsidR="00E86DE5">
        <w:t xml:space="preserve">Daarvoor is </w:t>
      </w:r>
      <w:r>
        <w:t>specifieke regelgeving (LPD 2</w:t>
      </w:r>
      <w:r w:rsidR="00F7599B">
        <w:t>1</w:t>
      </w:r>
      <w:r>
        <w:t>) van toepassing.</w:t>
      </w:r>
    </w:p>
    <w:p w14:paraId="339521C9" w14:textId="08C67E67" w:rsidR="00C72E80" w:rsidRDefault="00C72E80" w:rsidP="00C72E80">
      <w:pPr>
        <w:pStyle w:val="Doel"/>
      </w:pPr>
      <w:r>
        <w:t>De leerlingen informeren klanten, interne of externe diensten over het verloop van het (inter)nationaal transportdossier</w:t>
      </w:r>
      <w:r w:rsidR="000609F8">
        <w:t xml:space="preserve"> en aanverwante formaliteiten</w:t>
      </w:r>
      <w:r>
        <w:t>.</w:t>
      </w:r>
    </w:p>
    <w:p w14:paraId="7B3DDC88" w14:textId="117F138E" w:rsidR="00C72E80" w:rsidRPr="00C72E80" w:rsidRDefault="00C72E80" w:rsidP="00C72E80">
      <w:pPr>
        <w:pStyle w:val="Wenk"/>
      </w:pPr>
      <w:r w:rsidRPr="00C72E80">
        <w:t>De realisatie van dit leerplandoel kan je in samenhang met LPD 2</w:t>
      </w:r>
      <w:r w:rsidR="009A68FF">
        <w:t>0</w:t>
      </w:r>
      <w:r w:rsidRPr="00C72E80">
        <w:t xml:space="preserve"> zien: leerlingen informeren klanten over een gekozen transportmodus of combinatie van modi en kunnen </w:t>
      </w:r>
      <w:r w:rsidR="00955E27">
        <w:t>de</w:t>
      </w:r>
      <w:r w:rsidR="00955E27" w:rsidRPr="00C72E80">
        <w:t xml:space="preserve"> </w:t>
      </w:r>
      <w:r w:rsidRPr="00C72E80">
        <w:t>keuze beargumenteren.</w:t>
      </w:r>
    </w:p>
    <w:p w14:paraId="0F42364F" w14:textId="77777777" w:rsidR="00C72E80" w:rsidRPr="00C72E80" w:rsidRDefault="00C72E80" w:rsidP="00C72E80">
      <w:pPr>
        <w:pStyle w:val="Wenk"/>
      </w:pPr>
      <w:r w:rsidRPr="00C72E80">
        <w:t>Leerlingen verstrekken informatie over formaliteiten, bijhorende kosten (bv. behandelingskosten, overslagkosten) of andere zaken met betrekking tot het transportdossier.</w:t>
      </w:r>
    </w:p>
    <w:p w14:paraId="7A2A3390" w14:textId="77777777" w:rsidR="00C72E80" w:rsidRDefault="00C72E80" w:rsidP="00C72E80">
      <w:pPr>
        <w:pStyle w:val="Doel"/>
      </w:pPr>
      <w:r>
        <w:t>De leerlingen volgen de documenten- en goederenstroom op bij invoer, doorvoer en uitvoer.</w:t>
      </w:r>
    </w:p>
    <w:p w14:paraId="4009045D" w14:textId="08CBC16B" w:rsidR="00C72E80" w:rsidRDefault="00C72E80" w:rsidP="00556A22">
      <w:pPr>
        <w:pStyle w:val="Wenk"/>
      </w:pPr>
      <w:r>
        <w:t xml:space="preserve">Bij dit </w:t>
      </w:r>
      <w:r w:rsidR="00955E27">
        <w:t>leerplan</w:t>
      </w:r>
      <w:r>
        <w:t>doel kan je denken aan:</w:t>
      </w:r>
    </w:p>
    <w:p w14:paraId="34F930BD" w14:textId="77777777" w:rsidR="00C72E80" w:rsidRPr="00556A22" w:rsidRDefault="00C72E80" w:rsidP="00FD1D63">
      <w:pPr>
        <w:pStyle w:val="Wenkops1"/>
      </w:pPr>
      <w:r w:rsidRPr="00556A22">
        <w:t>het berekenen en omzetten van volumes en gewichten naar internationaal erkende eenheden;</w:t>
      </w:r>
    </w:p>
    <w:p w14:paraId="56CF8B0A" w14:textId="77777777" w:rsidR="00C72E80" w:rsidRPr="00556A22" w:rsidRDefault="00C72E80" w:rsidP="00FD1D63">
      <w:pPr>
        <w:pStyle w:val="Wenkops1"/>
      </w:pPr>
      <w:r w:rsidRPr="00556A22">
        <w:t>het opvragen van transportvoorwaarden bij wegtransport-, luchtvaart-, scheepvaartmaatschappijen of spoorwegoperatoren op basis van gekende parameters en voorwaarden (bv. tijdzones, bereikbaarheid …)</w:t>
      </w:r>
    </w:p>
    <w:p w14:paraId="7315EA4D" w14:textId="77777777" w:rsidR="00C72E80" w:rsidRPr="00556A22" w:rsidRDefault="00C72E80" w:rsidP="00FD1D63">
      <w:pPr>
        <w:pStyle w:val="Wenkops1"/>
      </w:pPr>
      <w:r w:rsidRPr="00556A22">
        <w:t>het berekenen van de kostprijs van het transport met behulp van software;</w:t>
      </w:r>
    </w:p>
    <w:p w14:paraId="2ACA8CDA" w14:textId="77777777" w:rsidR="00C72E80" w:rsidRPr="00556A22" w:rsidRDefault="00C72E80" w:rsidP="00FD1D63">
      <w:pPr>
        <w:pStyle w:val="Wenkops1"/>
      </w:pPr>
      <w:r w:rsidRPr="00556A22">
        <w:t>het voorstellen van een bepaalde vervoersmodus op basis van richtlijnen of instructies van de leidinggevende;</w:t>
      </w:r>
    </w:p>
    <w:p w14:paraId="378A4ADB" w14:textId="77777777" w:rsidR="00C72E80" w:rsidRPr="00556A22" w:rsidRDefault="00C72E80" w:rsidP="00FD1D63">
      <w:pPr>
        <w:pStyle w:val="Wenkops1"/>
      </w:pPr>
      <w:r w:rsidRPr="00556A22">
        <w:t>…</w:t>
      </w:r>
    </w:p>
    <w:p w14:paraId="4F668E39" w14:textId="77777777" w:rsidR="00C72E80" w:rsidRDefault="00C72E80" w:rsidP="00C72E80">
      <w:pPr>
        <w:pStyle w:val="Doel"/>
      </w:pPr>
      <w:r>
        <w:t>De leerlingen analyseren administratieve formaliteiten van de opslagplaats.</w:t>
      </w:r>
    </w:p>
    <w:p w14:paraId="1B77995C" w14:textId="36AA2964" w:rsidR="00710B1F" w:rsidRDefault="00C72E80" w:rsidP="00A82B6C">
      <w:pPr>
        <w:pStyle w:val="Wenk"/>
      </w:pPr>
      <w:r w:rsidRPr="00E03464">
        <w:t xml:space="preserve">Met het oog op een vlotte samenwerking en gegevensuitwisseling met (toekomstige) klanten, is het belangrijk dat leerlingen inzicht verwerven in logistieke activiteiten bij ontvangst, opslag, verwerking, verzending, levering en terugzending en hoe </w:t>
      </w:r>
      <w:r w:rsidR="007E7E01" w:rsidRPr="00E03464">
        <w:t>d</w:t>
      </w:r>
      <w:r w:rsidR="007E7E01">
        <w:t>i</w:t>
      </w:r>
      <w:r w:rsidR="007E7E01" w:rsidRPr="00E03464">
        <w:t xml:space="preserve">e </w:t>
      </w:r>
      <w:r w:rsidRPr="00E03464">
        <w:t xml:space="preserve">administratief worden afgehandeld. Zo gebeurt de goederenontvangst veelal op basis van een elektronische verzend- of pakbon (Advanced Shipping Notification). Dat betekent dat de klant de </w:t>
      </w:r>
      <w:r w:rsidRPr="00E03464">
        <w:lastRenderedPageBreak/>
        <w:t>goederenontvangst efficiënter kan organiseren.</w:t>
      </w:r>
    </w:p>
    <w:p w14:paraId="6414EF6D" w14:textId="07888589" w:rsidR="0000561E" w:rsidRDefault="0000561E" w:rsidP="0000561E">
      <w:pPr>
        <w:pStyle w:val="Kop1"/>
      </w:pPr>
      <w:bookmarkStart w:id="88" w:name="_Toc187830979"/>
      <w:bookmarkStart w:id="89" w:name="_Toc187831086"/>
      <w:r>
        <w:t>Lexicon</w:t>
      </w:r>
      <w:bookmarkEnd w:id="88"/>
      <w:bookmarkEnd w:id="89"/>
    </w:p>
    <w:p w14:paraId="0BC0FEAA" w14:textId="76CA642E" w:rsidR="00FC61AC" w:rsidRDefault="00FC61AC" w:rsidP="007F6A5E">
      <w:pPr>
        <w:pStyle w:val="Kop4"/>
        <w:rPr>
          <w:rStyle w:val="Nadruk"/>
          <w:b/>
          <w:i/>
          <w:iCs w:val="0"/>
        </w:rPr>
      </w:pPr>
      <w:bookmarkStart w:id="90" w:name="_Bedrijfsproces"/>
      <w:bookmarkEnd w:id="90"/>
      <w:r>
        <w:rPr>
          <w:rStyle w:val="Nadruk"/>
          <w:b/>
          <w:i/>
          <w:iCs w:val="0"/>
        </w:rPr>
        <w:t>Bedrijfsproces</w:t>
      </w:r>
    </w:p>
    <w:p w14:paraId="42D170DD" w14:textId="20642E22" w:rsidR="00ED491E" w:rsidRPr="00ED491E" w:rsidRDefault="00843393" w:rsidP="00ED491E">
      <w:r w:rsidRPr="00DE002C">
        <w:t>Een bedrijfsproces is een geordend geheel van samenhangende of elkaar beïnvloedende activiteiten waarbij input wordt omgezet in output en toegevoegde waarde wordt gecreëerd voor interne of externe klanten met een specifiek doel.</w:t>
      </w:r>
    </w:p>
    <w:p w14:paraId="5F8F8C7F" w14:textId="77777777" w:rsidR="00843393" w:rsidRDefault="00A131A8" w:rsidP="007F6A5E">
      <w:pPr>
        <w:pStyle w:val="Kop4"/>
        <w:rPr>
          <w:rStyle w:val="Nadruk"/>
          <w:b/>
          <w:i/>
          <w:iCs w:val="0"/>
        </w:rPr>
      </w:pPr>
      <w:bookmarkStart w:id="91" w:name="_CMR"/>
      <w:bookmarkEnd w:id="91"/>
      <w:r>
        <w:rPr>
          <w:rStyle w:val="Nadruk"/>
          <w:b/>
          <w:i/>
          <w:iCs w:val="0"/>
        </w:rPr>
        <w:t>CMR</w:t>
      </w:r>
    </w:p>
    <w:p w14:paraId="2C8F3A8F" w14:textId="620713A0" w:rsidR="00E11D07" w:rsidRPr="00E11D07" w:rsidRDefault="00CC0EC7" w:rsidP="00E11D07">
      <w:r w:rsidRPr="00CC0EC7">
        <w:t>De afkorting CMR staat voor Convention Relative au Contrat de Transport International de Marchandises par Route en is van toepassing op elk grensoverschrijdend vervoer van of naar één van de bij conventie aangesloten landen. De meeste Europese landen zijn aangesloten bij die conventie. Voor elk vrachtvervoer naar één van de aangesloten landen is het gebruik van de CMR-vrachtbrief verplicht. De CMR-vrachtbrief mag in België ook worden gebruikt bij binnenlands wegvervoer.</w:t>
      </w:r>
    </w:p>
    <w:p w14:paraId="6FBBBA68" w14:textId="0B55D4AE" w:rsidR="00F51772" w:rsidRDefault="00F51772" w:rsidP="007F6A5E">
      <w:pPr>
        <w:pStyle w:val="Kop4"/>
        <w:rPr>
          <w:rStyle w:val="Nadruk"/>
          <w:b/>
          <w:i/>
          <w:iCs w:val="0"/>
        </w:rPr>
      </w:pPr>
      <w:bookmarkStart w:id="92" w:name="_Duurzame_ontwikkelingdoelen"/>
      <w:bookmarkEnd w:id="92"/>
      <w:r>
        <w:rPr>
          <w:rStyle w:val="Nadruk"/>
          <w:b/>
          <w:i/>
          <w:iCs w:val="0"/>
        </w:rPr>
        <w:t>Duurzame ontwikkeling</w:t>
      </w:r>
      <w:r w:rsidR="00E9611C">
        <w:rPr>
          <w:rStyle w:val="Nadruk"/>
          <w:b/>
          <w:i/>
          <w:iCs w:val="0"/>
        </w:rPr>
        <w:t>s</w:t>
      </w:r>
      <w:r>
        <w:rPr>
          <w:rStyle w:val="Nadruk"/>
          <w:b/>
          <w:i/>
          <w:iCs w:val="0"/>
        </w:rPr>
        <w:t>doelen</w:t>
      </w:r>
    </w:p>
    <w:p w14:paraId="5FA5DB28" w14:textId="157EC69F" w:rsidR="007F6C75" w:rsidRPr="007F6C75" w:rsidRDefault="00543875" w:rsidP="007F6C75">
      <w:r w:rsidRPr="00524BEB">
        <w:t>Duurzame ontwikkelingsdoelstellingen of Sustainable Development Goals (SDG’s) zijn de 17 doelstellingen en subdoelstellingen die de Verenigde Naties goedkeurde in 2015. Deze doelen moeten mensen en landen aanzetten tot actie in domeinen die van cruciaal belang zijn voor de mensheid en de planeet. De doelstellingen zijn geïntegreerd en ondeelbaar en zorgen voor een evenwicht tussen de drie dimensies van duurzame ontwikkeling: de economische, sociale en milieudimensie. De doelstellingen kunnen worden onderverdeeld in vijf thema’s: mensen (people), planeet (planet), welvaart (prosperity), vrede (peace) en partnerschap (partnership).</w:t>
      </w:r>
    </w:p>
    <w:p w14:paraId="2D245F22" w14:textId="03174309" w:rsidR="003D2E6C" w:rsidRDefault="003D2E6C" w:rsidP="00E9611C">
      <w:pPr>
        <w:pStyle w:val="Kop4"/>
        <w:rPr>
          <w:rStyle w:val="Nadruk"/>
          <w:b/>
          <w:i/>
          <w:iCs w:val="0"/>
        </w:rPr>
      </w:pPr>
      <w:bookmarkStart w:id="93" w:name="_KOOP"/>
      <w:bookmarkEnd w:id="93"/>
      <w:r>
        <w:rPr>
          <w:rStyle w:val="Nadruk"/>
          <w:b/>
          <w:i/>
          <w:iCs w:val="0"/>
        </w:rPr>
        <w:t>KOOP</w:t>
      </w:r>
    </w:p>
    <w:p w14:paraId="167592D3" w14:textId="06C6DB46" w:rsidR="00543875" w:rsidRPr="00543875" w:rsidRDefault="005566C9" w:rsidP="00543875">
      <w:r>
        <w:t xml:space="preserve">KOOP of klantorderontkoppelpunt is het punt dat aangeeft hoe ver stroomopwaarts in een bedrijfskolom een klantorder doordringt in het productie- of distributieproces van de aanbieder van een product of dienst. Alle activiteiten die </w:t>
      </w:r>
      <w:r w:rsidR="007E7E01">
        <w:t xml:space="preserve">worden </w:t>
      </w:r>
      <w:r>
        <w:t xml:space="preserve">uitgevoerd voor het KOOP zijn niet klantgericht, want de klant is niet gekend. Vanaf het KOOP houdt men </w:t>
      </w:r>
      <w:r w:rsidR="008D327B">
        <w:t xml:space="preserve">bij de productie </w:t>
      </w:r>
      <w:r>
        <w:t>rekening met de behoeften van de individuele klant en wordt die dus klantgericht.</w:t>
      </w:r>
    </w:p>
    <w:p w14:paraId="6C8F631A" w14:textId="253353EA" w:rsidR="00112BA1" w:rsidRDefault="00112BA1" w:rsidP="00E9611C">
      <w:pPr>
        <w:pStyle w:val="Kop4"/>
        <w:rPr>
          <w:rStyle w:val="Nadruk"/>
          <w:b/>
          <w:i/>
          <w:iCs w:val="0"/>
        </w:rPr>
      </w:pPr>
      <w:bookmarkStart w:id="94" w:name="_Logistieke_deelgebieden"/>
      <w:bookmarkEnd w:id="94"/>
      <w:r>
        <w:rPr>
          <w:rStyle w:val="Nadruk"/>
          <w:b/>
          <w:i/>
          <w:iCs w:val="0"/>
        </w:rPr>
        <w:t xml:space="preserve">Logistieke </w:t>
      </w:r>
      <w:r w:rsidR="00754BAB">
        <w:rPr>
          <w:rStyle w:val="Nadruk"/>
          <w:b/>
          <w:i/>
          <w:iCs w:val="0"/>
        </w:rPr>
        <w:t>deelgebieden</w:t>
      </w:r>
    </w:p>
    <w:p w14:paraId="199AA06B" w14:textId="28682574" w:rsidR="00754BAB" w:rsidRPr="0009046D" w:rsidRDefault="0009046D" w:rsidP="00754BAB">
      <w:pPr>
        <w:rPr>
          <w:rFonts w:eastAsia="Calibri" w:cstheme="minorHAnsi"/>
          <w:sz w:val="20"/>
          <w:szCs w:val="20"/>
        </w:rPr>
      </w:pPr>
      <w:r w:rsidRPr="003F4DA0">
        <w:rPr>
          <w:rFonts w:eastAsia="Calibri" w:cstheme="minorHAnsi"/>
          <w:sz w:val="20"/>
          <w:szCs w:val="20"/>
        </w:rPr>
        <w:t>Deelgebieden van logistiek of inkoop, productie, distributie en transport, retourlogistiek en voorraadbeheer. Globaal genomen betreft het telkens de logistieke activiteiten die noodzakelijk zijn om de inkoop, productie en verkoop mogelijk te maken. Het vierde luik betreft de retourlogistiek of reverse logistics en wint meer en meer aan belang in functie van duurzaam ondernemen of e-commerce. Het transport of de verplaatsing van goederen verbindt de logistieke deelgebieden met elkaar.</w:t>
      </w:r>
    </w:p>
    <w:p w14:paraId="12322668" w14:textId="6EAC8C4D" w:rsidR="00AE40D0" w:rsidRDefault="00F177D3" w:rsidP="00E9611C">
      <w:pPr>
        <w:pStyle w:val="Kop4"/>
        <w:rPr>
          <w:rStyle w:val="Nadruk"/>
          <w:b/>
          <w:i/>
          <w:iCs w:val="0"/>
        </w:rPr>
      </w:pPr>
      <w:bookmarkStart w:id="95" w:name="_Organisatiecultuur"/>
      <w:bookmarkEnd w:id="95"/>
      <w:r>
        <w:rPr>
          <w:rStyle w:val="Nadruk"/>
          <w:b/>
          <w:i/>
          <w:iCs w:val="0"/>
        </w:rPr>
        <w:t>Organisatiec</w:t>
      </w:r>
      <w:r w:rsidR="00813A99">
        <w:rPr>
          <w:rStyle w:val="Nadruk"/>
          <w:b/>
          <w:i/>
          <w:iCs w:val="0"/>
        </w:rPr>
        <w:t>ultuur</w:t>
      </w:r>
    </w:p>
    <w:p w14:paraId="39C5AFFF" w14:textId="61904E06" w:rsidR="005566C9" w:rsidRPr="005566C9" w:rsidRDefault="00A00CC7" w:rsidP="005566C9">
      <w:r w:rsidRPr="00A00CC7">
        <w:t>Onder organisatiecultuur van een bedrijf verstaan we de fundamentele waarden en normen van dat bedrijf die zelden expliciet gedefinieerd zijn maar altijd tot uiting komen in de uitstraling van het bedrijf en het gedrag en de overtuiging van alle werknemers. Aspecten van organisatiecultuur zijn: vestimentaire code, sociale voordelen, organisatie van de werkplek en werkuren, managementstijl, vitaliteit van het bedrijf ...</w:t>
      </w:r>
    </w:p>
    <w:p w14:paraId="0B088484" w14:textId="23446D88" w:rsidR="00855215" w:rsidRDefault="00855215" w:rsidP="00E9611C">
      <w:pPr>
        <w:pStyle w:val="Kop4"/>
      </w:pPr>
      <w:bookmarkStart w:id="96" w:name="_Pull"/>
      <w:bookmarkEnd w:id="96"/>
      <w:r>
        <w:t>Pu</w:t>
      </w:r>
      <w:r w:rsidR="00F51772">
        <w:t>ll</w:t>
      </w:r>
    </w:p>
    <w:p w14:paraId="70248B0E" w14:textId="70825258" w:rsidR="00497392" w:rsidRPr="00497392" w:rsidRDefault="000571E7" w:rsidP="000571E7">
      <w:r w:rsidRPr="000571E7">
        <w:lastRenderedPageBreak/>
        <w:t>Bij de pull-logistiek worden winkels bevoorraad aan de hand van de vraag van de eindgebruikers. In extreme gevallen komt het productieproces pas op gang zodra de klant zijn bestelling heeft geplaatst.</w:t>
      </w:r>
    </w:p>
    <w:p w14:paraId="507BB254" w14:textId="39613BA7" w:rsidR="003D29DB" w:rsidRDefault="00855215" w:rsidP="00E9611C">
      <w:pPr>
        <w:pStyle w:val="Kop4"/>
      </w:pPr>
      <w:bookmarkStart w:id="97" w:name="_Push"/>
      <w:bookmarkEnd w:id="97"/>
      <w:r>
        <w:t>Pu</w:t>
      </w:r>
      <w:r w:rsidR="00F51772">
        <w:t>sh</w:t>
      </w:r>
    </w:p>
    <w:p w14:paraId="3475291E" w14:textId="32DB2143" w:rsidR="00CB00FE" w:rsidRPr="00CB00FE" w:rsidRDefault="009619DC" w:rsidP="00CB00FE">
      <w:r w:rsidRPr="003F4DA0">
        <w:rPr>
          <w:rFonts w:eastAsia="Calibri" w:cstheme="minorHAnsi"/>
          <w:bCs/>
          <w:sz w:val="20"/>
          <w:szCs w:val="20"/>
        </w:rPr>
        <w:t>Bij de push-logistiek worden producten door een fabriek gemaakt, zonder dat zekerheid bestaat over de vraag. De producten worden dan vervolgens via een distributiekanaal naar winkels getransporteerd waar ze aan gebruikers</w:t>
      </w:r>
      <w:r w:rsidR="00063B33">
        <w:rPr>
          <w:rFonts w:eastAsia="Calibri" w:cstheme="minorHAnsi"/>
          <w:bCs/>
          <w:sz w:val="20"/>
          <w:szCs w:val="20"/>
        </w:rPr>
        <w:t xml:space="preserve"> of </w:t>
      </w:r>
      <w:r w:rsidRPr="003F4DA0">
        <w:rPr>
          <w:rFonts w:eastAsia="Calibri" w:cstheme="minorHAnsi"/>
          <w:bCs/>
          <w:sz w:val="20"/>
          <w:szCs w:val="20"/>
        </w:rPr>
        <w:t>kopers worden aangeboden.</w:t>
      </w:r>
    </w:p>
    <w:p w14:paraId="0DB72D42" w14:textId="77777777" w:rsidR="001173B1" w:rsidRDefault="001332B5" w:rsidP="00E42F24">
      <w:pPr>
        <w:pStyle w:val="Kop1"/>
      </w:pPr>
      <w:bookmarkStart w:id="98" w:name="_Toc187830980"/>
      <w:bookmarkStart w:id="99" w:name="_Toc187831087"/>
      <w:r>
        <w:t>Basisuitrusting</w:t>
      </w:r>
      <w:bookmarkEnd w:id="98"/>
      <w:bookmarkEnd w:id="99"/>
    </w:p>
    <w:p w14:paraId="474FE9C9" w14:textId="77777777" w:rsidR="00A00764" w:rsidRPr="0088744D" w:rsidRDefault="00A00764" w:rsidP="00A00764">
      <w:r w:rsidRPr="0088744D">
        <w:t>Basisuitrusting verwijst naar de infrastructuur en het (didactisch) materiaal die beschikbaar moeten zijn voor de realisatie van de leerplandoelen.</w:t>
      </w:r>
    </w:p>
    <w:p w14:paraId="5FC88F52" w14:textId="77777777" w:rsidR="001B492B" w:rsidRDefault="001B492B" w:rsidP="001B492B">
      <w:bookmarkStart w:id="100"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2C2F2BAF" w14:textId="77777777" w:rsidR="00A00764" w:rsidRDefault="00A00764" w:rsidP="00A00764">
      <w:pPr>
        <w:pStyle w:val="Kop2"/>
      </w:pPr>
      <w:bookmarkStart w:id="101" w:name="_Toc187830981"/>
      <w:bookmarkStart w:id="102" w:name="_Toc187831088"/>
      <w:r>
        <w:t>Infrastructuur</w:t>
      </w:r>
      <w:bookmarkEnd w:id="100"/>
      <w:bookmarkEnd w:id="101"/>
      <w:bookmarkEnd w:id="102"/>
    </w:p>
    <w:p w14:paraId="28ABABD2" w14:textId="77777777" w:rsidR="00A00764" w:rsidRDefault="00A00764" w:rsidP="00A00764">
      <w:r>
        <w:t>Een leslokaal</w:t>
      </w:r>
    </w:p>
    <w:p w14:paraId="5CEB698F" w14:textId="077451D7" w:rsidR="00A00764" w:rsidRDefault="00A00764" w:rsidP="00A00764">
      <w:pPr>
        <w:pStyle w:val="Opsomming1"/>
        <w:numPr>
          <w:ilvl w:val="0"/>
          <w:numId w:val="3"/>
        </w:numPr>
      </w:pPr>
      <w:r>
        <w:t xml:space="preserve">dat qua grootte, akoestiek en inrichting geschikt is om communicatieve werkvormen te organiseren; </w:t>
      </w:r>
    </w:p>
    <w:p w14:paraId="4E3D7DB9"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280CF5D4" w14:textId="77777777" w:rsidR="00A00764" w:rsidRDefault="00A00764" w:rsidP="00A00764">
      <w:pPr>
        <w:pStyle w:val="Opsomming1"/>
        <w:numPr>
          <w:ilvl w:val="0"/>
          <w:numId w:val="3"/>
        </w:numPr>
      </w:pPr>
      <w:r>
        <w:t>met de mogelijkheid om (bewegend beeld) kwaliteitsvol te projecteren;</w:t>
      </w:r>
    </w:p>
    <w:p w14:paraId="143F94C5" w14:textId="77777777" w:rsidR="00A00764" w:rsidRDefault="00A00764" w:rsidP="00A00764">
      <w:pPr>
        <w:pStyle w:val="Opsomming1"/>
        <w:numPr>
          <w:ilvl w:val="0"/>
          <w:numId w:val="3"/>
        </w:numPr>
      </w:pPr>
      <w:r>
        <w:t>met de mogelijkheid om geluid kwaliteitsvol weer te geven;</w:t>
      </w:r>
    </w:p>
    <w:p w14:paraId="663AF95E" w14:textId="77777777" w:rsidR="00A00764" w:rsidRDefault="00A00764" w:rsidP="00A00764">
      <w:pPr>
        <w:pStyle w:val="Opsomming1"/>
        <w:numPr>
          <w:ilvl w:val="0"/>
          <w:numId w:val="3"/>
        </w:numPr>
      </w:pPr>
      <w:r>
        <w:t>met de mogelijkheid om draadloos internet te raadplegen met een aanvaardbare snelheid.</w:t>
      </w:r>
    </w:p>
    <w:p w14:paraId="7F7D8700" w14:textId="77777777" w:rsidR="00636CF1" w:rsidRPr="00636CF1" w:rsidRDefault="00636CF1" w:rsidP="00A00764">
      <w:r w:rsidRPr="00636CF1">
        <w:t>Toegang tot (mobile) devices voor leerlingen</w:t>
      </w:r>
      <w:r>
        <w:t>.</w:t>
      </w:r>
    </w:p>
    <w:p w14:paraId="0DB114DF" w14:textId="77777777" w:rsidR="00A00764" w:rsidRDefault="00A00764" w:rsidP="00A00764">
      <w:pPr>
        <w:pStyle w:val="Kop2"/>
      </w:pPr>
      <w:bookmarkStart w:id="103" w:name="_Toc187830982"/>
      <w:bookmarkStart w:id="104" w:name="_Toc187831089"/>
      <w:bookmarkStart w:id="105" w:name="_Toc54974886"/>
      <w:r>
        <w:t>Materiaal</w:t>
      </w:r>
      <w:r w:rsidR="0057255D">
        <w:t xml:space="preserve">, </w:t>
      </w:r>
      <w:r w:rsidR="0057255D" w:rsidRPr="0057255D">
        <w:t>toestellen, machines en gereedschappen</w:t>
      </w:r>
      <w:bookmarkEnd w:id="103"/>
      <w:bookmarkEnd w:id="104"/>
      <w:r>
        <w:t xml:space="preserve"> </w:t>
      </w:r>
      <w:bookmarkEnd w:id="105"/>
    </w:p>
    <w:p w14:paraId="3C631899" w14:textId="3A87635F" w:rsidR="00A00764" w:rsidRPr="00F24AE5" w:rsidRDefault="00126F5F" w:rsidP="000C7972">
      <w:pPr>
        <w:pStyle w:val="Opsomming1"/>
      </w:pPr>
      <w:r>
        <w:t>S</w:t>
      </w:r>
      <w:r w:rsidR="000C7972">
        <w:t>oftware</w:t>
      </w:r>
      <w:r>
        <w:t xml:space="preserve"> voor het </w:t>
      </w:r>
      <w:r w:rsidR="004F2FF9">
        <w:t xml:space="preserve">administratief </w:t>
      </w:r>
      <w:r>
        <w:t>aanmaken van</w:t>
      </w:r>
      <w:r w:rsidR="004F2FF9">
        <w:t xml:space="preserve"> transportdossiers.</w:t>
      </w:r>
    </w:p>
    <w:p w14:paraId="5B5D3B13" w14:textId="77777777" w:rsidR="007F0F86" w:rsidRPr="00D13418" w:rsidRDefault="007F0F86" w:rsidP="007F0F86">
      <w:pPr>
        <w:pStyle w:val="Kop1"/>
      </w:pPr>
      <w:bookmarkStart w:id="106" w:name="_Toc130635187"/>
      <w:bookmarkStart w:id="107" w:name="_Toc133708608"/>
      <w:bookmarkStart w:id="108" w:name="_Toc146235654"/>
      <w:bookmarkStart w:id="109" w:name="_Toc157270109"/>
      <w:bookmarkStart w:id="110" w:name="_Toc187830983"/>
      <w:bookmarkStart w:id="111" w:name="_Toc187831090"/>
      <w:r w:rsidRPr="00D13418">
        <w:t>Glossarium</w:t>
      </w:r>
      <w:bookmarkEnd w:id="106"/>
      <w:bookmarkEnd w:id="107"/>
      <w:bookmarkEnd w:id="108"/>
      <w:bookmarkEnd w:id="109"/>
      <w:bookmarkEnd w:id="110"/>
      <w:bookmarkEnd w:id="111"/>
    </w:p>
    <w:p w14:paraId="22B03440" w14:textId="77777777" w:rsidR="007F0F86" w:rsidRDefault="007F0F86" w:rsidP="007F0F86">
      <w:bookmarkStart w:id="112"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1BA318F6" w14:textId="77777777" w:rsidTr="00DD5B8E">
        <w:tc>
          <w:tcPr>
            <w:tcW w:w="2405" w:type="dxa"/>
            <w:shd w:val="clear" w:color="auto" w:fill="E7E6E6"/>
            <w:tcMar>
              <w:top w:w="57" w:type="dxa"/>
              <w:bottom w:w="57" w:type="dxa"/>
            </w:tcMar>
          </w:tcPr>
          <w:p w14:paraId="5CD147C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63BA7C0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435B66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19F804FC" w14:textId="77777777" w:rsidTr="00DD5B8E">
        <w:tc>
          <w:tcPr>
            <w:tcW w:w="2405" w:type="dxa"/>
            <w:tcMar>
              <w:top w:w="57" w:type="dxa"/>
              <w:bottom w:w="57" w:type="dxa"/>
            </w:tcMar>
          </w:tcPr>
          <w:p w14:paraId="5B0147C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5B2C19F3"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45EC6C0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1FAA5A47" w14:textId="77777777" w:rsidTr="00DD5B8E">
        <w:tc>
          <w:tcPr>
            <w:tcW w:w="2405" w:type="dxa"/>
            <w:tcMar>
              <w:top w:w="57" w:type="dxa"/>
              <w:bottom w:w="57" w:type="dxa"/>
            </w:tcMar>
          </w:tcPr>
          <w:p w14:paraId="5AE3E7E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74435C4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5738232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5337C77F" w14:textId="77777777" w:rsidTr="00DD5B8E">
        <w:tc>
          <w:tcPr>
            <w:tcW w:w="2405" w:type="dxa"/>
            <w:tcMar>
              <w:top w:w="57" w:type="dxa"/>
              <w:bottom w:w="57" w:type="dxa"/>
            </w:tcMar>
          </w:tcPr>
          <w:p w14:paraId="655622F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3488616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6F0CA58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7BA83BE4" w14:textId="77777777" w:rsidTr="00DD5B8E">
        <w:tc>
          <w:tcPr>
            <w:tcW w:w="2405" w:type="dxa"/>
            <w:tcMar>
              <w:top w:w="57" w:type="dxa"/>
              <w:bottom w:w="57" w:type="dxa"/>
            </w:tcMar>
          </w:tcPr>
          <w:p w14:paraId="1DED32A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2FBDBAA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1CAEDEDB"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D33D199" w14:textId="77777777" w:rsidTr="00DD5B8E">
        <w:tc>
          <w:tcPr>
            <w:tcW w:w="2405" w:type="dxa"/>
            <w:tcMar>
              <w:top w:w="57" w:type="dxa"/>
              <w:bottom w:w="57" w:type="dxa"/>
            </w:tcMar>
          </w:tcPr>
          <w:p w14:paraId="000E8CD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Berekeningen uitvoeren</w:t>
            </w:r>
          </w:p>
        </w:tc>
        <w:tc>
          <w:tcPr>
            <w:tcW w:w="3438" w:type="dxa"/>
            <w:tcMar>
              <w:top w:w="57" w:type="dxa"/>
              <w:bottom w:w="57" w:type="dxa"/>
            </w:tcMar>
          </w:tcPr>
          <w:p w14:paraId="493E0D6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6C957845"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29E931C" w14:textId="77777777" w:rsidTr="00DD5B8E">
        <w:tc>
          <w:tcPr>
            <w:tcW w:w="2405" w:type="dxa"/>
            <w:tcMar>
              <w:top w:w="57" w:type="dxa"/>
              <w:bottom w:w="57" w:type="dxa"/>
            </w:tcMar>
          </w:tcPr>
          <w:p w14:paraId="07FCAF0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03D36E3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6138298B"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2EFABCD" w14:textId="77777777" w:rsidTr="00DD5B8E">
        <w:tc>
          <w:tcPr>
            <w:tcW w:w="2405" w:type="dxa"/>
            <w:tcMar>
              <w:top w:w="57" w:type="dxa"/>
              <w:bottom w:w="57" w:type="dxa"/>
            </w:tcMar>
          </w:tcPr>
          <w:p w14:paraId="587E7C4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07737BB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745E5BAB"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9E54C1D" w14:textId="77777777" w:rsidTr="00DD5B8E">
        <w:tc>
          <w:tcPr>
            <w:tcW w:w="2405" w:type="dxa"/>
            <w:tcMar>
              <w:top w:w="57" w:type="dxa"/>
              <w:bottom w:w="57" w:type="dxa"/>
            </w:tcMar>
          </w:tcPr>
          <w:p w14:paraId="1F9EBAE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27750B2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03AC6B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58CC28E3" w14:textId="77777777" w:rsidTr="00DD5B8E">
        <w:tc>
          <w:tcPr>
            <w:tcW w:w="2405" w:type="dxa"/>
            <w:tcMar>
              <w:top w:w="57" w:type="dxa"/>
              <w:bottom w:w="57" w:type="dxa"/>
            </w:tcMar>
          </w:tcPr>
          <w:p w14:paraId="6CA5F03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4FE502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1B564CC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49620F96" w14:textId="77777777" w:rsidTr="00DD5B8E">
        <w:tc>
          <w:tcPr>
            <w:tcW w:w="2405" w:type="dxa"/>
            <w:tcMar>
              <w:top w:w="57" w:type="dxa"/>
              <w:bottom w:w="57" w:type="dxa"/>
            </w:tcMar>
          </w:tcPr>
          <w:p w14:paraId="2B4967F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3A25CD2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573C8FB6"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5E0801D" w14:textId="77777777" w:rsidTr="00DD5B8E">
        <w:tc>
          <w:tcPr>
            <w:tcW w:w="2405" w:type="dxa"/>
            <w:tcMar>
              <w:top w:w="57" w:type="dxa"/>
              <w:bottom w:w="57" w:type="dxa"/>
            </w:tcMar>
          </w:tcPr>
          <w:p w14:paraId="51FCB87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673EB32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6B6BE94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528A415" w14:textId="77777777" w:rsidTr="00DD5B8E">
        <w:tc>
          <w:tcPr>
            <w:tcW w:w="2405" w:type="dxa"/>
            <w:tcMar>
              <w:top w:w="57" w:type="dxa"/>
              <w:bottom w:w="57" w:type="dxa"/>
            </w:tcMar>
          </w:tcPr>
          <w:p w14:paraId="309FAB2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7876EAF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0520C4C0"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FD56E09" w14:textId="77777777" w:rsidTr="00DD5B8E">
        <w:tc>
          <w:tcPr>
            <w:tcW w:w="2405" w:type="dxa"/>
            <w:tcMar>
              <w:top w:w="57" w:type="dxa"/>
              <w:bottom w:w="57" w:type="dxa"/>
            </w:tcMar>
          </w:tcPr>
          <w:p w14:paraId="132BAB8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0D5FEAC1"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33BDB4F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71AD2290" w14:textId="77777777" w:rsidTr="00DD5B8E">
        <w:tc>
          <w:tcPr>
            <w:tcW w:w="2405" w:type="dxa"/>
            <w:tcMar>
              <w:top w:w="57" w:type="dxa"/>
              <w:bottom w:w="57" w:type="dxa"/>
            </w:tcMar>
          </w:tcPr>
          <w:p w14:paraId="09EB091E" w14:textId="77777777" w:rsidR="007F0F86" w:rsidRPr="00C62228" w:rsidRDefault="007F0F86" w:rsidP="00DD5B8E">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18C98012"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0542E08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12C4C28A" w14:textId="77777777" w:rsidTr="00DD5B8E">
        <w:tc>
          <w:tcPr>
            <w:tcW w:w="2405" w:type="dxa"/>
            <w:tcMar>
              <w:top w:w="57" w:type="dxa"/>
              <w:bottom w:w="57" w:type="dxa"/>
            </w:tcMar>
          </w:tcPr>
          <w:p w14:paraId="1A13E80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08B7FAE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15204A08"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7D9B5ED" w14:textId="77777777" w:rsidTr="00DD5B8E">
        <w:tc>
          <w:tcPr>
            <w:tcW w:w="2405" w:type="dxa"/>
            <w:tcMar>
              <w:top w:w="57" w:type="dxa"/>
              <w:bottom w:w="57" w:type="dxa"/>
            </w:tcMar>
          </w:tcPr>
          <w:p w14:paraId="2167F35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BEFF85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301745B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0A375D3" w14:textId="77777777" w:rsidTr="00DD5B8E">
        <w:tc>
          <w:tcPr>
            <w:tcW w:w="2405" w:type="dxa"/>
            <w:tcMar>
              <w:top w:w="57" w:type="dxa"/>
              <w:bottom w:w="57" w:type="dxa"/>
            </w:tcMar>
          </w:tcPr>
          <w:p w14:paraId="46250D0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1671ADC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22242B7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3E8366A" w14:textId="77777777" w:rsidTr="00DD5B8E">
        <w:tc>
          <w:tcPr>
            <w:tcW w:w="2405" w:type="dxa"/>
            <w:tcMar>
              <w:top w:w="57" w:type="dxa"/>
              <w:bottom w:w="57" w:type="dxa"/>
            </w:tcMar>
          </w:tcPr>
          <w:p w14:paraId="79EC0F7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7019628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18E6A8D8"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1418B7C" w14:textId="77777777" w:rsidTr="00DD5B8E">
        <w:trPr>
          <w:trHeight w:val="300"/>
        </w:trPr>
        <w:tc>
          <w:tcPr>
            <w:tcW w:w="2405" w:type="dxa"/>
            <w:tcMar>
              <w:top w:w="57" w:type="dxa"/>
              <w:bottom w:w="57" w:type="dxa"/>
            </w:tcMar>
          </w:tcPr>
          <w:p w14:paraId="5E7C797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684BC45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3DB7DA6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5EE60CC" w14:textId="77777777" w:rsidTr="00DD5B8E">
        <w:trPr>
          <w:trHeight w:val="300"/>
        </w:trPr>
        <w:tc>
          <w:tcPr>
            <w:tcW w:w="2405" w:type="dxa"/>
            <w:tcMar>
              <w:top w:w="57" w:type="dxa"/>
              <w:bottom w:w="57" w:type="dxa"/>
            </w:tcMar>
          </w:tcPr>
          <w:p w14:paraId="5A91027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08196B93"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5240AB0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6F965FC0" w14:textId="77777777" w:rsidTr="00DD5B8E">
        <w:tc>
          <w:tcPr>
            <w:tcW w:w="2405" w:type="dxa"/>
            <w:tcMar>
              <w:top w:w="57" w:type="dxa"/>
              <w:bottom w:w="57" w:type="dxa"/>
            </w:tcMar>
          </w:tcPr>
          <w:p w14:paraId="7504347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3D5EC36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777C1DF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1BBF8514" w14:textId="77777777" w:rsidTr="00DD5B8E">
        <w:tc>
          <w:tcPr>
            <w:tcW w:w="2405" w:type="dxa"/>
            <w:tcMar>
              <w:top w:w="57" w:type="dxa"/>
              <w:bottom w:w="57" w:type="dxa"/>
            </w:tcMar>
          </w:tcPr>
          <w:p w14:paraId="76E42C7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2A8B3B8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3A77A9F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7363C9B3" w14:textId="77777777" w:rsidTr="00DD5B8E">
        <w:tc>
          <w:tcPr>
            <w:tcW w:w="2405" w:type="dxa"/>
            <w:tcMar>
              <w:top w:w="57" w:type="dxa"/>
              <w:bottom w:w="57" w:type="dxa"/>
            </w:tcMar>
          </w:tcPr>
          <w:p w14:paraId="1D6113C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30408605"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366247A8" w14:textId="77777777" w:rsidR="007F0F86" w:rsidRPr="00C62228" w:rsidRDefault="007F0F86" w:rsidP="00DD5B8E">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2D6E156E" w14:textId="77777777" w:rsidTr="00DD5B8E">
        <w:trPr>
          <w:trHeight w:val="300"/>
        </w:trPr>
        <w:tc>
          <w:tcPr>
            <w:tcW w:w="2405" w:type="dxa"/>
          </w:tcPr>
          <w:p w14:paraId="563DD7C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1D8BE1F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1A6846BA"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BF6B1BB" w14:textId="77777777" w:rsidTr="00DD5B8E">
        <w:tc>
          <w:tcPr>
            <w:tcW w:w="2405" w:type="dxa"/>
            <w:tcMar>
              <w:top w:w="57" w:type="dxa"/>
              <w:bottom w:w="57" w:type="dxa"/>
            </w:tcMar>
          </w:tcPr>
          <w:p w14:paraId="7338D7D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66BDBD8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181DD81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D61F8E3" w14:textId="77777777" w:rsidTr="00DD5B8E">
        <w:tc>
          <w:tcPr>
            <w:tcW w:w="2405" w:type="dxa"/>
            <w:tcMar>
              <w:top w:w="57" w:type="dxa"/>
              <w:bottom w:w="57" w:type="dxa"/>
            </w:tcMar>
          </w:tcPr>
          <w:p w14:paraId="520D3D8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60FF5CA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3F9189D8"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C8D426C" w14:textId="77777777" w:rsidTr="00DD5B8E">
        <w:trPr>
          <w:trHeight w:val="300"/>
        </w:trPr>
        <w:tc>
          <w:tcPr>
            <w:tcW w:w="2405" w:type="dxa"/>
            <w:tcMar>
              <w:top w:w="57" w:type="dxa"/>
              <w:bottom w:w="57" w:type="dxa"/>
            </w:tcMar>
          </w:tcPr>
          <w:p w14:paraId="4295F90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0E7E5B5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20836A2F"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8BA45EC" w14:textId="77777777" w:rsidTr="00DD5B8E">
        <w:tc>
          <w:tcPr>
            <w:tcW w:w="2405" w:type="dxa"/>
            <w:tcMar>
              <w:top w:w="57" w:type="dxa"/>
              <w:bottom w:w="57" w:type="dxa"/>
            </w:tcMar>
          </w:tcPr>
          <w:p w14:paraId="023A0FA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0877ABE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720B5B4B"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8EDB3E3" w14:textId="77777777" w:rsidTr="00DD5B8E">
        <w:tc>
          <w:tcPr>
            <w:tcW w:w="2405" w:type="dxa"/>
            <w:tcMar>
              <w:top w:w="57" w:type="dxa"/>
              <w:bottom w:w="57" w:type="dxa"/>
            </w:tcMar>
          </w:tcPr>
          <w:p w14:paraId="5D1938D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2BA65C3C" w14:textId="77777777" w:rsidR="007F0F86" w:rsidRPr="00C62228" w:rsidRDefault="007F0F86" w:rsidP="00DD5B8E">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282D324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621736BD" w14:textId="77777777" w:rsidR="00A00764" w:rsidRDefault="00A00764" w:rsidP="00E42F24">
      <w:pPr>
        <w:pStyle w:val="Kop1"/>
      </w:pPr>
      <w:bookmarkStart w:id="113" w:name="_Toc54974888"/>
      <w:bookmarkStart w:id="114" w:name="_Toc187830984"/>
      <w:bookmarkStart w:id="115" w:name="_Toc187831091"/>
      <w:bookmarkEnd w:id="112"/>
      <w:r>
        <w:lastRenderedPageBreak/>
        <w:t>Concordantie</w:t>
      </w:r>
      <w:bookmarkEnd w:id="113"/>
      <w:bookmarkEnd w:id="114"/>
      <w:bookmarkEnd w:id="115"/>
    </w:p>
    <w:p w14:paraId="2F9BEE2B" w14:textId="77777777" w:rsidR="00F67A50" w:rsidRDefault="00F67A50" w:rsidP="00F67A50">
      <w:pPr>
        <w:pStyle w:val="Kop2"/>
      </w:pPr>
      <w:bookmarkStart w:id="116" w:name="_Toc187830985"/>
      <w:bookmarkStart w:id="117" w:name="_Toc187831092"/>
      <w:r>
        <w:t>Concordantietabel</w:t>
      </w:r>
      <w:bookmarkEnd w:id="116"/>
      <w:bookmarkEnd w:id="117"/>
    </w:p>
    <w:p w14:paraId="0C0CBB9F"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0492C318" w14:textId="77777777" w:rsidTr="001F4071">
        <w:tc>
          <w:tcPr>
            <w:tcW w:w="1555" w:type="dxa"/>
          </w:tcPr>
          <w:p w14:paraId="5F8667A0" w14:textId="77777777" w:rsidR="00A00764" w:rsidRPr="009D7B9E" w:rsidRDefault="00A00764" w:rsidP="00060480">
            <w:pPr>
              <w:rPr>
                <w:b/>
              </w:rPr>
            </w:pPr>
            <w:r w:rsidRPr="009D7B9E">
              <w:rPr>
                <w:b/>
              </w:rPr>
              <w:t>Leerplandoel</w:t>
            </w:r>
          </w:p>
        </w:tc>
        <w:tc>
          <w:tcPr>
            <w:tcW w:w="7943" w:type="dxa"/>
          </w:tcPr>
          <w:p w14:paraId="42424D0D" w14:textId="77777777" w:rsidR="00A00764" w:rsidRPr="009D7B9E" w:rsidRDefault="00A00764" w:rsidP="00060480">
            <w:pPr>
              <w:rPr>
                <w:b/>
              </w:rPr>
            </w:pPr>
            <w:r>
              <w:rPr>
                <w:b/>
                <w:bCs/>
              </w:rPr>
              <w:t>doelen die leiden naar een of meer beroepskwalificaties</w:t>
            </w:r>
          </w:p>
        </w:tc>
      </w:tr>
      <w:tr w:rsidR="00A00764" w14:paraId="403D40B9" w14:textId="77777777" w:rsidTr="001F4071">
        <w:tc>
          <w:tcPr>
            <w:tcW w:w="1555" w:type="dxa"/>
          </w:tcPr>
          <w:p w14:paraId="0D531B41" w14:textId="10F18F62" w:rsidR="00A00764" w:rsidRDefault="008B4DBC" w:rsidP="00060480">
            <w:pPr>
              <w:numPr>
                <w:ilvl w:val="0"/>
                <w:numId w:val="1"/>
              </w:numPr>
              <w:ind w:left="567" w:firstLine="0"/>
            </w:pPr>
            <w:r>
              <w:t>+</w:t>
            </w:r>
          </w:p>
        </w:tc>
        <w:tc>
          <w:tcPr>
            <w:tcW w:w="7943" w:type="dxa"/>
          </w:tcPr>
          <w:p w14:paraId="4849548B" w14:textId="317CC969" w:rsidR="00A00764" w:rsidRDefault="008B4DBC" w:rsidP="00060480">
            <w:r>
              <w:t>-</w:t>
            </w:r>
          </w:p>
        </w:tc>
      </w:tr>
      <w:tr w:rsidR="00A00764" w14:paraId="64D08E36" w14:textId="77777777" w:rsidTr="001F4071">
        <w:tc>
          <w:tcPr>
            <w:tcW w:w="1555" w:type="dxa"/>
          </w:tcPr>
          <w:p w14:paraId="08E8C616" w14:textId="1E165149" w:rsidR="00A00764" w:rsidRDefault="008B4DBC" w:rsidP="00060480">
            <w:pPr>
              <w:numPr>
                <w:ilvl w:val="0"/>
                <w:numId w:val="1"/>
              </w:numPr>
              <w:ind w:left="567" w:firstLine="0"/>
            </w:pPr>
            <w:r>
              <w:t>+</w:t>
            </w:r>
          </w:p>
        </w:tc>
        <w:tc>
          <w:tcPr>
            <w:tcW w:w="7943" w:type="dxa"/>
          </w:tcPr>
          <w:p w14:paraId="6503FB67" w14:textId="1B479B96" w:rsidR="00A00764" w:rsidRDefault="008B4DBC" w:rsidP="00060480">
            <w:r>
              <w:t>-</w:t>
            </w:r>
          </w:p>
        </w:tc>
      </w:tr>
      <w:tr w:rsidR="00A00764" w14:paraId="28F0F04D" w14:textId="77777777" w:rsidTr="001F4071">
        <w:tc>
          <w:tcPr>
            <w:tcW w:w="1555" w:type="dxa"/>
          </w:tcPr>
          <w:p w14:paraId="2FEC87C2" w14:textId="77777777" w:rsidR="00A00764" w:rsidRDefault="00A00764" w:rsidP="00060480">
            <w:pPr>
              <w:numPr>
                <w:ilvl w:val="0"/>
                <w:numId w:val="1"/>
              </w:numPr>
              <w:ind w:left="567" w:firstLine="0"/>
            </w:pPr>
          </w:p>
        </w:tc>
        <w:tc>
          <w:tcPr>
            <w:tcW w:w="7943" w:type="dxa"/>
          </w:tcPr>
          <w:p w14:paraId="2020E4A9" w14:textId="54199158" w:rsidR="00A00764" w:rsidRDefault="006647B7" w:rsidP="00060480">
            <w:r>
              <w:t>BK 1</w:t>
            </w:r>
          </w:p>
        </w:tc>
      </w:tr>
      <w:tr w:rsidR="00A00764" w14:paraId="56EE53F2" w14:textId="77777777" w:rsidTr="001F4071">
        <w:tc>
          <w:tcPr>
            <w:tcW w:w="1555" w:type="dxa"/>
          </w:tcPr>
          <w:p w14:paraId="3E3F89B2" w14:textId="77777777" w:rsidR="00A00764" w:rsidRDefault="00A00764" w:rsidP="00060480">
            <w:pPr>
              <w:numPr>
                <w:ilvl w:val="0"/>
                <w:numId w:val="1"/>
              </w:numPr>
              <w:ind w:left="567" w:firstLine="0"/>
            </w:pPr>
          </w:p>
        </w:tc>
        <w:tc>
          <w:tcPr>
            <w:tcW w:w="7943" w:type="dxa"/>
          </w:tcPr>
          <w:p w14:paraId="269255B2" w14:textId="1E8AE3E1" w:rsidR="00A00764" w:rsidRDefault="006647B7" w:rsidP="00060480">
            <w:r>
              <w:t xml:space="preserve">BK </w:t>
            </w:r>
            <w:r w:rsidR="000D2CD5">
              <w:t>1</w:t>
            </w:r>
          </w:p>
        </w:tc>
      </w:tr>
      <w:tr w:rsidR="00A00764" w14:paraId="48374433" w14:textId="77777777" w:rsidTr="001F4071">
        <w:tc>
          <w:tcPr>
            <w:tcW w:w="1555" w:type="dxa"/>
          </w:tcPr>
          <w:p w14:paraId="1017534B" w14:textId="77777777" w:rsidR="00A00764" w:rsidRDefault="00A00764" w:rsidP="00060480">
            <w:pPr>
              <w:numPr>
                <w:ilvl w:val="0"/>
                <w:numId w:val="1"/>
              </w:numPr>
              <w:ind w:left="567" w:firstLine="0"/>
            </w:pPr>
          </w:p>
        </w:tc>
        <w:tc>
          <w:tcPr>
            <w:tcW w:w="7943" w:type="dxa"/>
          </w:tcPr>
          <w:p w14:paraId="69E318B2" w14:textId="0D5E237F" w:rsidR="00A00764" w:rsidRDefault="000D2CD5" w:rsidP="00060480">
            <w:r>
              <w:t xml:space="preserve">BK </w:t>
            </w:r>
            <w:r w:rsidR="00885875">
              <w:t>2</w:t>
            </w:r>
          </w:p>
        </w:tc>
      </w:tr>
      <w:tr w:rsidR="00A00764" w14:paraId="73110B87" w14:textId="77777777" w:rsidTr="001F4071">
        <w:tc>
          <w:tcPr>
            <w:tcW w:w="1555" w:type="dxa"/>
          </w:tcPr>
          <w:p w14:paraId="0B4022B6" w14:textId="77777777" w:rsidR="00A00764" w:rsidRDefault="00A00764" w:rsidP="00060480">
            <w:pPr>
              <w:numPr>
                <w:ilvl w:val="0"/>
                <w:numId w:val="1"/>
              </w:numPr>
              <w:ind w:left="567" w:firstLine="0"/>
            </w:pPr>
          </w:p>
        </w:tc>
        <w:tc>
          <w:tcPr>
            <w:tcW w:w="7943" w:type="dxa"/>
          </w:tcPr>
          <w:p w14:paraId="36804CDA" w14:textId="28B0B5F3" w:rsidR="00A00764" w:rsidRDefault="000D2CD5" w:rsidP="00060480">
            <w:r>
              <w:t xml:space="preserve">BK </w:t>
            </w:r>
            <w:r w:rsidR="00885875">
              <w:t>3</w:t>
            </w:r>
          </w:p>
        </w:tc>
      </w:tr>
      <w:tr w:rsidR="00A00764" w14:paraId="6B31DE86" w14:textId="77777777" w:rsidTr="001F4071">
        <w:tc>
          <w:tcPr>
            <w:tcW w:w="1555" w:type="dxa"/>
          </w:tcPr>
          <w:p w14:paraId="6FF42D0E" w14:textId="77777777" w:rsidR="00A00764" w:rsidRDefault="00A00764" w:rsidP="00060480">
            <w:pPr>
              <w:numPr>
                <w:ilvl w:val="0"/>
                <w:numId w:val="1"/>
              </w:numPr>
              <w:ind w:left="567" w:firstLine="0"/>
            </w:pPr>
          </w:p>
        </w:tc>
        <w:tc>
          <w:tcPr>
            <w:tcW w:w="7943" w:type="dxa"/>
          </w:tcPr>
          <w:p w14:paraId="05716B66" w14:textId="0B64D394" w:rsidR="00A00764" w:rsidRDefault="00885875" w:rsidP="00060480">
            <w:r>
              <w:t>BK 4</w:t>
            </w:r>
          </w:p>
        </w:tc>
      </w:tr>
      <w:tr w:rsidR="00A00764" w14:paraId="36B30D2F" w14:textId="77777777" w:rsidTr="001F4071">
        <w:tc>
          <w:tcPr>
            <w:tcW w:w="1555" w:type="dxa"/>
          </w:tcPr>
          <w:p w14:paraId="7332BCE7" w14:textId="77777777" w:rsidR="00A00764" w:rsidRDefault="00A00764" w:rsidP="00060480">
            <w:pPr>
              <w:numPr>
                <w:ilvl w:val="0"/>
                <w:numId w:val="1"/>
              </w:numPr>
              <w:ind w:left="567" w:firstLine="0"/>
            </w:pPr>
          </w:p>
        </w:tc>
        <w:tc>
          <w:tcPr>
            <w:tcW w:w="7943" w:type="dxa"/>
          </w:tcPr>
          <w:p w14:paraId="7C85DE6E" w14:textId="7D307F0B" w:rsidR="00A00764" w:rsidRDefault="00885875" w:rsidP="00060480">
            <w:r>
              <w:t>BK b</w:t>
            </w:r>
          </w:p>
        </w:tc>
      </w:tr>
      <w:tr w:rsidR="00A00764" w14:paraId="4DCA6789" w14:textId="77777777" w:rsidTr="001F4071">
        <w:tc>
          <w:tcPr>
            <w:tcW w:w="1555" w:type="dxa"/>
          </w:tcPr>
          <w:p w14:paraId="0E0D9B38" w14:textId="77777777" w:rsidR="00A00764" w:rsidRDefault="00A00764" w:rsidP="00060480">
            <w:pPr>
              <w:numPr>
                <w:ilvl w:val="0"/>
                <w:numId w:val="1"/>
              </w:numPr>
              <w:ind w:left="567" w:firstLine="0"/>
            </w:pPr>
          </w:p>
        </w:tc>
        <w:tc>
          <w:tcPr>
            <w:tcW w:w="7943" w:type="dxa"/>
          </w:tcPr>
          <w:p w14:paraId="3B087056" w14:textId="5E090B48" w:rsidR="00A00764" w:rsidRDefault="000D32E5" w:rsidP="00060480">
            <w:r>
              <w:t xml:space="preserve">BK </w:t>
            </w:r>
            <w:r w:rsidR="002C5C3D">
              <w:t>k</w:t>
            </w:r>
          </w:p>
        </w:tc>
      </w:tr>
      <w:tr w:rsidR="00A00764" w14:paraId="70999601" w14:textId="77777777" w:rsidTr="001F4071">
        <w:tc>
          <w:tcPr>
            <w:tcW w:w="1555" w:type="dxa"/>
          </w:tcPr>
          <w:p w14:paraId="68F2D9DE" w14:textId="77777777" w:rsidR="00A00764" w:rsidRDefault="00A00764" w:rsidP="00060480">
            <w:pPr>
              <w:numPr>
                <w:ilvl w:val="0"/>
                <w:numId w:val="1"/>
              </w:numPr>
              <w:ind w:left="567" w:firstLine="0"/>
            </w:pPr>
          </w:p>
        </w:tc>
        <w:tc>
          <w:tcPr>
            <w:tcW w:w="7943" w:type="dxa"/>
          </w:tcPr>
          <w:p w14:paraId="479D1774" w14:textId="47B046B0" w:rsidR="00A00764" w:rsidRDefault="00E340BC" w:rsidP="00060480">
            <w:r>
              <w:t>BK 5</w:t>
            </w:r>
          </w:p>
        </w:tc>
      </w:tr>
      <w:tr w:rsidR="00A00764" w14:paraId="112513BE" w14:textId="77777777" w:rsidTr="001F4071">
        <w:tc>
          <w:tcPr>
            <w:tcW w:w="1555" w:type="dxa"/>
          </w:tcPr>
          <w:p w14:paraId="4F1C8E89" w14:textId="77777777" w:rsidR="00A00764" w:rsidRDefault="00A00764" w:rsidP="00060480">
            <w:pPr>
              <w:numPr>
                <w:ilvl w:val="0"/>
                <w:numId w:val="1"/>
              </w:numPr>
              <w:ind w:left="567" w:firstLine="0"/>
            </w:pPr>
          </w:p>
        </w:tc>
        <w:tc>
          <w:tcPr>
            <w:tcW w:w="7943" w:type="dxa"/>
          </w:tcPr>
          <w:p w14:paraId="15950673" w14:textId="7BA7FA80" w:rsidR="00A00764" w:rsidRDefault="00E340BC" w:rsidP="00060480">
            <w:r>
              <w:t>BK l</w:t>
            </w:r>
          </w:p>
        </w:tc>
      </w:tr>
      <w:tr w:rsidR="00F226FC" w14:paraId="2F8BFD7D" w14:textId="77777777" w:rsidTr="001F4071">
        <w:tc>
          <w:tcPr>
            <w:tcW w:w="1555" w:type="dxa"/>
          </w:tcPr>
          <w:p w14:paraId="0FCCA6C9" w14:textId="77777777" w:rsidR="00F226FC" w:rsidRDefault="00F226FC" w:rsidP="00060480">
            <w:pPr>
              <w:numPr>
                <w:ilvl w:val="0"/>
                <w:numId w:val="1"/>
              </w:numPr>
              <w:ind w:left="567" w:firstLine="0"/>
            </w:pPr>
          </w:p>
        </w:tc>
        <w:tc>
          <w:tcPr>
            <w:tcW w:w="7943" w:type="dxa"/>
          </w:tcPr>
          <w:p w14:paraId="392730E8" w14:textId="027CA435" w:rsidR="00F226FC" w:rsidRDefault="00E340BC" w:rsidP="00060480">
            <w:r>
              <w:t>BK l</w:t>
            </w:r>
          </w:p>
        </w:tc>
      </w:tr>
      <w:tr w:rsidR="00F226FC" w14:paraId="6BC7C679" w14:textId="77777777" w:rsidTr="001F4071">
        <w:tc>
          <w:tcPr>
            <w:tcW w:w="1555" w:type="dxa"/>
          </w:tcPr>
          <w:p w14:paraId="6A512D30" w14:textId="77777777" w:rsidR="00F226FC" w:rsidRDefault="00F226FC" w:rsidP="00060480">
            <w:pPr>
              <w:numPr>
                <w:ilvl w:val="0"/>
                <w:numId w:val="1"/>
              </w:numPr>
              <w:ind w:left="567" w:firstLine="0"/>
            </w:pPr>
          </w:p>
        </w:tc>
        <w:tc>
          <w:tcPr>
            <w:tcW w:w="7943" w:type="dxa"/>
          </w:tcPr>
          <w:p w14:paraId="473F8B17" w14:textId="2D255A44" w:rsidR="00F226FC" w:rsidRDefault="00E72708" w:rsidP="00060480">
            <w:r>
              <w:t xml:space="preserve">BK </w:t>
            </w:r>
            <w:r w:rsidR="008C2530">
              <w:t>p</w:t>
            </w:r>
            <w:r w:rsidR="00B5154E">
              <w:t>; BK q</w:t>
            </w:r>
          </w:p>
        </w:tc>
      </w:tr>
      <w:tr w:rsidR="00F226FC" w14:paraId="5EA9A364" w14:textId="77777777" w:rsidTr="001F4071">
        <w:tc>
          <w:tcPr>
            <w:tcW w:w="1555" w:type="dxa"/>
          </w:tcPr>
          <w:p w14:paraId="0A4466AD" w14:textId="77777777" w:rsidR="00F226FC" w:rsidRDefault="00F226FC" w:rsidP="00060480">
            <w:pPr>
              <w:numPr>
                <w:ilvl w:val="0"/>
                <w:numId w:val="1"/>
              </w:numPr>
              <w:ind w:left="567" w:firstLine="0"/>
            </w:pPr>
          </w:p>
        </w:tc>
        <w:tc>
          <w:tcPr>
            <w:tcW w:w="7943" w:type="dxa"/>
          </w:tcPr>
          <w:p w14:paraId="7D23BA29" w14:textId="3FCEAA7C" w:rsidR="00F226FC" w:rsidRDefault="003D2DC6" w:rsidP="00060480">
            <w:r>
              <w:t>BK i</w:t>
            </w:r>
          </w:p>
        </w:tc>
      </w:tr>
      <w:tr w:rsidR="00F226FC" w14:paraId="0DE016C2" w14:textId="77777777" w:rsidTr="001F4071">
        <w:tc>
          <w:tcPr>
            <w:tcW w:w="1555" w:type="dxa"/>
          </w:tcPr>
          <w:p w14:paraId="78BDF1C2" w14:textId="77777777" w:rsidR="00F226FC" w:rsidRDefault="00F226FC" w:rsidP="00060480">
            <w:pPr>
              <w:numPr>
                <w:ilvl w:val="0"/>
                <w:numId w:val="1"/>
              </w:numPr>
              <w:ind w:left="567" w:firstLine="0"/>
            </w:pPr>
          </w:p>
        </w:tc>
        <w:tc>
          <w:tcPr>
            <w:tcW w:w="7943" w:type="dxa"/>
          </w:tcPr>
          <w:p w14:paraId="29F09710" w14:textId="03A3AE6E" w:rsidR="00F226FC" w:rsidRDefault="00E72708" w:rsidP="00060480">
            <w:r>
              <w:t>BK c</w:t>
            </w:r>
          </w:p>
        </w:tc>
      </w:tr>
      <w:tr w:rsidR="00F226FC" w14:paraId="1923AE7A" w14:textId="77777777" w:rsidTr="001F4071">
        <w:tc>
          <w:tcPr>
            <w:tcW w:w="1555" w:type="dxa"/>
          </w:tcPr>
          <w:p w14:paraId="5084EE51" w14:textId="77777777" w:rsidR="00F226FC" w:rsidRDefault="00F226FC" w:rsidP="00060480">
            <w:pPr>
              <w:numPr>
                <w:ilvl w:val="0"/>
                <w:numId w:val="1"/>
              </w:numPr>
              <w:ind w:left="567" w:firstLine="0"/>
            </w:pPr>
          </w:p>
        </w:tc>
        <w:tc>
          <w:tcPr>
            <w:tcW w:w="7943" w:type="dxa"/>
          </w:tcPr>
          <w:p w14:paraId="16B782DA" w14:textId="76F63244" w:rsidR="00F226FC" w:rsidRDefault="00493B99" w:rsidP="00060480">
            <w:r>
              <w:t>BK h</w:t>
            </w:r>
          </w:p>
        </w:tc>
      </w:tr>
      <w:tr w:rsidR="00F226FC" w14:paraId="049789E3" w14:textId="77777777" w:rsidTr="001F4071">
        <w:tc>
          <w:tcPr>
            <w:tcW w:w="1555" w:type="dxa"/>
          </w:tcPr>
          <w:p w14:paraId="48A8C1F7" w14:textId="77777777" w:rsidR="00F226FC" w:rsidRDefault="00F226FC" w:rsidP="00060480">
            <w:pPr>
              <w:numPr>
                <w:ilvl w:val="0"/>
                <w:numId w:val="1"/>
              </w:numPr>
              <w:ind w:left="567" w:firstLine="0"/>
            </w:pPr>
          </w:p>
        </w:tc>
        <w:tc>
          <w:tcPr>
            <w:tcW w:w="7943" w:type="dxa"/>
          </w:tcPr>
          <w:p w14:paraId="0D25F793" w14:textId="3E367A67" w:rsidR="00F226FC" w:rsidRDefault="00493B99" w:rsidP="00060480">
            <w:r>
              <w:t>BK 8</w:t>
            </w:r>
          </w:p>
        </w:tc>
      </w:tr>
      <w:tr w:rsidR="00F226FC" w14:paraId="1ABB1A54" w14:textId="77777777" w:rsidTr="001F4071">
        <w:tc>
          <w:tcPr>
            <w:tcW w:w="1555" w:type="dxa"/>
          </w:tcPr>
          <w:p w14:paraId="6644F722" w14:textId="77777777" w:rsidR="00F226FC" w:rsidRDefault="00F226FC" w:rsidP="00060480">
            <w:pPr>
              <w:numPr>
                <w:ilvl w:val="0"/>
                <w:numId w:val="1"/>
              </w:numPr>
              <w:ind w:left="567" w:firstLine="0"/>
            </w:pPr>
          </w:p>
        </w:tc>
        <w:tc>
          <w:tcPr>
            <w:tcW w:w="7943" w:type="dxa"/>
          </w:tcPr>
          <w:p w14:paraId="7EC9B1E8" w14:textId="18786A9B" w:rsidR="00F226FC" w:rsidRDefault="00493B99" w:rsidP="00060480">
            <w:r>
              <w:t>BK 8</w:t>
            </w:r>
            <w:r w:rsidR="007A77EE">
              <w:t>; BK e</w:t>
            </w:r>
          </w:p>
        </w:tc>
      </w:tr>
      <w:tr w:rsidR="00F226FC" w14:paraId="416DE321" w14:textId="77777777" w:rsidTr="001F4071">
        <w:tc>
          <w:tcPr>
            <w:tcW w:w="1555" w:type="dxa"/>
          </w:tcPr>
          <w:p w14:paraId="2E24D4D7" w14:textId="77777777" w:rsidR="00F226FC" w:rsidRDefault="00F226FC" w:rsidP="00060480">
            <w:pPr>
              <w:numPr>
                <w:ilvl w:val="0"/>
                <w:numId w:val="1"/>
              </w:numPr>
              <w:ind w:left="567" w:firstLine="0"/>
            </w:pPr>
          </w:p>
        </w:tc>
        <w:tc>
          <w:tcPr>
            <w:tcW w:w="7943" w:type="dxa"/>
          </w:tcPr>
          <w:p w14:paraId="56060EAD" w14:textId="774A874A" w:rsidR="00F226FC" w:rsidRDefault="007A77EE" w:rsidP="00060480">
            <w:r>
              <w:t>BK a; BK d</w:t>
            </w:r>
          </w:p>
        </w:tc>
      </w:tr>
      <w:tr w:rsidR="00F226FC" w14:paraId="2022BDA4" w14:textId="77777777" w:rsidTr="001F4071">
        <w:tc>
          <w:tcPr>
            <w:tcW w:w="1555" w:type="dxa"/>
          </w:tcPr>
          <w:p w14:paraId="326EFC7A" w14:textId="77777777" w:rsidR="00F226FC" w:rsidRDefault="00F226FC" w:rsidP="00060480">
            <w:pPr>
              <w:numPr>
                <w:ilvl w:val="0"/>
                <w:numId w:val="1"/>
              </w:numPr>
              <w:ind w:left="567" w:firstLine="0"/>
            </w:pPr>
          </w:p>
        </w:tc>
        <w:tc>
          <w:tcPr>
            <w:tcW w:w="7943" w:type="dxa"/>
          </w:tcPr>
          <w:p w14:paraId="66D8A444" w14:textId="19111C23" w:rsidR="00F226FC" w:rsidRDefault="0097103A" w:rsidP="00060480">
            <w:r>
              <w:t>BK o; BK r</w:t>
            </w:r>
          </w:p>
        </w:tc>
      </w:tr>
      <w:tr w:rsidR="00F226FC" w14:paraId="751745DC" w14:textId="77777777" w:rsidTr="001F4071">
        <w:tc>
          <w:tcPr>
            <w:tcW w:w="1555" w:type="dxa"/>
          </w:tcPr>
          <w:p w14:paraId="0BFDF077" w14:textId="77777777" w:rsidR="00F226FC" w:rsidRDefault="00F226FC" w:rsidP="00060480">
            <w:pPr>
              <w:numPr>
                <w:ilvl w:val="0"/>
                <w:numId w:val="1"/>
              </w:numPr>
              <w:ind w:left="567" w:firstLine="0"/>
            </w:pPr>
          </w:p>
        </w:tc>
        <w:tc>
          <w:tcPr>
            <w:tcW w:w="7943" w:type="dxa"/>
          </w:tcPr>
          <w:p w14:paraId="27FECD50" w14:textId="717A7F7B" w:rsidR="00F226FC" w:rsidRDefault="007D0EE7" w:rsidP="00060480">
            <w:r>
              <w:t xml:space="preserve">BK 6; </w:t>
            </w:r>
            <w:r w:rsidR="002B7F2C">
              <w:t xml:space="preserve">BK g; </w:t>
            </w:r>
            <w:r w:rsidR="00624B7F">
              <w:t xml:space="preserve">BK j; BK m; </w:t>
            </w:r>
            <w:r w:rsidR="002B7F2C">
              <w:t>BK n</w:t>
            </w:r>
          </w:p>
        </w:tc>
      </w:tr>
      <w:tr w:rsidR="00F226FC" w14:paraId="73198C65" w14:textId="77777777" w:rsidTr="001F4071">
        <w:tc>
          <w:tcPr>
            <w:tcW w:w="1555" w:type="dxa"/>
          </w:tcPr>
          <w:p w14:paraId="4B8147F1" w14:textId="77777777" w:rsidR="00F226FC" w:rsidRDefault="00F226FC" w:rsidP="00060480">
            <w:pPr>
              <w:numPr>
                <w:ilvl w:val="0"/>
                <w:numId w:val="1"/>
              </w:numPr>
              <w:ind w:left="567" w:firstLine="0"/>
            </w:pPr>
          </w:p>
        </w:tc>
        <w:tc>
          <w:tcPr>
            <w:tcW w:w="7943" w:type="dxa"/>
          </w:tcPr>
          <w:p w14:paraId="39B1BFD8" w14:textId="6F8AF301" w:rsidR="00F226FC" w:rsidRDefault="00D31564" w:rsidP="00060480">
            <w:r>
              <w:t>BK 7</w:t>
            </w:r>
          </w:p>
        </w:tc>
      </w:tr>
      <w:tr w:rsidR="00F226FC" w14:paraId="149F0EF7" w14:textId="77777777" w:rsidTr="001F4071">
        <w:tc>
          <w:tcPr>
            <w:tcW w:w="1555" w:type="dxa"/>
          </w:tcPr>
          <w:p w14:paraId="3CD083AA" w14:textId="77777777" w:rsidR="00F226FC" w:rsidRDefault="00F226FC" w:rsidP="00060480">
            <w:pPr>
              <w:numPr>
                <w:ilvl w:val="0"/>
                <w:numId w:val="1"/>
              </w:numPr>
              <w:ind w:left="567" w:firstLine="0"/>
            </w:pPr>
          </w:p>
        </w:tc>
        <w:tc>
          <w:tcPr>
            <w:tcW w:w="7943" w:type="dxa"/>
          </w:tcPr>
          <w:p w14:paraId="2657E2A8" w14:textId="511A6416" w:rsidR="00F226FC" w:rsidRDefault="00AF448A" w:rsidP="00060480">
            <w:r>
              <w:t>BK 9</w:t>
            </w:r>
          </w:p>
        </w:tc>
      </w:tr>
      <w:tr w:rsidR="00F226FC" w14:paraId="2FED90B0" w14:textId="77777777" w:rsidTr="001F4071">
        <w:tc>
          <w:tcPr>
            <w:tcW w:w="1555" w:type="dxa"/>
          </w:tcPr>
          <w:p w14:paraId="06853780" w14:textId="77777777" w:rsidR="00F226FC" w:rsidRDefault="00F226FC" w:rsidP="00060480">
            <w:pPr>
              <w:numPr>
                <w:ilvl w:val="0"/>
                <w:numId w:val="1"/>
              </w:numPr>
              <w:ind w:left="567" w:firstLine="0"/>
            </w:pPr>
          </w:p>
        </w:tc>
        <w:tc>
          <w:tcPr>
            <w:tcW w:w="7943" w:type="dxa"/>
          </w:tcPr>
          <w:p w14:paraId="3FAECCA4" w14:textId="5C7FFA65" w:rsidR="00F226FC" w:rsidRDefault="00AF448A" w:rsidP="00060480">
            <w:r>
              <w:t>BK 10</w:t>
            </w:r>
          </w:p>
        </w:tc>
      </w:tr>
      <w:tr w:rsidR="00F226FC" w14:paraId="2DA81AFD" w14:textId="77777777" w:rsidTr="001F4071">
        <w:tc>
          <w:tcPr>
            <w:tcW w:w="1555" w:type="dxa"/>
          </w:tcPr>
          <w:p w14:paraId="6047E65B" w14:textId="77777777" w:rsidR="00F226FC" w:rsidRDefault="00F226FC" w:rsidP="00060480">
            <w:pPr>
              <w:numPr>
                <w:ilvl w:val="0"/>
                <w:numId w:val="1"/>
              </w:numPr>
              <w:ind w:left="567" w:firstLine="0"/>
            </w:pPr>
          </w:p>
        </w:tc>
        <w:tc>
          <w:tcPr>
            <w:tcW w:w="7943" w:type="dxa"/>
          </w:tcPr>
          <w:p w14:paraId="415D26D9" w14:textId="5C6CDF4D" w:rsidR="00F226FC" w:rsidRDefault="00AF448A" w:rsidP="00060480">
            <w:r>
              <w:t>BK 11</w:t>
            </w:r>
          </w:p>
        </w:tc>
      </w:tr>
    </w:tbl>
    <w:p w14:paraId="1621F9CC" w14:textId="77777777" w:rsidR="00A00764" w:rsidRDefault="00A00764" w:rsidP="00A00764">
      <w:pPr>
        <w:pStyle w:val="Kop2"/>
      </w:pPr>
      <w:bookmarkStart w:id="118" w:name="_Toc54974891"/>
      <w:bookmarkStart w:id="119" w:name="_Toc187830986"/>
      <w:bookmarkStart w:id="120" w:name="_Toc187831093"/>
      <w:r>
        <w:lastRenderedPageBreak/>
        <w:t>Doelen die leiden naar een of meer beroepskwalificaties</w:t>
      </w:r>
      <w:bookmarkEnd w:id="118"/>
      <w:bookmarkEnd w:id="119"/>
      <w:bookmarkEnd w:id="120"/>
    </w:p>
    <w:p w14:paraId="42A0172D" w14:textId="77777777" w:rsidR="00340A2B" w:rsidRPr="00AF0428" w:rsidRDefault="00340A2B" w:rsidP="00A82B6C">
      <w:pPr>
        <w:numPr>
          <w:ilvl w:val="0"/>
          <w:numId w:val="29"/>
        </w:numPr>
        <w:spacing w:before="100" w:after="0" w:line="260" w:lineRule="auto"/>
        <w:contextualSpacing/>
        <w:jc w:val="both"/>
        <w:rPr>
          <w:rFonts w:eastAsiaTheme="minorEastAsia"/>
          <w:sz w:val="20"/>
          <w:szCs w:val="20"/>
        </w:rPr>
      </w:pPr>
      <w:r w:rsidRPr="00AF0428">
        <w:rPr>
          <w:rFonts w:eastAsiaTheme="minorEastAsia"/>
          <w:sz w:val="20"/>
          <w:szCs w:val="20"/>
        </w:rPr>
        <w:t>De leerlingen werken in teamverband (organisatiecultuur, communicatie, procedures).</w:t>
      </w:r>
    </w:p>
    <w:p w14:paraId="12A60399" w14:textId="77777777" w:rsidR="00340A2B" w:rsidRPr="00AF0428" w:rsidRDefault="00340A2B" w:rsidP="00A82B6C">
      <w:pPr>
        <w:numPr>
          <w:ilvl w:val="0"/>
          <w:numId w:val="29"/>
        </w:numPr>
        <w:spacing w:before="100" w:after="0" w:line="260" w:lineRule="exact"/>
        <w:contextualSpacing/>
        <w:rPr>
          <w:rFonts w:eastAsiaTheme="minorEastAsia"/>
          <w:sz w:val="20"/>
          <w:szCs w:val="20"/>
        </w:rPr>
      </w:pPr>
      <w:r w:rsidRPr="00AF0428">
        <w:rPr>
          <w:rFonts w:eastAsiaTheme="minorEastAsia"/>
          <w:sz w:val="20"/>
          <w:szCs w:val="20"/>
        </w:rPr>
        <w:t>De leerlingen handelen kwaliteitsbewust.</w:t>
      </w:r>
    </w:p>
    <w:p w14:paraId="05E4CDCA" w14:textId="77777777" w:rsidR="00340A2B" w:rsidRPr="00AF0428" w:rsidRDefault="00340A2B" w:rsidP="00A82B6C">
      <w:pPr>
        <w:numPr>
          <w:ilvl w:val="0"/>
          <w:numId w:val="29"/>
        </w:numPr>
        <w:spacing w:before="100" w:after="0" w:line="260" w:lineRule="auto"/>
        <w:contextualSpacing/>
        <w:jc w:val="both"/>
        <w:rPr>
          <w:rFonts w:eastAsiaTheme="minorEastAsia"/>
          <w:sz w:val="20"/>
          <w:szCs w:val="20"/>
        </w:rPr>
      </w:pPr>
      <w:r w:rsidRPr="00AF0428">
        <w:rPr>
          <w:rFonts w:eastAsiaTheme="minorEastAsia"/>
          <w:sz w:val="20"/>
          <w:szCs w:val="20"/>
        </w:rPr>
        <w:t>De leerlingen handelen economisch en duurzaam.</w:t>
      </w:r>
    </w:p>
    <w:p w14:paraId="35B7839E" w14:textId="77777777" w:rsidR="00340A2B" w:rsidRPr="00AF0428" w:rsidRDefault="00340A2B" w:rsidP="00A82B6C">
      <w:pPr>
        <w:numPr>
          <w:ilvl w:val="0"/>
          <w:numId w:val="29"/>
        </w:numPr>
        <w:spacing w:before="100" w:after="0" w:line="260" w:lineRule="exact"/>
        <w:contextualSpacing/>
        <w:rPr>
          <w:rFonts w:eastAsiaTheme="minorEastAsia"/>
          <w:sz w:val="20"/>
          <w:szCs w:val="20"/>
        </w:rPr>
      </w:pPr>
      <w:r w:rsidRPr="00AF0428">
        <w:rPr>
          <w:rFonts w:eastAsiaTheme="minorEastAsia"/>
          <w:sz w:val="20"/>
          <w:szCs w:val="20"/>
        </w:rPr>
        <w:t>De leerlingen handelen veilig, ergonomisch en hygiënisch.</w:t>
      </w:r>
    </w:p>
    <w:p w14:paraId="5C4117F1" w14:textId="401C2D3B" w:rsidR="00340A2B" w:rsidRPr="00AF0428" w:rsidRDefault="00340A2B" w:rsidP="00A82B6C">
      <w:pPr>
        <w:numPr>
          <w:ilvl w:val="0"/>
          <w:numId w:val="29"/>
        </w:numPr>
        <w:spacing w:before="100" w:after="0" w:line="260" w:lineRule="auto"/>
        <w:contextualSpacing/>
        <w:jc w:val="both"/>
        <w:rPr>
          <w:rFonts w:eastAsiaTheme="minorEastAsia"/>
          <w:sz w:val="20"/>
          <w:szCs w:val="20"/>
        </w:rPr>
      </w:pPr>
      <w:r w:rsidRPr="00AF0428">
        <w:rPr>
          <w:rFonts w:eastAsiaTheme="minorEastAsia"/>
          <w:sz w:val="20"/>
          <w:szCs w:val="20"/>
        </w:rPr>
        <w:t xml:space="preserve">De leerlingen </w:t>
      </w:r>
      <w:r w:rsidR="00411068">
        <w:rPr>
          <w:rFonts w:eastAsiaTheme="minorEastAsia"/>
          <w:sz w:val="20"/>
          <w:szCs w:val="20"/>
        </w:rPr>
        <w:t>bouwen de eigen deskundigheid op.</w:t>
      </w:r>
    </w:p>
    <w:p w14:paraId="484066B2" w14:textId="77777777" w:rsidR="00340A2B" w:rsidRPr="00AF0428" w:rsidRDefault="00340A2B" w:rsidP="00A82B6C">
      <w:pPr>
        <w:numPr>
          <w:ilvl w:val="0"/>
          <w:numId w:val="29"/>
        </w:numPr>
        <w:spacing w:before="100" w:after="0" w:line="260" w:lineRule="auto"/>
        <w:contextualSpacing/>
        <w:jc w:val="both"/>
        <w:rPr>
          <w:rFonts w:eastAsiaTheme="minorEastAsia"/>
          <w:sz w:val="20"/>
          <w:szCs w:val="20"/>
        </w:rPr>
      </w:pPr>
      <w:r w:rsidRPr="00AF0428">
        <w:rPr>
          <w:rFonts w:eastAsiaTheme="minorEastAsia"/>
          <w:sz w:val="20"/>
          <w:szCs w:val="20"/>
        </w:rPr>
        <w:t>De leerlingen analyseren reglementering voor (inter)nationaal goederentransport.</w:t>
      </w:r>
    </w:p>
    <w:p w14:paraId="69B094F3" w14:textId="77777777" w:rsidR="00340A2B" w:rsidRPr="00AF0428" w:rsidRDefault="00340A2B" w:rsidP="00A82B6C">
      <w:pPr>
        <w:numPr>
          <w:ilvl w:val="0"/>
          <w:numId w:val="29"/>
        </w:numPr>
        <w:spacing w:before="100" w:after="0" w:line="260" w:lineRule="auto"/>
        <w:contextualSpacing/>
        <w:rPr>
          <w:rFonts w:eastAsiaTheme="minorEastAsia"/>
          <w:sz w:val="20"/>
          <w:szCs w:val="20"/>
        </w:rPr>
      </w:pPr>
      <w:bookmarkStart w:id="121" w:name="_Hlk178169118"/>
      <w:r w:rsidRPr="00AF0428">
        <w:rPr>
          <w:rFonts w:eastAsiaTheme="minorEastAsia"/>
          <w:sz w:val="20"/>
          <w:szCs w:val="20"/>
        </w:rPr>
        <w:t>De leerlingen maken een dossier administratief aan door het verzamelen, het sorteren en het registeren van gegevens in een beschikbaar softwaresysteem.</w:t>
      </w:r>
    </w:p>
    <w:p w14:paraId="364F29C3" w14:textId="77777777" w:rsidR="00340A2B" w:rsidRPr="00AF0428" w:rsidRDefault="00340A2B" w:rsidP="00A82B6C">
      <w:pPr>
        <w:numPr>
          <w:ilvl w:val="0"/>
          <w:numId w:val="29"/>
        </w:numPr>
        <w:spacing w:before="100" w:after="0" w:line="260" w:lineRule="auto"/>
        <w:contextualSpacing/>
        <w:rPr>
          <w:rFonts w:eastAsiaTheme="minorEastAsia"/>
          <w:sz w:val="20"/>
          <w:szCs w:val="20"/>
        </w:rPr>
      </w:pPr>
      <w:r w:rsidRPr="00AF0428">
        <w:rPr>
          <w:rFonts w:eastAsiaTheme="minorEastAsia"/>
          <w:sz w:val="20"/>
          <w:szCs w:val="20"/>
        </w:rPr>
        <w:t>De leerlingen passen basisformaliteiten voor een (inter)nationaal goederentransport toe.</w:t>
      </w:r>
    </w:p>
    <w:p w14:paraId="1601DE81" w14:textId="23CBC220" w:rsidR="00340A2B" w:rsidRPr="00AF0428" w:rsidRDefault="00340A2B" w:rsidP="00A82B6C">
      <w:pPr>
        <w:numPr>
          <w:ilvl w:val="0"/>
          <w:numId w:val="29"/>
        </w:numPr>
        <w:spacing w:before="100" w:after="0" w:line="260" w:lineRule="auto"/>
        <w:contextualSpacing/>
        <w:rPr>
          <w:rFonts w:eastAsiaTheme="minorEastAsia"/>
          <w:sz w:val="20"/>
          <w:szCs w:val="20"/>
        </w:rPr>
      </w:pPr>
      <w:r w:rsidRPr="00AF0428">
        <w:rPr>
          <w:rFonts w:eastAsiaTheme="minorEastAsia"/>
          <w:sz w:val="20"/>
          <w:szCs w:val="20"/>
        </w:rPr>
        <w:t>De leerlingen informeren klanten, interne of externe diensten over het verloop van het (inter)nationaal transportdossier</w:t>
      </w:r>
      <w:r w:rsidR="00F255BC">
        <w:rPr>
          <w:rFonts w:eastAsiaTheme="minorEastAsia"/>
          <w:sz w:val="20"/>
          <w:szCs w:val="20"/>
        </w:rPr>
        <w:t xml:space="preserve"> (</w:t>
      </w:r>
      <w:r w:rsidR="00F255BC" w:rsidRPr="00F255BC">
        <w:rPr>
          <w:rFonts w:eastAsiaTheme="minorEastAsia"/>
          <w:sz w:val="20"/>
          <w:szCs w:val="20"/>
        </w:rPr>
        <w:t>formaliteiten voor internationaal goederenvervoer zoals wettelijke bepalingen, verschuldigde heffingen, belastingen en waarborgen).</w:t>
      </w:r>
    </w:p>
    <w:p w14:paraId="60C1CB56" w14:textId="77777777" w:rsidR="00340A2B" w:rsidRPr="00AF0428" w:rsidRDefault="00340A2B" w:rsidP="00A82B6C">
      <w:pPr>
        <w:numPr>
          <w:ilvl w:val="0"/>
          <w:numId w:val="29"/>
        </w:numPr>
        <w:spacing w:before="100" w:after="0" w:line="260" w:lineRule="auto"/>
        <w:contextualSpacing/>
        <w:jc w:val="both"/>
        <w:rPr>
          <w:rFonts w:eastAsiaTheme="minorEastAsia"/>
          <w:sz w:val="20"/>
          <w:szCs w:val="20"/>
        </w:rPr>
      </w:pPr>
      <w:r w:rsidRPr="00AF0428">
        <w:rPr>
          <w:rFonts w:eastAsiaTheme="minorEastAsia"/>
          <w:sz w:val="20"/>
          <w:szCs w:val="20"/>
        </w:rPr>
        <w:t>De leerlingen volgen de documenten- en goederenstroom</w:t>
      </w:r>
      <w:r w:rsidRPr="00AF0428" w:rsidDel="00605021">
        <w:rPr>
          <w:rFonts w:eastAsiaTheme="minorEastAsia"/>
          <w:sz w:val="20"/>
          <w:szCs w:val="20"/>
        </w:rPr>
        <w:t xml:space="preserve"> </w:t>
      </w:r>
      <w:r w:rsidRPr="00AF0428">
        <w:rPr>
          <w:rFonts w:eastAsiaTheme="minorEastAsia"/>
          <w:sz w:val="20"/>
          <w:szCs w:val="20"/>
        </w:rPr>
        <w:t>op bij invoer, doorvoer en uitvoer.</w:t>
      </w:r>
    </w:p>
    <w:p w14:paraId="3078CC1F" w14:textId="2A7B7DC9" w:rsidR="00A00764" w:rsidRPr="00340A2B" w:rsidRDefault="00340A2B" w:rsidP="00A82B6C">
      <w:pPr>
        <w:numPr>
          <w:ilvl w:val="0"/>
          <w:numId w:val="29"/>
        </w:numPr>
        <w:spacing w:before="100" w:after="0" w:line="260" w:lineRule="auto"/>
        <w:contextualSpacing/>
        <w:jc w:val="both"/>
        <w:rPr>
          <w:rFonts w:eastAsiaTheme="minorEastAsia"/>
          <w:sz w:val="20"/>
          <w:szCs w:val="20"/>
        </w:rPr>
      </w:pPr>
      <w:r w:rsidRPr="00AF0428">
        <w:rPr>
          <w:rFonts w:eastAsiaTheme="minorEastAsia"/>
          <w:sz w:val="20"/>
          <w:szCs w:val="20"/>
        </w:rPr>
        <w:t>De leerlingen analyseren administratieve formaliteiten van de opslagplaats.</w:t>
      </w:r>
      <w:bookmarkEnd w:id="121"/>
    </w:p>
    <w:p w14:paraId="253B7FE7" w14:textId="77777777" w:rsidR="004E47E2" w:rsidRDefault="004E47E2" w:rsidP="004E47E2">
      <w:pPr>
        <w:spacing w:before="240" w:after="0"/>
        <w:rPr>
          <w:sz w:val="20"/>
          <w:szCs w:val="20"/>
        </w:rPr>
      </w:pPr>
      <w:r w:rsidRPr="000A4DC8">
        <w:rPr>
          <w:sz w:val="20"/>
          <w:szCs w:val="20"/>
        </w:rPr>
        <w:t>Aanvullende onderliggende kennis</w:t>
      </w:r>
    </w:p>
    <w:p w14:paraId="10985261" w14:textId="71B9F06E" w:rsidR="00C35147" w:rsidRDefault="00C35147" w:rsidP="00C35147">
      <w:pPr>
        <w:spacing w:after="0"/>
        <w:rPr>
          <w:sz w:val="20"/>
          <w:szCs w:val="20"/>
        </w:rPr>
      </w:pPr>
      <w:r w:rsidRPr="00C35147">
        <w:rPr>
          <w:sz w:val="20"/>
          <w:szCs w:val="20"/>
        </w:rPr>
        <w:t>De opgenomen kennis staat steeds in functie van de specifieke vorming van deze studierichting.</w:t>
      </w:r>
    </w:p>
    <w:p w14:paraId="407AADDC" w14:textId="77777777" w:rsidR="00C35147" w:rsidRPr="000A4DC8" w:rsidRDefault="00C35147" w:rsidP="00C35147">
      <w:pPr>
        <w:spacing w:after="0"/>
        <w:rPr>
          <w:sz w:val="20"/>
          <w:szCs w:val="20"/>
        </w:rPr>
      </w:pPr>
    </w:p>
    <w:p w14:paraId="55017BE7" w14:textId="77777777" w:rsidR="00553DE0" w:rsidRPr="00AF0428" w:rsidRDefault="00553DE0" w:rsidP="00A82B6C">
      <w:pPr>
        <w:numPr>
          <w:ilvl w:val="0"/>
          <w:numId w:val="30"/>
        </w:numPr>
        <w:spacing w:before="100" w:after="200" w:line="260" w:lineRule="exact"/>
        <w:contextualSpacing/>
        <w:rPr>
          <w:rFonts w:eastAsiaTheme="minorEastAsia"/>
          <w:sz w:val="20"/>
          <w:szCs w:val="20"/>
        </w:rPr>
      </w:pPr>
      <w:r w:rsidRPr="00AF0428">
        <w:rPr>
          <w:rFonts w:eastAsiaTheme="minorEastAsia"/>
          <w:sz w:val="20"/>
          <w:szCs w:val="20"/>
        </w:rPr>
        <w:t>Certificaten en vergunningen</w:t>
      </w:r>
    </w:p>
    <w:p w14:paraId="34FB42C8" w14:textId="77777777" w:rsidR="00553DE0" w:rsidRPr="00AF0428" w:rsidRDefault="00553DE0" w:rsidP="00A82B6C">
      <w:pPr>
        <w:numPr>
          <w:ilvl w:val="0"/>
          <w:numId w:val="30"/>
        </w:numPr>
        <w:spacing w:before="100" w:after="200" w:line="260" w:lineRule="exact"/>
        <w:contextualSpacing/>
        <w:rPr>
          <w:rFonts w:eastAsiaTheme="minorEastAsia"/>
          <w:sz w:val="20"/>
          <w:szCs w:val="20"/>
        </w:rPr>
      </w:pPr>
      <w:r w:rsidRPr="00AF0428">
        <w:rPr>
          <w:rFonts w:eastAsiaTheme="minorEastAsia"/>
          <w:sz w:val="20"/>
          <w:szCs w:val="20"/>
        </w:rPr>
        <w:t xml:space="preserve">Courante vakterminologie in het Engels en Frans </w:t>
      </w:r>
    </w:p>
    <w:p w14:paraId="263DC1C8" w14:textId="77777777" w:rsidR="00553DE0" w:rsidRPr="00AF0428" w:rsidRDefault="00553DE0" w:rsidP="00A82B6C">
      <w:pPr>
        <w:numPr>
          <w:ilvl w:val="0"/>
          <w:numId w:val="30"/>
        </w:numPr>
        <w:spacing w:before="100" w:after="200" w:line="260" w:lineRule="exact"/>
        <w:contextualSpacing/>
        <w:rPr>
          <w:rFonts w:eastAsiaTheme="minorEastAsia"/>
          <w:sz w:val="20"/>
          <w:szCs w:val="20"/>
        </w:rPr>
      </w:pPr>
      <w:r w:rsidRPr="00AF0428">
        <w:rPr>
          <w:rFonts w:eastAsiaTheme="minorEastAsia"/>
          <w:sz w:val="20"/>
          <w:szCs w:val="20"/>
        </w:rPr>
        <w:t>Documentair krediet</w:t>
      </w:r>
    </w:p>
    <w:p w14:paraId="2A3FE84E" w14:textId="77777777" w:rsidR="00553DE0" w:rsidRPr="00AF0428" w:rsidRDefault="00553DE0" w:rsidP="00A82B6C">
      <w:pPr>
        <w:numPr>
          <w:ilvl w:val="0"/>
          <w:numId w:val="30"/>
        </w:numPr>
        <w:spacing w:before="100" w:after="200" w:line="260" w:lineRule="exact"/>
        <w:contextualSpacing/>
        <w:rPr>
          <w:rFonts w:eastAsiaTheme="minorEastAsia"/>
          <w:sz w:val="20"/>
          <w:szCs w:val="20"/>
        </w:rPr>
      </w:pPr>
      <w:r w:rsidRPr="00AF0428">
        <w:rPr>
          <w:rFonts w:eastAsiaTheme="minorEastAsia"/>
          <w:sz w:val="20"/>
          <w:szCs w:val="20"/>
        </w:rPr>
        <w:t>Douanedocumenten</w:t>
      </w:r>
    </w:p>
    <w:p w14:paraId="70BFB939" w14:textId="77777777" w:rsidR="00553DE0" w:rsidRPr="00AF0428" w:rsidRDefault="00553DE0" w:rsidP="00A82B6C">
      <w:pPr>
        <w:numPr>
          <w:ilvl w:val="0"/>
          <w:numId w:val="30"/>
        </w:numPr>
        <w:spacing w:before="100" w:after="200" w:line="260" w:lineRule="exact"/>
        <w:contextualSpacing/>
        <w:rPr>
          <w:rFonts w:eastAsiaTheme="minorEastAsia"/>
          <w:sz w:val="20"/>
          <w:szCs w:val="20"/>
        </w:rPr>
      </w:pPr>
      <w:r w:rsidRPr="00AF0428">
        <w:rPr>
          <w:rFonts w:eastAsiaTheme="minorEastAsia"/>
          <w:sz w:val="20"/>
          <w:szCs w:val="20"/>
        </w:rPr>
        <w:t>Douanereglementering</w:t>
      </w:r>
    </w:p>
    <w:p w14:paraId="39970DB1" w14:textId="77777777" w:rsidR="00553DE0" w:rsidRPr="00AF0428" w:rsidRDefault="00553DE0" w:rsidP="00A82B6C">
      <w:pPr>
        <w:numPr>
          <w:ilvl w:val="0"/>
          <w:numId w:val="32"/>
        </w:numPr>
        <w:spacing w:before="100" w:after="200" w:line="260" w:lineRule="exact"/>
        <w:contextualSpacing/>
        <w:rPr>
          <w:rFonts w:eastAsiaTheme="minorEastAsia"/>
          <w:sz w:val="20"/>
          <w:szCs w:val="20"/>
        </w:rPr>
      </w:pPr>
      <w:r w:rsidRPr="00AF0428">
        <w:rPr>
          <w:rFonts w:eastAsiaTheme="minorEastAsia"/>
          <w:sz w:val="20"/>
          <w:szCs w:val="20"/>
        </w:rPr>
        <w:t>Gevarengoed en specifieke cargo: ADR, IMDG, RID, IATA en ADN</w:t>
      </w:r>
    </w:p>
    <w:p w14:paraId="72F50AD3" w14:textId="77777777" w:rsidR="00553DE0" w:rsidRPr="00AF0428" w:rsidRDefault="00553DE0" w:rsidP="00A82B6C">
      <w:pPr>
        <w:numPr>
          <w:ilvl w:val="0"/>
          <w:numId w:val="32"/>
        </w:numPr>
        <w:spacing w:before="100" w:after="200" w:line="260" w:lineRule="exact"/>
        <w:contextualSpacing/>
        <w:rPr>
          <w:rFonts w:eastAsiaTheme="minorEastAsia"/>
          <w:sz w:val="20"/>
          <w:szCs w:val="20"/>
        </w:rPr>
      </w:pPr>
      <w:r w:rsidRPr="00AF0428">
        <w:rPr>
          <w:rFonts w:eastAsiaTheme="minorEastAsia"/>
          <w:sz w:val="20"/>
          <w:szCs w:val="20"/>
        </w:rPr>
        <w:t>Handelsregio’s en -partners</w:t>
      </w:r>
    </w:p>
    <w:p w14:paraId="3DAD4474" w14:textId="77777777" w:rsidR="00553DE0" w:rsidRPr="00AF0428" w:rsidRDefault="00553DE0" w:rsidP="00A82B6C">
      <w:pPr>
        <w:numPr>
          <w:ilvl w:val="0"/>
          <w:numId w:val="32"/>
        </w:numPr>
        <w:spacing w:before="100" w:after="200" w:line="260" w:lineRule="exact"/>
        <w:contextualSpacing/>
        <w:rPr>
          <w:rFonts w:eastAsiaTheme="minorEastAsia"/>
          <w:sz w:val="20"/>
          <w:szCs w:val="20"/>
        </w:rPr>
      </w:pPr>
      <w:r w:rsidRPr="00AF0428">
        <w:rPr>
          <w:rFonts w:eastAsiaTheme="minorEastAsia"/>
          <w:sz w:val="20"/>
          <w:szCs w:val="20"/>
        </w:rPr>
        <w:t>INCO-terms</w:t>
      </w:r>
    </w:p>
    <w:p w14:paraId="3B27DD19" w14:textId="77777777" w:rsidR="00553DE0" w:rsidRPr="00AF0428" w:rsidRDefault="00553DE0" w:rsidP="00A82B6C">
      <w:pPr>
        <w:numPr>
          <w:ilvl w:val="0"/>
          <w:numId w:val="32"/>
        </w:numPr>
        <w:spacing w:before="100" w:after="200" w:line="260" w:lineRule="exact"/>
        <w:contextualSpacing/>
        <w:rPr>
          <w:rFonts w:eastAsiaTheme="minorEastAsia"/>
          <w:sz w:val="20"/>
          <w:szCs w:val="20"/>
        </w:rPr>
      </w:pPr>
      <w:r w:rsidRPr="00AF0428">
        <w:rPr>
          <w:rFonts w:eastAsiaTheme="minorEastAsia"/>
          <w:sz w:val="20"/>
          <w:szCs w:val="20"/>
        </w:rPr>
        <w:t>Ladingzekering bij verschillende modi</w:t>
      </w:r>
    </w:p>
    <w:p w14:paraId="0359E273" w14:textId="77777777" w:rsidR="00553DE0" w:rsidRPr="00AF0428" w:rsidRDefault="00553DE0" w:rsidP="00A82B6C">
      <w:pPr>
        <w:numPr>
          <w:ilvl w:val="0"/>
          <w:numId w:val="32"/>
        </w:numPr>
        <w:spacing w:before="100" w:after="200" w:line="260" w:lineRule="exact"/>
        <w:contextualSpacing/>
        <w:rPr>
          <w:rFonts w:eastAsiaTheme="minorEastAsia"/>
          <w:sz w:val="20"/>
          <w:szCs w:val="20"/>
        </w:rPr>
      </w:pPr>
      <w:r w:rsidRPr="00AF0428">
        <w:rPr>
          <w:rFonts w:eastAsiaTheme="minorEastAsia"/>
          <w:sz w:val="20"/>
          <w:szCs w:val="20"/>
        </w:rPr>
        <w:t>Logistieke keten</w:t>
      </w:r>
    </w:p>
    <w:p w14:paraId="2A510B81" w14:textId="77777777" w:rsidR="00553DE0" w:rsidRPr="00AF0428" w:rsidRDefault="00553DE0" w:rsidP="00A82B6C">
      <w:pPr>
        <w:numPr>
          <w:ilvl w:val="0"/>
          <w:numId w:val="32"/>
        </w:numPr>
        <w:spacing w:before="100" w:after="200" w:line="260" w:lineRule="exact"/>
        <w:contextualSpacing/>
        <w:rPr>
          <w:rFonts w:eastAsiaTheme="minorEastAsia"/>
          <w:sz w:val="20"/>
          <w:szCs w:val="20"/>
        </w:rPr>
      </w:pPr>
      <w:r w:rsidRPr="00AF0428">
        <w:rPr>
          <w:rFonts w:eastAsiaTheme="minorEastAsia"/>
          <w:sz w:val="20"/>
          <w:szCs w:val="20"/>
        </w:rPr>
        <w:t>Principes van organisatie van een opslagplaats: opslagmethodes en voorraadbeheer</w:t>
      </w:r>
    </w:p>
    <w:p w14:paraId="02331069" w14:textId="77777777" w:rsidR="00553DE0" w:rsidRPr="00AF0428" w:rsidRDefault="00553DE0" w:rsidP="00A82B6C">
      <w:pPr>
        <w:numPr>
          <w:ilvl w:val="0"/>
          <w:numId w:val="32"/>
        </w:numPr>
        <w:spacing w:before="100" w:after="200" w:line="260" w:lineRule="exact"/>
        <w:contextualSpacing/>
        <w:rPr>
          <w:rFonts w:eastAsiaTheme="minorEastAsia"/>
          <w:sz w:val="20"/>
          <w:szCs w:val="20"/>
        </w:rPr>
      </w:pPr>
      <w:r w:rsidRPr="00AF0428">
        <w:rPr>
          <w:rFonts w:eastAsiaTheme="minorEastAsia"/>
          <w:sz w:val="20"/>
          <w:szCs w:val="20"/>
        </w:rPr>
        <w:t>Rij- en rusttijden</w:t>
      </w:r>
    </w:p>
    <w:p w14:paraId="7C0936A0" w14:textId="77777777" w:rsidR="00553DE0" w:rsidRPr="00AF0428" w:rsidRDefault="00553DE0" w:rsidP="00A82B6C">
      <w:pPr>
        <w:numPr>
          <w:ilvl w:val="0"/>
          <w:numId w:val="32"/>
        </w:numPr>
        <w:spacing w:before="100" w:after="200" w:line="260" w:lineRule="exact"/>
        <w:contextualSpacing/>
        <w:rPr>
          <w:rFonts w:eastAsiaTheme="minorEastAsia"/>
          <w:sz w:val="20"/>
          <w:szCs w:val="20"/>
        </w:rPr>
      </w:pPr>
      <w:r w:rsidRPr="00AF0428">
        <w:rPr>
          <w:rFonts w:eastAsiaTheme="minorEastAsia"/>
          <w:sz w:val="20"/>
          <w:szCs w:val="20"/>
        </w:rPr>
        <w:t>Transportdocumenten per modus</w:t>
      </w:r>
    </w:p>
    <w:p w14:paraId="088197F5" w14:textId="77777777" w:rsidR="00553DE0" w:rsidRPr="00AF0428" w:rsidRDefault="00553DE0" w:rsidP="00A82B6C">
      <w:pPr>
        <w:numPr>
          <w:ilvl w:val="0"/>
          <w:numId w:val="32"/>
        </w:numPr>
        <w:spacing w:before="100" w:after="200" w:line="260" w:lineRule="exact"/>
        <w:contextualSpacing/>
        <w:rPr>
          <w:rFonts w:eastAsiaTheme="minorEastAsia"/>
          <w:sz w:val="20"/>
          <w:szCs w:val="20"/>
        </w:rPr>
      </w:pPr>
      <w:r w:rsidRPr="00AF0428">
        <w:rPr>
          <w:rFonts w:eastAsiaTheme="minorEastAsia"/>
          <w:sz w:val="20"/>
          <w:szCs w:val="20"/>
        </w:rPr>
        <w:t>Transportgeografie van verschillende modi</w:t>
      </w:r>
    </w:p>
    <w:p w14:paraId="6EAF57E9" w14:textId="77777777" w:rsidR="00553DE0" w:rsidRPr="00AF0428" w:rsidRDefault="00553DE0" w:rsidP="00A82B6C">
      <w:pPr>
        <w:numPr>
          <w:ilvl w:val="0"/>
          <w:numId w:val="32"/>
        </w:numPr>
        <w:spacing w:before="100" w:after="200" w:line="260" w:lineRule="exact"/>
        <w:contextualSpacing/>
        <w:rPr>
          <w:rFonts w:eastAsiaTheme="minorEastAsia"/>
          <w:sz w:val="20"/>
          <w:szCs w:val="20"/>
        </w:rPr>
      </w:pPr>
      <w:r w:rsidRPr="00AF0428">
        <w:rPr>
          <w:rFonts w:eastAsiaTheme="minorEastAsia"/>
          <w:sz w:val="20"/>
          <w:szCs w:val="20"/>
        </w:rPr>
        <w:t>Transportverzekeringen</w:t>
      </w:r>
    </w:p>
    <w:p w14:paraId="57CC718A" w14:textId="77777777" w:rsidR="00553DE0" w:rsidRPr="00AF0428" w:rsidRDefault="00553DE0" w:rsidP="00A82B6C">
      <w:pPr>
        <w:numPr>
          <w:ilvl w:val="0"/>
          <w:numId w:val="32"/>
        </w:numPr>
        <w:spacing w:before="100" w:after="200" w:line="260" w:lineRule="exact"/>
        <w:contextualSpacing/>
        <w:rPr>
          <w:rFonts w:eastAsiaTheme="minorEastAsia"/>
          <w:sz w:val="20"/>
          <w:szCs w:val="20"/>
        </w:rPr>
      </w:pPr>
      <w:r w:rsidRPr="00AF0428">
        <w:rPr>
          <w:rFonts w:eastAsiaTheme="minorEastAsia"/>
          <w:sz w:val="20"/>
          <w:szCs w:val="20"/>
        </w:rPr>
        <w:t>Tussenpersonen in het vervoer: juridisch statuut, rol en taken</w:t>
      </w:r>
    </w:p>
    <w:p w14:paraId="592CAA8D" w14:textId="77777777" w:rsidR="00553DE0" w:rsidRPr="00AF0428" w:rsidRDefault="00553DE0" w:rsidP="00A82B6C">
      <w:pPr>
        <w:numPr>
          <w:ilvl w:val="0"/>
          <w:numId w:val="32"/>
        </w:numPr>
        <w:spacing w:before="100" w:after="200" w:line="260" w:lineRule="exact"/>
        <w:contextualSpacing/>
        <w:rPr>
          <w:rFonts w:eastAsiaTheme="minorEastAsia"/>
          <w:sz w:val="20"/>
          <w:szCs w:val="20"/>
        </w:rPr>
      </w:pPr>
      <w:r w:rsidRPr="00AF0428">
        <w:rPr>
          <w:rFonts w:eastAsiaTheme="minorEastAsia"/>
          <w:sz w:val="20"/>
          <w:szCs w:val="20"/>
        </w:rPr>
        <w:t>Vervoersmodi en combinaties</w:t>
      </w:r>
    </w:p>
    <w:p w14:paraId="6DDA2AAB" w14:textId="77777777" w:rsidR="009E2875" w:rsidRPr="009E2875" w:rsidRDefault="009E2875" w:rsidP="009E2875">
      <w:pPr>
        <w:sectPr w:rsidR="009E2875"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65A3D176"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sz w:val="24"/>
          <w:szCs w:val="24"/>
        </w:rPr>
      </w:sdtEndPr>
      <w:sdtContent>
        <w:sdt>
          <w:sdtPr>
            <w:rPr>
              <w:b w:val="0"/>
              <w:sz w:val="22"/>
              <w:lang w:val="nl-NL"/>
            </w:rPr>
            <w:id w:val="-248958659"/>
            <w:docPartObj>
              <w:docPartGallery w:val="Table of Contents"/>
              <w:docPartUnique/>
            </w:docPartObj>
          </w:sdtPr>
          <w:sdtEndPr>
            <w:rPr>
              <w:b/>
              <w:bCs/>
              <w:sz w:val="24"/>
              <w:szCs w:val="24"/>
            </w:rPr>
          </w:sdtEndPr>
          <w:sdtContent>
            <w:p w14:paraId="07D68773" w14:textId="2238D0C4" w:rsidR="00194B48" w:rsidRDefault="00194B48">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7831062" w:history="1">
                <w:r w:rsidRPr="00923D5A">
                  <w:rPr>
                    <w:rStyle w:val="Hyperlink"/>
                    <w:noProof/>
                  </w:rPr>
                  <w:t>1</w:t>
                </w:r>
                <w:r>
                  <w:rPr>
                    <w:rFonts w:eastAsiaTheme="minorEastAsia"/>
                    <w:b w:val="0"/>
                    <w:noProof/>
                    <w:color w:val="auto"/>
                    <w:kern w:val="2"/>
                    <w:szCs w:val="24"/>
                    <w:lang w:eastAsia="nl-BE"/>
                    <w14:ligatures w14:val="standardContextual"/>
                  </w:rPr>
                  <w:tab/>
                </w:r>
                <w:r w:rsidRPr="00923D5A">
                  <w:rPr>
                    <w:rStyle w:val="Hyperlink"/>
                    <w:noProof/>
                  </w:rPr>
                  <w:t>Inleiding</w:t>
                </w:r>
                <w:r>
                  <w:rPr>
                    <w:noProof/>
                    <w:webHidden/>
                  </w:rPr>
                  <w:tab/>
                </w:r>
                <w:r>
                  <w:rPr>
                    <w:noProof/>
                    <w:webHidden/>
                  </w:rPr>
                  <w:fldChar w:fldCharType="begin"/>
                </w:r>
                <w:r>
                  <w:rPr>
                    <w:noProof/>
                    <w:webHidden/>
                  </w:rPr>
                  <w:instrText xml:space="preserve"> PAGEREF _Toc187831062 \h </w:instrText>
                </w:r>
                <w:r>
                  <w:rPr>
                    <w:noProof/>
                    <w:webHidden/>
                  </w:rPr>
                </w:r>
                <w:r>
                  <w:rPr>
                    <w:noProof/>
                    <w:webHidden/>
                  </w:rPr>
                  <w:fldChar w:fldCharType="separate"/>
                </w:r>
                <w:r>
                  <w:rPr>
                    <w:noProof/>
                    <w:webHidden/>
                  </w:rPr>
                  <w:t>3</w:t>
                </w:r>
                <w:r>
                  <w:rPr>
                    <w:noProof/>
                    <w:webHidden/>
                  </w:rPr>
                  <w:fldChar w:fldCharType="end"/>
                </w:r>
              </w:hyperlink>
            </w:p>
            <w:p w14:paraId="4C16F4EF" w14:textId="122ED83A" w:rsidR="00194B48" w:rsidRDefault="00194B48">
              <w:pPr>
                <w:pStyle w:val="Inhopg2"/>
                <w:rPr>
                  <w:rFonts w:eastAsiaTheme="minorEastAsia"/>
                  <w:color w:val="auto"/>
                  <w:kern w:val="2"/>
                  <w:sz w:val="24"/>
                  <w:szCs w:val="24"/>
                  <w:lang w:eastAsia="nl-BE"/>
                  <w14:ligatures w14:val="standardContextual"/>
                </w:rPr>
              </w:pPr>
              <w:hyperlink w:anchor="_Toc187831063" w:history="1">
                <w:r w:rsidRPr="00923D5A">
                  <w:rPr>
                    <w:rStyle w:val="Hyperlink"/>
                  </w:rPr>
                  <w:t>1.1</w:t>
                </w:r>
                <w:r>
                  <w:rPr>
                    <w:rFonts w:eastAsiaTheme="minorEastAsia"/>
                    <w:color w:val="auto"/>
                    <w:kern w:val="2"/>
                    <w:sz w:val="24"/>
                    <w:szCs w:val="24"/>
                    <w:lang w:eastAsia="nl-BE"/>
                    <w14:ligatures w14:val="standardContextual"/>
                  </w:rPr>
                  <w:tab/>
                </w:r>
                <w:r w:rsidRPr="00923D5A">
                  <w:rPr>
                    <w:rStyle w:val="Hyperlink"/>
                  </w:rPr>
                  <w:t>Het leerplanconcept: vijf uitgangspunten</w:t>
                </w:r>
                <w:r>
                  <w:rPr>
                    <w:webHidden/>
                  </w:rPr>
                  <w:tab/>
                </w:r>
                <w:r>
                  <w:rPr>
                    <w:webHidden/>
                  </w:rPr>
                  <w:fldChar w:fldCharType="begin"/>
                </w:r>
                <w:r>
                  <w:rPr>
                    <w:webHidden/>
                  </w:rPr>
                  <w:instrText xml:space="preserve"> PAGEREF _Toc187831063 \h </w:instrText>
                </w:r>
                <w:r>
                  <w:rPr>
                    <w:webHidden/>
                  </w:rPr>
                </w:r>
                <w:r>
                  <w:rPr>
                    <w:webHidden/>
                  </w:rPr>
                  <w:fldChar w:fldCharType="separate"/>
                </w:r>
                <w:r>
                  <w:rPr>
                    <w:webHidden/>
                  </w:rPr>
                  <w:t>3</w:t>
                </w:r>
                <w:r>
                  <w:rPr>
                    <w:webHidden/>
                  </w:rPr>
                  <w:fldChar w:fldCharType="end"/>
                </w:r>
              </w:hyperlink>
            </w:p>
            <w:p w14:paraId="27BF4A78" w14:textId="521AD2C8" w:rsidR="00194B48" w:rsidRDefault="00194B48">
              <w:pPr>
                <w:pStyle w:val="Inhopg2"/>
                <w:rPr>
                  <w:rFonts w:eastAsiaTheme="minorEastAsia"/>
                  <w:color w:val="auto"/>
                  <w:kern w:val="2"/>
                  <w:sz w:val="24"/>
                  <w:szCs w:val="24"/>
                  <w:lang w:eastAsia="nl-BE"/>
                  <w14:ligatures w14:val="standardContextual"/>
                </w:rPr>
              </w:pPr>
              <w:hyperlink w:anchor="_Toc187831064" w:history="1">
                <w:r w:rsidRPr="00923D5A">
                  <w:rPr>
                    <w:rStyle w:val="Hyperlink"/>
                  </w:rPr>
                  <w:t>1.2</w:t>
                </w:r>
                <w:r>
                  <w:rPr>
                    <w:rFonts w:eastAsiaTheme="minorEastAsia"/>
                    <w:color w:val="auto"/>
                    <w:kern w:val="2"/>
                    <w:sz w:val="24"/>
                    <w:szCs w:val="24"/>
                    <w:lang w:eastAsia="nl-BE"/>
                    <w14:ligatures w14:val="standardContextual"/>
                  </w:rPr>
                  <w:tab/>
                </w:r>
                <w:r w:rsidRPr="00923D5A">
                  <w:rPr>
                    <w:rStyle w:val="Hyperlink"/>
                  </w:rPr>
                  <w:t>De vormingscirkel – de opdracht van secundair onderwijs</w:t>
                </w:r>
                <w:r>
                  <w:rPr>
                    <w:webHidden/>
                  </w:rPr>
                  <w:tab/>
                </w:r>
                <w:r>
                  <w:rPr>
                    <w:webHidden/>
                  </w:rPr>
                  <w:fldChar w:fldCharType="begin"/>
                </w:r>
                <w:r>
                  <w:rPr>
                    <w:webHidden/>
                  </w:rPr>
                  <w:instrText xml:space="preserve"> PAGEREF _Toc187831064 \h </w:instrText>
                </w:r>
                <w:r>
                  <w:rPr>
                    <w:webHidden/>
                  </w:rPr>
                </w:r>
                <w:r>
                  <w:rPr>
                    <w:webHidden/>
                  </w:rPr>
                  <w:fldChar w:fldCharType="separate"/>
                </w:r>
                <w:r>
                  <w:rPr>
                    <w:webHidden/>
                  </w:rPr>
                  <w:t>3</w:t>
                </w:r>
                <w:r>
                  <w:rPr>
                    <w:webHidden/>
                  </w:rPr>
                  <w:fldChar w:fldCharType="end"/>
                </w:r>
              </w:hyperlink>
            </w:p>
            <w:p w14:paraId="7098A8AB" w14:textId="25345278" w:rsidR="00194B48" w:rsidRDefault="00194B48">
              <w:pPr>
                <w:pStyle w:val="Inhopg2"/>
                <w:rPr>
                  <w:rFonts w:eastAsiaTheme="minorEastAsia"/>
                  <w:color w:val="auto"/>
                  <w:kern w:val="2"/>
                  <w:sz w:val="24"/>
                  <w:szCs w:val="24"/>
                  <w:lang w:eastAsia="nl-BE"/>
                  <w14:ligatures w14:val="standardContextual"/>
                </w:rPr>
              </w:pPr>
              <w:hyperlink w:anchor="_Toc187831065" w:history="1">
                <w:r w:rsidRPr="00923D5A">
                  <w:rPr>
                    <w:rStyle w:val="Hyperlink"/>
                  </w:rPr>
                  <w:t>1.3</w:t>
                </w:r>
                <w:r>
                  <w:rPr>
                    <w:rFonts w:eastAsiaTheme="minorEastAsia"/>
                    <w:color w:val="auto"/>
                    <w:kern w:val="2"/>
                    <w:sz w:val="24"/>
                    <w:szCs w:val="24"/>
                    <w:lang w:eastAsia="nl-BE"/>
                    <w14:ligatures w14:val="standardContextual"/>
                  </w:rPr>
                  <w:tab/>
                </w:r>
                <w:r w:rsidRPr="00923D5A">
                  <w:rPr>
                    <w:rStyle w:val="Hyperlink"/>
                  </w:rPr>
                  <w:t>Ruimte voor leraren(teams) en scholen</w:t>
                </w:r>
                <w:r>
                  <w:rPr>
                    <w:webHidden/>
                  </w:rPr>
                  <w:tab/>
                </w:r>
                <w:r>
                  <w:rPr>
                    <w:webHidden/>
                  </w:rPr>
                  <w:fldChar w:fldCharType="begin"/>
                </w:r>
                <w:r>
                  <w:rPr>
                    <w:webHidden/>
                  </w:rPr>
                  <w:instrText xml:space="preserve"> PAGEREF _Toc187831065 \h </w:instrText>
                </w:r>
                <w:r>
                  <w:rPr>
                    <w:webHidden/>
                  </w:rPr>
                </w:r>
                <w:r>
                  <w:rPr>
                    <w:webHidden/>
                  </w:rPr>
                  <w:fldChar w:fldCharType="separate"/>
                </w:r>
                <w:r>
                  <w:rPr>
                    <w:webHidden/>
                  </w:rPr>
                  <w:t>4</w:t>
                </w:r>
                <w:r>
                  <w:rPr>
                    <w:webHidden/>
                  </w:rPr>
                  <w:fldChar w:fldCharType="end"/>
                </w:r>
              </w:hyperlink>
            </w:p>
            <w:p w14:paraId="2B8BA87A" w14:textId="2115F75B" w:rsidR="00194B48" w:rsidRDefault="00194B48">
              <w:pPr>
                <w:pStyle w:val="Inhopg2"/>
                <w:rPr>
                  <w:rFonts w:eastAsiaTheme="minorEastAsia"/>
                  <w:color w:val="auto"/>
                  <w:kern w:val="2"/>
                  <w:sz w:val="24"/>
                  <w:szCs w:val="24"/>
                  <w:lang w:eastAsia="nl-BE"/>
                  <w14:ligatures w14:val="standardContextual"/>
                </w:rPr>
              </w:pPr>
              <w:hyperlink w:anchor="_Toc187831066" w:history="1">
                <w:r w:rsidRPr="00923D5A">
                  <w:rPr>
                    <w:rStyle w:val="Hyperlink"/>
                  </w:rPr>
                  <w:t>1.4</w:t>
                </w:r>
                <w:r>
                  <w:rPr>
                    <w:rFonts w:eastAsiaTheme="minorEastAsia"/>
                    <w:color w:val="auto"/>
                    <w:kern w:val="2"/>
                    <w:sz w:val="24"/>
                    <w:szCs w:val="24"/>
                    <w:lang w:eastAsia="nl-BE"/>
                    <w14:ligatures w14:val="standardContextual"/>
                  </w:rPr>
                  <w:tab/>
                </w:r>
                <w:r w:rsidRPr="00923D5A">
                  <w:rPr>
                    <w:rStyle w:val="Hyperlink"/>
                  </w:rPr>
                  <w:t>Differentiatie</w:t>
                </w:r>
                <w:r>
                  <w:rPr>
                    <w:webHidden/>
                  </w:rPr>
                  <w:tab/>
                </w:r>
                <w:r>
                  <w:rPr>
                    <w:webHidden/>
                  </w:rPr>
                  <w:fldChar w:fldCharType="begin"/>
                </w:r>
                <w:r>
                  <w:rPr>
                    <w:webHidden/>
                  </w:rPr>
                  <w:instrText xml:space="preserve"> PAGEREF _Toc187831066 \h </w:instrText>
                </w:r>
                <w:r>
                  <w:rPr>
                    <w:webHidden/>
                  </w:rPr>
                </w:r>
                <w:r>
                  <w:rPr>
                    <w:webHidden/>
                  </w:rPr>
                  <w:fldChar w:fldCharType="separate"/>
                </w:r>
                <w:r>
                  <w:rPr>
                    <w:webHidden/>
                  </w:rPr>
                  <w:t>4</w:t>
                </w:r>
                <w:r>
                  <w:rPr>
                    <w:webHidden/>
                  </w:rPr>
                  <w:fldChar w:fldCharType="end"/>
                </w:r>
              </w:hyperlink>
            </w:p>
            <w:p w14:paraId="27CB09A4" w14:textId="2A0F9009" w:rsidR="00194B48" w:rsidRDefault="00194B48">
              <w:pPr>
                <w:pStyle w:val="Inhopg2"/>
                <w:rPr>
                  <w:rFonts w:eastAsiaTheme="minorEastAsia"/>
                  <w:color w:val="auto"/>
                  <w:kern w:val="2"/>
                  <w:sz w:val="24"/>
                  <w:szCs w:val="24"/>
                  <w:lang w:eastAsia="nl-BE"/>
                  <w14:ligatures w14:val="standardContextual"/>
                </w:rPr>
              </w:pPr>
              <w:hyperlink w:anchor="_Toc187831067" w:history="1">
                <w:r w:rsidRPr="00923D5A">
                  <w:rPr>
                    <w:rStyle w:val="Hyperlink"/>
                  </w:rPr>
                  <w:t>1.5</w:t>
                </w:r>
                <w:r>
                  <w:rPr>
                    <w:rFonts w:eastAsiaTheme="minorEastAsia"/>
                    <w:color w:val="auto"/>
                    <w:kern w:val="2"/>
                    <w:sz w:val="24"/>
                    <w:szCs w:val="24"/>
                    <w:lang w:eastAsia="nl-BE"/>
                    <w14:ligatures w14:val="standardContextual"/>
                  </w:rPr>
                  <w:tab/>
                </w:r>
                <w:r w:rsidRPr="00923D5A">
                  <w:rPr>
                    <w:rStyle w:val="Hyperlink"/>
                  </w:rPr>
                  <w:t>Opbouw van leerplannen</w:t>
                </w:r>
                <w:r>
                  <w:rPr>
                    <w:webHidden/>
                  </w:rPr>
                  <w:tab/>
                </w:r>
                <w:r>
                  <w:rPr>
                    <w:webHidden/>
                  </w:rPr>
                  <w:fldChar w:fldCharType="begin"/>
                </w:r>
                <w:r>
                  <w:rPr>
                    <w:webHidden/>
                  </w:rPr>
                  <w:instrText xml:space="preserve"> PAGEREF _Toc187831067 \h </w:instrText>
                </w:r>
                <w:r>
                  <w:rPr>
                    <w:webHidden/>
                  </w:rPr>
                </w:r>
                <w:r>
                  <w:rPr>
                    <w:webHidden/>
                  </w:rPr>
                  <w:fldChar w:fldCharType="separate"/>
                </w:r>
                <w:r>
                  <w:rPr>
                    <w:webHidden/>
                  </w:rPr>
                  <w:t>6</w:t>
                </w:r>
                <w:r>
                  <w:rPr>
                    <w:webHidden/>
                  </w:rPr>
                  <w:fldChar w:fldCharType="end"/>
                </w:r>
              </w:hyperlink>
            </w:p>
            <w:p w14:paraId="333DB0B2" w14:textId="06078CC8" w:rsidR="00194B48" w:rsidRDefault="00194B48">
              <w:pPr>
                <w:pStyle w:val="Inhopg1"/>
                <w:rPr>
                  <w:rFonts w:eastAsiaTheme="minorEastAsia"/>
                  <w:b w:val="0"/>
                  <w:noProof/>
                  <w:color w:val="auto"/>
                  <w:kern w:val="2"/>
                  <w:szCs w:val="24"/>
                  <w:lang w:eastAsia="nl-BE"/>
                  <w14:ligatures w14:val="standardContextual"/>
                </w:rPr>
              </w:pPr>
              <w:hyperlink w:anchor="_Toc187831068" w:history="1">
                <w:r w:rsidRPr="00923D5A">
                  <w:rPr>
                    <w:rStyle w:val="Hyperlink"/>
                    <w:noProof/>
                  </w:rPr>
                  <w:t>2</w:t>
                </w:r>
                <w:r>
                  <w:rPr>
                    <w:rFonts w:eastAsiaTheme="minorEastAsia"/>
                    <w:b w:val="0"/>
                    <w:noProof/>
                    <w:color w:val="auto"/>
                    <w:kern w:val="2"/>
                    <w:szCs w:val="24"/>
                    <w:lang w:eastAsia="nl-BE"/>
                    <w14:ligatures w14:val="standardContextual"/>
                  </w:rPr>
                  <w:tab/>
                </w:r>
                <w:r w:rsidRPr="00923D5A">
                  <w:rPr>
                    <w:rStyle w:val="Hyperlink"/>
                    <w:noProof/>
                  </w:rPr>
                  <w:t>Situering</w:t>
                </w:r>
                <w:r>
                  <w:rPr>
                    <w:noProof/>
                    <w:webHidden/>
                  </w:rPr>
                  <w:tab/>
                </w:r>
                <w:r>
                  <w:rPr>
                    <w:noProof/>
                    <w:webHidden/>
                  </w:rPr>
                  <w:fldChar w:fldCharType="begin"/>
                </w:r>
                <w:r>
                  <w:rPr>
                    <w:noProof/>
                    <w:webHidden/>
                  </w:rPr>
                  <w:instrText xml:space="preserve"> PAGEREF _Toc187831068 \h </w:instrText>
                </w:r>
                <w:r>
                  <w:rPr>
                    <w:noProof/>
                    <w:webHidden/>
                  </w:rPr>
                </w:r>
                <w:r>
                  <w:rPr>
                    <w:noProof/>
                    <w:webHidden/>
                  </w:rPr>
                  <w:fldChar w:fldCharType="separate"/>
                </w:r>
                <w:r>
                  <w:rPr>
                    <w:noProof/>
                    <w:webHidden/>
                  </w:rPr>
                  <w:t>6</w:t>
                </w:r>
                <w:r>
                  <w:rPr>
                    <w:noProof/>
                    <w:webHidden/>
                  </w:rPr>
                  <w:fldChar w:fldCharType="end"/>
                </w:r>
              </w:hyperlink>
            </w:p>
            <w:p w14:paraId="60B06784" w14:textId="069D2324" w:rsidR="00194B48" w:rsidRDefault="00194B48">
              <w:pPr>
                <w:pStyle w:val="Inhopg2"/>
                <w:rPr>
                  <w:rFonts w:eastAsiaTheme="minorEastAsia"/>
                  <w:color w:val="auto"/>
                  <w:kern w:val="2"/>
                  <w:sz w:val="24"/>
                  <w:szCs w:val="24"/>
                  <w:lang w:eastAsia="nl-BE"/>
                  <w14:ligatures w14:val="standardContextual"/>
                </w:rPr>
              </w:pPr>
              <w:hyperlink w:anchor="_Toc187831069" w:history="1">
                <w:r w:rsidRPr="00923D5A">
                  <w:rPr>
                    <w:rStyle w:val="Hyperlink"/>
                  </w:rPr>
                  <w:t>2.1</w:t>
                </w:r>
                <w:r>
                  <w:rPr>
                    <w:rFonts w:eastAsiaTheme="minorEastAsia"/>
                    <w:color w:val="auto"/>
                    <w:kern w:val="2"/>
                    <w:sz w:val="24"/>
                    <w:szCs w:val="24"/>
                    <w:lang w:eastAsia="nl-BE"/>
                    <w14:ligatures w14:val="standardContextual"/>
                  </w:rPr>
                  <w:tab/>
                </w:r>
                <w:r w:rsidRPr="00923D5A">
                  <w:rPr>
                    <w:rStyle w:val="Hyperlink"/>
                  </w:rPr>
                  <w:t>Beginsituatie</w:t>
                </w:r>
                <w:r>
                  <w:rPr>
                    <w:webHidden/>
                  </w:rPr>
                  <w:tab/>
                </w:r>
                <w:r>
                  <w:rPr>
                    <w:webHidden/>
                  </w:rPr>
                  <w:fldChar w:fldCharType="begin"/>
                </w:r>
                <w:r>
                  <w:rPr>
                    <w:webHidden/>
                  </w:rPr>
                  <w:instrText xml:space="preserve"> PAGEREF _Toc187831069 \h </w:instrText>
                </w:r>
                <w:r>
                  <w:rPr>
                    <w:webHidden/>
                  </w:rPr>
                </w:r>
                <w:r>
                  <w:rPr>
                    <w:webHidden/>
                  </w:rPr>
                  <w:fldChar w:fldCharType="separate"/>
                </w:r>
                <w:r>
                  <w:rPr>
                    <w:webHidden/>
                  </w:rPr>
                  <w:t>6</w:t>
                </w:r>
                <w:r>
                  <w:rPr>
                    <w:webHidden/>
                  </w:rPr>
                  <w:fldChar w:fldCharType="end"/>
                </w:r>
              </w:hyperlink>
            </w:p>
            <w:p w14:paraId="6A801E66" w14:textId="44997422" w:rsidR="00194B48" w:rsidRDefault="00194B48">
              <w:pPr>
                <w:pStyle w:val="Inhopg2"/>
                <w:rPr>
                  <w:rFonts w:eastAsiaTheme="minorEastAsia"/>
                  <w:color w:val="auto"/>
                  <w:kern w:val="2"/>
                  <w:sz w:val="24"/>
                  <w:szCs w:val="24"/>
                  <w:lang w:eastAsia="nl-BE"/>
                  <w14:ligatures w14:val="standardContextual"/>
                </w:rPr>
              </w:pPr>
              <w:hyperlink w:anchor="_Toc187831070" w:history="1">
                <w:r w:rsidRPr="00923D5A">
                  <w:rPr>
                    <w:rStyle w:val="Hyperlink"/>
                  </w:rPr>
                  <w:t>2.2</w:t>
                </w:r>
                <w:r>
                  <w:rPr>
                    <w:rFonts w:eastAsiaTheme="minorEastAsia"/>
                    <w:color w:val="auto"/>
                    <w:kern w:val="2"/>
                    <w:sz w:val="24"/>
                    <w:szCs w:val="24"/>
                    <w:lang w:eastAsia="nl-BE"/>
                    <w14:ligatures w14:val="standardContextual"/>
                  </w:rPr>
                  <w:tab/>
                </w:r>
                <w:r w:rsidRPr="00923D5A">
                  <w:rPr>
                    <w:rStyle w:val="Hyperlink"/>
                  </w:rPr>
                  <w:t>Plaats in de lessentabel</w:t>
                </w:r>
                <w:r>
                  <w:rPr>
                    <w:webHidden/>
                  </w:rPr>
                  <w:tab/>
                </w:r>
                <w:r>
                  <w:rPr>
                    <w:webHidden/>
                  </w:rPr>
                  <w:fldChar w:fldCharType="begin"/>
                </w:r>
                <w:r>
                  <w:rPr>
                    <w:webHidden/>
                  </w:rPr>
                  <w:instrText xml:space="preserve"> PAGEREF _Toc187831070 \h </w:instrText>
                </w:r>
                <w:r>
                  <w:rPr>
                    <w:webHidden/>
                  </w:rPr>
                </w:r>
                <w:r>
                  <w:rPr>
                    <w:webHidden/>
                  </w:rPr>
                  <w:fldChar w:fldCharType="separate"/>
                </w:r>
                <w:r>
                  <w:rPr>
                    <w:webHidden/>
                  </w:rPr>
                  <w:t>7</w:t>
                </w:r>
                <w:r>
                  <w:rPr>
                    <w:webHidden/>
                  </w:rPr>
                  <w:fldChar w:fldCharType="end"/>
                </w:r>
              </w:hyperlink>
            </w:p>
            <w:p w14:paraId="501B1B07" w14:textId="583262E7" w:rsidR="00194B48" w:rsidRDefault="00194B48">
              <w:pPr>
                <w:pStyle w:val="Inhopg1"/>
                <w:rPr>
                  <w:rFonts w:eastAsiaTheme="minorEastAsia"/>
                  <w:b w:val="0"/>
                  <w:noProof/>
                  <w:color w:val="auto"/>
                  <w:kern w:val="2"/>
                  <w:szCs w:val="24"/>
                  <w:lang w:eastAsia="nl-BE"/>
                  <w14:ligatures w14:val="standardContextual"/>
                </w:rPr>
              </w:pPr>
              <w:hyperlink w:anchor="_Toc187831071" w:history="1">
                <w:r w:rsidRPr="00923D5A">
                  <w:rPr>
                    <w:rStyle w:val="Hyperlink"/>
                    <w:noProof/>
                  </w:rPr>
                  <w:t>3</w:t>
                </w:r>
                <w:r>
                  <w:rPr>
                    <w:rFonts w:eastAsiaTheme="minorEastAsia"/>
                    <w:b w:val="0"/>
                    <w:noProof/>
                    <w:color w:val="auto"/>
                    <w:kern w:val="2"/>
                    <w:szCs w:val="24"/>
                    <w:lang w:eastAsia="nl-BE"/>
                    <w14:ligatures w14:val="standardContextual"/>
                  </w:rPr>
                  <w:tab/>
                </w:r>
                <w:r w:rsidRPr="00923D5A">
                  <w:rPr>
                    <w:rStyle w:val="Hyperlink"/>
                    <w:noProof/>
                  </w:rPr>
                  <w:t>Pedagogisch-didactische duiding</w:t>
                </w:r>
                <w:r>
                  <w:rPr>
                    <w:noProof/>
                    <w:webHidden/>
                  </w:rPr>
                  <w:tab/>
                </w:r>
                <w:r>
                  <w:rPr>
                    <w:noProof/>
                    <w:webHidden/>
                  </w:rPr>
                  <w:fldChar w:fldCharType="begin"/>
                </w:r>
                <w:r>
                  <w:rPr>
                    <w:noProof/>
                    <w:webHidden/>
                  </w:rPr>
                  <w:instrText xml:space="preserve"> PAGEREF _Toc187831071 \h </w:instrText>
                </w:r>
                <w:r>
                  <w:rPr>
                    <w:noProof/>
                    <w:webHidden/>
                  </w:rPr>
                </w:r>
                <w:r>
                  <w:rPr>
                    <w:noProof/>
                    <w:webHidden/>
                  </w:rPr>
                  <w:fldChar w:fldCharType="separate"/>
                </w:r>
                <w:r>
                  <w:rPr>
                    <w:noProof/>
                    <w:webHidden/>
                  </w:rPr>
                  <w:t>7</w:t>
                </w:r>
                <w:r>
                  <w:rPr>
                    <w:noProof/>
                    <w:webHidden/>
                  </w:rPr>
                  <w:fldChar w:fldCharType="end"/>
                </w:r>
              </w:hyperlink>
            </w:p>
            <w:p w14:paraId="3AE8AB91" w14:textId="234659F6" w:rsidR="00194B48" w:rsidRDefault="00194B48">
              <w:pPr>
                <w:pStyle w:val="Inhopg2"/>
                <w:rPr>
                  <w:rFonts w:eastAsiaTheme="minorEastAsia"/>
                  <w:color w:val="auto"/>
                  <w:kern w:val="2"/>
                  <w:sz w:val="24"/>
                  <w:szCs w:val="24"/>
                  <w:lang w:eastAsia="nl-BE"/>
                  <w14:ligatures w14:val="standardContextual"/>
                </w:rPr>
              </w:pPr>
              <w:hyperlink w:anchor="_Toc187831072" w:history="1">
                <w:r w:rsidRPr="00923D5A">
                  <w:rPr>
                    <w:rStyle w:val="Hyperlink"/>
                  </w:rPr>
                  <w:t>3.1</w:t>
                </w:r>
                <w:r>
                  <w:rPr>
                    <w:rFonts w:eastAsiaTheme="minorEastAsia"/>
                    <w:color w:val="auto"/>
                    <w:kern w:val="2"/>
                    <w:sz w:val="24"/>
                    <w:szCs w:val="24"/>
                    <w:lang w:eastAsia="nl-BE"/>
                    <w14:ligatures w14:val="standardContextual"/>
                  </w:rPr>
                  <w:tab/>
                </w:r>
                <w:r w:rsidRPr="00923D5A">
                  <w:rPr>
                    <w:rStyle w:val="Hyperlink"/>
                  </w:rPr>
                  <w:t>Assistent (inter)nationaal goederenvervoer en het vormingsconcept</w:t>
                </w:r>
                <w:r>
                  <w:rPr>
                    <w:webHidden/>
                  </w:rPr>
                  <w:tab/>
                </w:r>
                <w:r>
                  <w:rPr>
                    <w:webHidden/>
                  </w:rPr>
                  <w:fldChar w:fldCharType="begin"/>
                </w:r>
                <w:r>
                  <w:rPr>
                    <w:webHidden/>
                  </w:rPr>
                  <w:instrText xml:space="preserve"> PAGEREF _Toc187831072 \h </w:instrText>
                </w:r>
                <w:r>
                  <w:rPr>
                    <w:webHidden/>
                  </w:rPr>
                </w:r>
                <w:r>
                  <w:rPr>
                    <w:webHidden/>
                  </w:rPr>
                  <w:fldChar w:fldCharType="separate"/>
                </w:r>
                <w:r>
                  <w:rPr>
                    <w:webHidden/>
                  </w:rPr>
                  <w:t>7</w:t>
                </w:r>
                <w:r>
                  <w:rPr>
                    <w:webHidden/>
                  </w:rPr>
                  <w:fldChar w:fldCharType="end"/>
                </w:r>
              </w:hyperlink>
            </w:p>
            <w:p w14:paraId="0B0AB338" w14:textId="6E4B4F3F" w:rsidR="00194B48" w:rsidRDefault="00194B48">
              <w:pPr>
                <w:pStyle w:val="Inhopg2"/>
                <w:rPr>
                  <w:rFonts w:eastAsiaTheme="minorEastAsia"/>
                  <w:color w:val="auto"/>
                  <w:kern w:val="2"/>
                  <w:sz w:val="24"/>
                  <w:szCs w:val="24"/>
                  <w:lang w:eastAsia="nl-BE"/>
                  <w14:ligatures w14:val="standardContextual"/>
                </w:rPr>
              </w:pPr>
              <w:hyperlink w:anchor="_Toc187831073" w:history="1">
                <w:r w:rsidRPr="00923D5A">
                  <w:rPr>
                    <w:rStyle w:val="Hyperlink"/>
                  </w:rPr>
                  <w:t>3.2</w:t>
                </w:r>
                <w:r>
                  <w:rPr>
                    <w:rFonts w:eastAsiaTheme="minorEastAsia"/>
                    <w:color w:val="auto"/>
                    <w:kern w:val="2"/>
                    <w:sz w:val="24"/>
                    <w:szCs w:val="24"/>
                    <w:lang w:eastAsia="nl-BE"/>
                    <w14:ligatures w14:val="standardContextual"/>
                  </w:rPr>
                  <w:tab/>
                </w:r>
                <w:r w:rsidRPr="00923D5A">
                  <w:rPr>
                    <w:rStyle w:val="Hyperlink"/>
                  </w:rPr>
                  <w:t>Krachtlijnen</w:t>
                </w:r>
                <w:r>
                  <w:rPr>
                    <w:webHidden/>
                  </w:rPr>
                  <w:tab/>
                </w:r>
                <w:r>
                  <w:rPr>
                    <w:webHidden/>
                  </w:rPr>
                  <w:fldChar w:fldCharType="begin"/>
                </w:r>
                <w:r>
                  <w:rPr>
                    <w:webHidden/>
                  </w:rPr>
                  <w:instrText xml:space="preserve"> PAGEREF _Toc187831073 \h </w:instrText>
                </w:r>
                <w:r>
                  <w:rPr>
                    <w:webHidden/>
                  </w:rPr>
                </w:r>
                <w:r>
                  <w:rPr>
                    <w:webHidden/>
                  </w:rPr>
                  <w:fldChar w:fldCharType="separate"/>
                </w:r>
                <w:r>
                  <w:rPr>
                    <w:webHidden/>
                  </w:rPr>
                  <w:t>7</w:t>
                </w:r>
                <w:r>
                  <w:rPr>
                    <w:webHidden/>
                  </w:rPr>
                  <w:fldChar w:fldCharType="end"/>
                </w:r>
              </w:hyperlink>
            </w:p>
            <w:p w14:paraId="348A2125" w14:textId="236EA388" w:rsidR="00194B48" w:rsidRDefault="00194B48">
              <w:pPr>
                <w:pStyle w:val="Inhopg2"/>
                <w:rPr>
                  <w:rFonts w:eastAsiaTheme="minorEastAsia"/>
                  <w:color w:val="auto"/>
                  <w:kern w:val="2"/>
                  <w:sz w:val="24"/>
                  <w:szCs w:val="24"/>
                  <w:lang w:eastAsia="nl-BE"/>
                  <w14:ligatures w14:val="standardContextual"/>
                </w:rPr>
              </w:pPr>
              <w:hyperlink w:anchor="_Toc187831074" w:history="1">
                <w:r w:rsidRPr="00923D5A">
                  <w:rPr>
                    <w:rStyle w:val="Hyperlink"/>
                  </w:rPr>
                  <w:t>3.3</w:t>
                </w:r>
                <w:r>
                  <w:rPr>
                    <w:rFonts w:eastAsiaTheme="minorEastAsia"/>
                    <w:color w:val="auto"/>
                    <w:kern w:val="2"/>
                    <w:sz w:val="24"/>
                    <w:szCs w:val="24"/>
                    <w:lang w:eastAsia="nl-BE"/>
                    <w14:ligatures w14:val="standardContextual"/>
                  </w:rPr>
                  <w:tab/>
                </w:r>
                <w:r w:rsidRPr="00923D5A">
                  <w:rPr>
                    <w:rStyle w:val="Hyperlink"/>
                  </w:rPr>
                  <w:t>Opbouw</w:t>
                </w:r>
                <w:r>
                  <w:rPr>
                    <w:webHidden/>
                  </w:rPr>
                  <w:tab/>
                </w:r>
                <w:r>
                  <w:rPr>
                    <w:webHidden/>
                  </w:rPr>
                  <w:fldChar w:fldCharType="begin"/>
                </w:r>
                <w:r>
                  <w:rPr>
                    <w:webHidden/>
                  </w:rPr>
                  <w:instrText xml:space="preserve"> PAGEREF _Toc187831074 \h </w:instrText>
                </w:r>
                <w:r>
                  <w:rPr>
                    <w:webHidden/>
                  </w:rPr>
                </w:r>
                <w:r>
                  <w:rPr>
                    <w:webHidden/>
                  </w:rPr>
                  <w:fldChar w:fldCharType="separate"/>
                </w:r>
                <w:r>
                  <w:rPr>
                    <w:webHidden/>
                  </w:rPr>
                  <w:t>8</w:t>
                </w:r>
                <w:r>
                  <w:rPr>
                    <w:webHidden/>
                  </w:rPr>
                  <w:fldChar w:fldCharType="end"/>
                </w:r>
              </w:hyperlink>
            </w:p>
            <w:p w14:paraId="32264BF4" w14:textId="2CB20B9A" w:rsidR="00194B48" w:rsidRDefault="00194B48">
              <w:pPr>
                <w:pStyle w:val="Inhopg2"/>
                <w:rPr>
                  <w:rFonts w:eastAsiaTheme="minorEastAsia"/>
                  <w:color w:val="auto"/>
                  <w:kern w:val="2"/>
                  <w:sz w:val="24"/>
                  <w:szCs w:val="24"/>
                  <w:lang w:eastAsia="nl-BE"/>
                  <w14:ligatures w14:val="standardContextual"/>
                </w:rPr>
              </w:pPr>
              <w:hyperlink w:anchor="_Toc187831075" w:history="1">
                <w:r w:rsidRPr="00923D5A">
                  <w:rPr>
                    <w:rStyle w:val="Hyperlink"/>
                  </w:rPr>
                  <w:t>3.4</w:t>
                </w:r>
                <w:r>
                  <w:rPr>
                    <w:rFonts w:eastAsiaTheme="minorEastAsia"/>
                    <w:color w:val="auto"/>
                    <w:kern w:val="2"/>
                    <w:sz w:val="24"/>
                    <w:szCs w:val="24"/>
                    <w:lang w:eastAsia="nl-BE"/>
                    <w14:ligatures w14:val="standardContextual"/>
                  </w:rPr>
                  <w:tab/>
                </w:r>
                <w:r w:rsidRPr="00923D5A">
                  <w:rPr>
                    <w:rStyle w:val="Hyperlink"/>
                  </w:rPr>
                  <w:t>Beginsituatie</w:t>
                </w:r>
                <w:r>
                  <w:rPr>
                    <w:webHidden/>
                  </w:rPr>
                  <w:tab/>
                </w:r>
                <w:r>
                  <w:rPr>
                    <w:webHidden/>
                  </w:rPr>
                  <w:fldChar w:fldCharType="begin"/>
                </w:r>
                <w:r>
                  <w:rPr>
                    <w:webHidden/>
                  </w:rPr>
                  <w:instrText xml:space="preserve"> PAGEREF _Toc187831075 \h </w:instrText>
                </w:r>
                <w:r>
                  <w:rPr>
                    <w:webHidden/>
                  </w:rPr>
                </w:r>
                <w:r>
                  <w:rPr>
                    <w:webHidden/>
                  </w:rPr>
                  <w:fldChar w:fldCharType="separate"/>
                </w:r>
                <w:r>
                  <w:rPr>
                    <w:webHidden/>
                  </w:rPr>
                  <w:t>9</w:t>
                </w:r>
                <w:r>
                  <w:rPr>
                    <w:webHidden/>
                  </w:rPr>
                  <w:fldChar w:fldCharType="end"/>
                </w:r>
              </w:hyperlink>
            </w:p>
            <w:p w14:paraId="023C9C5F" w14:textId="6F0779F0" w:rsidR="00194B48" w:rsidRDefault="00194B48">
              <w:pPr>
                <w:pStyle w:val="Inhopg2"/>
                <w:rPr>
                  <w:rFonts w:eastAsiaTheme="minorEastAsia"/>
                  <w:color w:val="auto"/>
                  <w:kern w:val="2"/>
                  <w:sz w:val="24"/>
                  <w:szCs w:val="24"/>
                  <w:lang w:eastAsia="nl-BE"/>
                  <w14:ligatures w14:val="standardContextual"/>
                </w:rPr>
              </w:pPr>
              <w:hyperlink w:anchor="_Toc187831076" w:history="1">
                <w:r w:rsidRPr="00923D5A">
                  <w:rPr>
                    <w:rStyle w:val="Hyperlink"/>
                  </w:rPr>
                  <w:t>3.5</w:t>
                </w:r>
                <w:r>
                  <w:rPr>
                    <w:rFonts w:eastAsiaTheme="minorEastAsia"/>
                    <w:color w:val="auto"/>
                    <w:kern w:val="2"/>
                    <w:sz w:val="24"/>
                    <w:szCs w:val="24"/>
                    <w:lang w:eastAsia="nl-BE"/>
                    <w14:ligatures w14:val="standardContextual"/>
                  </w:rPr>
                  <w:tab/>
                </w:r>
                <w:r w:rsidRPr="00923D5A">
                  <w:rPr>
                    <w:rStyle w:val="Hyperlink"/>
                  </w:rPr>
                  <w:t>Aandachtspunten</w:t>
                </w:r>
                <w:r>
                  <w:rPr>
                    <w:webHidden/>
                  </w:rPr>
                  <w:tab/>
                </w:r>
                <w:r>
                  <w:rPr>
                    <w:webHidden/>
                  </w:rPr>
                  <w:fldChar w:fldCharType="begin"/>
                </w:r>
                <w:r>
                  <w:rPr>
                    <w:webHidden/>
                  </w:rPr>
                  <w:instrText xml:space="preserve"> PAGEREF _Toc187831076 \h </w:instrText>
                </w:r>
                <w:r>
                  <w:rPr>
                    <w:webHidden/>
                  </w:rPr>
                </w:r>
                <w:r>
                  <w:rPr>
                    <w:webHidden/>
                  </w:rPr>
                  <w:fldChar w:fldCharType="separate"/>
                </w:r>
                <w:r>
                  <w:rPr>
                    <w:webHidden/>
                  </w:rPr>
                  <w:t>9</w:t>
                </w:r>
                <w:r>
                  <w:rPr>
                    <w:webHidden/>
                  </w:rPr>
                  <w:fldChar w:fldCharType="end"/>
                </w:r>
              </w:hyperlink>
            </w:p>
            <w:p w14:paraId="6A479BFC" w14:textId="4B93F597" w:rsidR="00194B48" w:rsidRDefault="00194B48">
              <w:pPr>
                <w:pStyle w:val="Inhopg2"/>
                <w:rPr>
                  <w:rFonts w:eastAsiaTheme="minorEastAsia"/>
                  <w:color w:val="auto"/>
                  <w:kern w:val="2"/>
                  <w:sz w:val="24"/>
                  <w:szCs w:val="24"/>
                  <w:lang w:eastAsia="nl-BE"/>
                  <w14:ligatures w14:val="standardContextual"/>
                </w:rPr>
              </w:pPr>
              <w:hyperlink w:anchor="_Toc187831077" w:history="1">
                <w:r w:rsidRPr="00923D5A">
                  <w:rPr>
                    <w:rStyle w:val="Hyperlink"/>
                  </w:rPr>
                  <w:t>3.6</w:t>
                </w:r>
                <w:r>
                  <w:rPr>
                    <w:rFonts w:eastAsiaTheme="minorEastAsia"/>
                    <w:color w:val="auto"/>
                    <w:kern w:val="2"/>
                    <w:sz w:val="24"/>
                    <w:szCs w:val="24"/>
                    <w:lang w:eastAsia="nl-BE"/>
                    <w14:ligatures w14:val="standardContextual"/>
                  </w:rPr>
                  <w:tab/>
                </w:r>
                <w:r w:rsidRPr="00923D5A">
                  <w:rPr>
                    <w:rStyle w:val="Hyperlink"/>
                  </w:rPr>
                  <w:t>Leerplanpagina</w:t>
                </w:r>
                <w:r>
                  <w:rPr>
                    <w:webHidden/>
                  </w:rPr>
                  <w:tab/>
                </w:r>
                <w:r>
                  <w:rPr>
                    <w:webHidden/>
                  </w:rPr>
                  <w:fldChar w:fldCharType="begin"/>
                </w:r>
                <w:r>
                  <w:rPr>
                    <w:webHidden/>
                  </w:rPr>
                  <w:instrText xml:space="preserve"> PAGEREF _Toc187831077 \h </w:instrText>
                </w:r>
                <w:r>
                  <w:rPr>
                    <w:webHidden/>
                  </w:rPr>
                </w:r>
                <w:r>
                  <w:rPr>
                    <w:webHidden/>
                  </w:rPr>
                  <w:fldChar w:fldCharType="separate"/>
                </w:r>
                <w:r>
                  <w:rPr>
                    <w:webHidden/>
                  </w:rPr>
                  <w:t>10</w:t>
                </w:r>
                <w:r>
                  <w:rPr>
                    <w:webHidden/>
                  </w:rPr>
                  <w:fldChar w:fldCharType="end"/>
                </w:r>
              </w:hyperlink>
            </w:p>
            <w:p w14:paraId="58380A95" w14:textId="1A6BA39A" w:rsidR="00194B48" w:rsidRDefault="00194B48">
              <w:pPr>
                <w:pStyle w:val="Inhopg1"/>
                <w:rPr>
                  <w:rFonts w:eastAsiaTheme="minorEastAsia"/>
                  <w:b w:val="0"/>
                  <w:noProof/>
                  <w:color w:val="auto"/>
                  <w:kern w:val="2"/>
                  <w:szCs w:val="24"/>
                  <w:lang w:eastAsia="nl-BE"/>
                  <w14:ligatures w14:val="standardContextual"/>
                </w:rPr>
              </w:pPr>
              <w:hyperlink w:anchor="_Toc187831078" w:history="1">
                <w:r w:rsidRPr="00923D5A">
                  <w:rPr>
                    <w:rStyle w:val="Hyperlink"/>
                    <w:noProof/>
                  </w:rPr>
                  <w:t>4</w:t>
                </w:r>
                <w:r>
                  <w:rPr>
                    <w:rFonts w:eastAsiaTheme="minorEastAsia"/>
                    <w:b w:val="0"/>
                    <w:noProof/>
                    <w:color w:val="auto"/>
                    <w:kern w:val="2"/>
                    <w:szCs w:val="24"/>
                    <w:lang w:eastAsia="nl-BE"/>
                    <w14:ligatures w14:val="standardContextual"/>
                  </w:rPr>
                  <w:tab/>
                </w:r>
                <w:r w:rsidRPr="00923D5A">
                  <w:rPr>
                    <w:rStyle w:val="Hyperlink"/>
                    <w:noProof/>
                  </w:rPr>
                  <w:t>Leerplandoelen</w:t>
                </w:r>
                <w:r>
                  <w:rPr>
                    <w:noProof/>
                    <w:webHidden/>
                  </w:rPr>
                  <w:tab/>
                </w:r>
                <w:r>
                  <w:rPr>
                    <w:noProof/>
                    <w:webHidden/>
                  </w:rPr>
                  <w:fldChar w:fldCharType="begin"/>
                </w:r>
                <w:r>
                  <w:rPr>
                    <w:noProof/>
                    <w:webHidden/>
                  </w:rPr>
                  <w:instrText xml:space="preserve"> PAGEREF _Toc187831078 \h </w:instrText>
                </w:r>
                <w:r>
                  <w:rPr>
                    <w:noProof/>
                    <w:webHidden/>
                  </w:rPr>
                </w:r>
                <w:r>
                  <w:rPr>
                    <w:noProof/>
                    <w:webHidden/>
                  </w:rPr>
                  <w:fldChar w:fldCharType="separate"/>
                </w:r>
                <w:r>
                  <w:rPr>
                    <w:noProof/>
                    <w:webHidden/>
                  </w:rPr>
                  <w:t>10</w:t>
                </w:r>
                <w:r>
                  <w:rPr>
                    <w:noProof/>
                    <w:webHidden/>
                  </w:rPr>
                  <w:fldChar w:fldCharType="end"/>
                </w:r>
              </w:hyperlink>
            </w:p>
            <w:p w14:paraId="78FAE685" w14:textId="6C9D7C7A" w:rsidR="00194B48" w:rsidRDefault="00194B48">
              <w:pPr>
                <w:pStyle w:val="Inhopg2"/>
                <w:rPr>
                  <w:rFonts w:eastAsiaTheme="minorEastAsia"/>
                  <w:color w:val="auto"/>
                  <w:kern w:val="2"/>
                  <w:sz w:val="24"/>
                  <w:szCs w:val="24"/>
                  <w:lang w:eastAsia="nl-BE"/>
                  <w14:ligatures w14:val="standardContextual"/>
                </w:rPr>
              </w:pPr>
              <w:hyperlink w:anchor="_Toc187831079" w:history="1">
                <w:r w:rsidRPr="00923D5A">
                  <w:rPr>
                    <w:rStyle w:val="Hyperlink"/>
                  </w:rPr>
                  <w:t>4.1</w:t>
                </w:r>
                <w:r>
                  <w:rPr>
                    <w:rFonts w:eastAsiaTheme="minorEastAsia"/>
                    <w:color w:val="auto"/>
                    <w:kern w:val="2"/>
                    <w:sz w:val="24"/>
                    <w:szCs w:val="24"/>
                    <w:lang w:eastAsia="nl-BE"/>
                    <w14:ligatures w14:val="standardContextual"/>
                  </w:rPr>
                  <w:tab/>
                </w:r>
                <w:r w:rsidRPr="00923D5A">
                  <w:rPr>
                    <w:rStyle w:val="Hyperlink"/>
                  </w:rPr>
                  <w:t>Zinrijk en geïnspireerd</w:t>
                </w:r>
                <w:r>
                  <w:rPr>
                    <w:webHidden/>
                  </w:rPr>
                  <w:tab/>
                </w:r>
                <w:r>
                  <w:rPr>
                    <w:webHidden/>
                  </w:rPr>
                  <w:fldChar w:fldCharType="begin"/>
                </w:r>
                <w:r>
                  <w:rPr>
                    <w:webHidden/>
                  </w:rPr>
                  <w:instrText xml:space="preserve"> PAGEREF _Toc187831079 \h </w:instrText>
                </w:r>
                <w:r>
                  <w:rPr>
                    <w:webHidden/>
                  </w:rPr>
                </w:r>
                <w:r>
                  <w:rPr>
                    <w:webHidden/>
                  </w:rPr>
                  <w:fldChar w:fldCharType="separate"/>
                </w:r>
                <w:r>
                  <w:rPr>
                    <w:webHidden/>
                  </w:rPr>
                  <w:t>10</w:t>
                </w:r>
                <w:r>
                  <w:rPr>
                    <w:webHidden/>
                  </w:rPr>
                  <w:fldChar w:fldCharType="end"/>
                </w:r>
              </w:hyperlink>
            </w:p>
            <w:p w14:paraId="4C6A67D7" w14:textId="75F476F4" w:rsidR="00194B48" w:rsidRDefault="00194B48">
              <w:pPr>
                <w:pStyle w:val="Inhopg2"/>
                <w:rPr>
                  <w:rFonts w:eastAsiaTheme="minorEastAsia"/>
                  <w:color w:val="auto"/>
                  <w:kern w:val="2"/>
                  <w:sz w:val="24"/>
                  <w:szCs w:val="24"/>
                  <w:lang w:eastAsia="nl-BE"/>
                  <w14:ligatures w14:val="standardContextual"/>
                </w:rPr>
              </w:pPr>
              <w:hyperlink w:anchor="_Toc187831080" w:history="1">
                <w:r w:rsidRPr="00923D5A">
                  <w:rPr>
                    <w:rStyle w:val="Hyperlink"/>
                  </w:rPr>
                  <w:t>4.2</w:t>
                </w:r>
                <w:r>
                  <w:rPr>
                    <w:rFonts w:eastAsiaTheme="minorEastAsia"/>
                    <w:color w:val="auto"/>
                    <w:kern w:val="2"/>
                    <w:sz w:val="24"/>
                    <w:szCs w:val="24"/>
                    <w:lang w:eastAsia="nl-BE"/>
                    <w14:ligatures w14:val="standardContextual"/>
                  </w:rPr>
                  <w:tab/>
                </w:r>
                <w:r w:rsidRPr="00923D5A">
                  <w:rPr>
                    <w:rStyle w:val="Hyperlink"/>
                  </w:rPr>
                  <w:t>Professioneel handelen en samenwerken</w:t>
                </w:r>
                <w:r>
                  <w:rPr>
                    <w:webHidden/>
                  </w:rPr>
                  <w:tab/>
                </w:r>
                <w:r>
                  <w:rPr>
                    <w:webHidden/>
                  </w:rPr>
                  <w:fldChar w:fldCharType="begin"/>
                </w:r>
                <w:r>
                  <w:rPr>
                    <w:webHidden/>
                  </w:rPr>
                  <w:instrText xml:space="preserve"> PAGEREF _Toc187831080 \h </w:instrText>
                </w:r>
                <w:r>
                  <w:rPr>
                    <w:webHidden/>
                  </w:rPr>
                </w:r>
                <w:r>
                  <w:rPr>
                    <w:webHidden/>
                  </w:rPr>
                  <w:fldChar w:fldCharType="separate"/>
                </w:r>
                <w:r>
                  <w:rPr>
                    <w:webHidden/>
                  </w:rPr>
                  <w:t>13</w:t>
                </w:r>
                <w:r>
                  <w:rPr>
                    <w:webHidden/>
                  </w:rPr>
                  <w:fldChar w:fldCharType="end"/>
                </w:r>
              </w:hyperlink>
            </w:p>
            <w:p w14:paraId="291E6FC2" w14:textId="1B8779AF" w:rsidR="00194B48" w:rsidRDefault="00194B48">
              <w:pPr>
                <w:pStyle w:val="Inhopg2"/>
                <w:rPr>
                  <w:rFonts w:eastAsiaTheme="minorEastAsia"/>
                  <w:color w:val="auto"/>
                  <w:kern w:val="2"/>
                  <w:sz w:val="24"/>
                  <w:szCs w:val="24"/>
                  <w:lang w:eastAsia="nl-BE"/>
                  <w14:ligatures w14:val="standardContextual"/>
                </w:rPr>
              </w:pPr>
              <w:hyperlink w:anchor="_Toc187831081" w:history="1">
                <w:r w:rsidRPr="00923D5A">
                  <w:rPr>
                    <w:rStyle w:val="Hyperlink"/>
                  </w:rPr>
                  <w:t>4.3</w:t>
                </w:r>
                <w:r>
                  <w:rPr>
                    <w:rFonts w:eastAsiaTheme="minorEastAsia"/>
                    <w:color w:val="auto"/>
                    <w:kern w:val="2"/>
                    <w:sz w:val="24"/>
                    <w:szCs w:val="24"/>
                    <w:lang w:eastAsia="nl-BE"/>
                    <w14:ligatures w14:val="standardContextual"/>
                  </w:rPr>
                  <w:tab/>
                </w:r>
                <w:r w:rsidRPr="00923D5A">
                  <w:rPr>
                    <w:rStyle w:val="Hyperlink"/>
                  </w:rPr>
                  <w:t>Logistiek vanuit een ruimer perspectief</w:t>
                </w:r>
                <w:r>
                  <w:rPr>
                    <w:webHidden/>
                  </w:rPr>
                  <w:tab/>
                </w:r>
                <w:r>
                  <w:rPr>
                    <w:webHidden/>
                  </w:rPr>
                  <w:fldChar w:fldCharType="begin"/>
                </w:r>
                <w:r>
                  <w:rPr>
                    <w:webHidden/>
                  </w:rPr>
                  <w:instrText xml:space="preserve"> PAGEREF _Toc187831081 \h </w:instrText>
                </w:r>
                <w:r>
                  <w:rPr>
                    <w:webHidden/>
                  </w:rPr>
                </w:r>
                <w:r>
                  <w:rPr>
                    <w:webHidden/>
                  </w:rPr>
                  <w:fldChar w:fldCharType="separate"/>
                </w:r>
                <w:r>
                  <w:rPr>
                    <w:webHidden/>
                  </w:rPr>
                  <w:t>14</w:t>
                </w:r>
                <w:r>
                  <w:rPr>
                    <w:webHidden/>
                  </w:rPr>
                  <w:fldChar w:fldCharType="end"/>
                </w:r>
              </w:hyperlink>
            </w:p>
            <w:p w14:paraId="0FB2385A" w14:textId="7FC75C44" w:rsidR="00194B48" w:rsidRDefault="00194B48">
              <w:pPr>
                <w:pStyle w:val="Inhopg2"/>
                <w:rPr>
                  <w:rFonts w:eastAsiaTheme="minorEastAsia"/>
                  <w:color w:val="auto"/>
                  <w:kern w:val="2"/>
                  <w:sz w:val="24"/>
                  <w:szCs w:val="24"/>
                  <w:lang w:eastAsia="nl-BE"/>
                  <w14:ligatures w14:val="standardContextual"/>
                </w:rPr>
              </w:pPr>
              <w:hyperlink w:anchor="_Toc187831082" w:history="1">
                <w:r w:rsidRPr="00923D5A">
                  <w:rPr>
                    <w:rStyle w:val="Hyperlink"/>
                  </w:rPr>
                  <w:t>4.4</w:t>
                </w:r>
                <w:r>
                  <w:rPr>
                    <w:rFonts w:eastAsiaTheme="minorEastAsia"/>
                    <w:color w:val="auto"/>
                    <w:kern w:val="2"/>
                    <w:sz w:val="24"/>
                    <w:szCs w:val="24"/>
                    <w:lang w:eastAsia="nl-BE"/>
                    <w14:ligatures w14:val="standardContextual"/>
                  </w:rPr>
                  <w:tab/>
                </w:r>
                <w:r w:rsidRPr="00923D5A">
                  <w:rPr>
                    <w:rStyle w:val="Hyperlink"/>
                  </w:rPr>
                  <w:t>Internationale verkoop</w:t>
                </w:r>
                <w:r>
                  <w:rPr>
                    <w:webHidden/>
                  </w:rPr>
                  <w:tab/>
                </w:r>
                <w:r>
                  <w:rPr>
                    <w:webHidden/>
                  </w:rPr>
                  <w:fldChar w:fldCharType="begin"/>
                </w:r>
                <w:r>
                  <w:rPr>
                    <w:webHidden/>
                  </w:rPr>
                  <w:instrText xml:space="preserve"> PAGEREF _Toc187831082 \h </w:instrText>
                </w:r>
                <w:r>
                  <w:rPr>
                    <w:webHidden/>
                  </w:rPr>
                </w:r>
                <w:r>
                  <w:rPr>
                    <w:webHidden/>
                  </w:rPr>
                  <w:fldChar w:fldCharType="separate"/>
                </w:r>
                <w:r>
                  <w:rPr>
                    <w:webHidden/>
                  </w:rPr>
                  <w:t>16</w:t>
                </w:r>
                <w:r>
                  <w:rPr>
                    <w:webHidden/>
                  </w:rPr>
                  <w:fldChar w:fldCharType="end"/>
                </w:r>
              </w:hyperlink>
            </w:p>
            <w:p w14:paraId="43288420" w14:textId="79DE8CE8" w:rsidR="00194B48" w:rsidRDefault="00194B48">
              <w:pPr>
                <w:pStyle w:val="Inhopg2"/>
                <w:rPr>
                  <w:rFonts w:eastAsiaTheme="minorEastAsia"/>
                  <w:color w:val="auto"/>
                  <w:kern w:val="2"/>
                  <w:sz w:val="24"/>
                  <w:szCs w:val="24"/>
                  <w:lang w:eastAsia="nl-BE"/>
                  <w14:ligatures w14:val="standardContextual"/>
                </w:rPr>
              </w:pPr>
              <w:hyperlink w:anchor="_Toc187831083" w:history="1">
                <w:r w:rsidRPr="00923D5A">
                  <w:rPr>
                    <w:rStyle w:val="Hyperlink"/>
                  </w:rPr>
                  <w:t>4.5</w:t>
                </w:r>
                <w:r>
                  <w:rPr>
                    <w:rFonts w:eastAsiaTheme="minorEastAsia"/>
                    <w:color w:val="auto"/>
                    <w:kern w:val="2"/>
                    <w:sz w:val="24"/>
                    <w:szCs w:val="24"/>
                    <w:lang w:eastAsia="nl-BE"/>
                    <w14:ligatures w14:val="standardContextual"/>
                  </w:rPr>
                  <w:tab/>
                </w:r>
                <w:r w:rsidRPr="00923D5A">
                  <w:rPr>
                    <w:rStyle w:val="Hyperlink"/>
                  </w:rPr>
                  <w:t>Internationale handel en douane</w:t>
                </w:r>
                <w:r>
                  <w:rPr>
                    <w:webHidden/>
                  </w:rPr>
                  <w:tab/>
                </w:r>
                <w:r>
                  <w:rPr>
                    <w:webHidden/>
                  </w:rPr>
                  <w:fldChar w:fldCharType="begin"/>
                </w:r>
                <w:r>
                  <w:rPr>
                    <w:webHidden/>
                  </w:rPr>
                  <w:instrText xml:space="preserve"> PAGEREF _Toc187831083 \h </w:instrText>
                </w:r>
                <w:r>
                  <w:rPr>
                    <w:webHidden/>
                  </w:rPr>
                </w:r>
                <w:r>
                  <w:rPr>
                    <w:webHidden/>
                  </w:rPr>
                  <w:fldChar w:fldCharType="separate"/>
                </w:r>
                <w:r>
                  <w:rPr>
                    <w:webHidden/>
                  </w:rPr>
                  <w:t>17</w:t>
                </w:r>
                <w:r>
                  <w:rPr>
                    <w:webHidden/>
                  </w:rPr>
                  <w:fldChar w:fldCharType="end"/>
                </w:r>
              </w:hyperlink>
            </w:p>
            <w:p w14:paraId="046198A5" w14:textId="42CCD284" w:rsidR="00194B48" w:rsidRDefault="00194B48">
              <w:pPr>
                <w:pStyle w:val="Inhopg2"/>
                <w:rPr>
                  <w:rFonts w:eastAsiaTheme="minorEastAsia"/>
                  <w:color w:val="auto"/>
                  <w:kern w:val="2"/>
                  <w:sz w:val="24"/>
                  <w:szCs w:val="24"/>
                  <w:lang w:eastAsia="nl-BE"/>
                  <w14:ligatures w14:val="standardContextual"/>
                </w:rPr>
              </w:pPr>
              <w:hyperlink w:anchor="_Toc187831084" w:history="1">
                <w:r w:rsidRPr="00923D5A">
                  <w:rPr>
                    <w:rStyle w:val="Hyperlink"/>
                  </w:rPr>
                  <w:t>4.6</w:t>
                </w:r>
                <w:r>
                  <w:rPr>
                    <w:rFonts w:eastAsiaTheme="minorEastAsia"/>
                    <w:color w:val="auto"/>
                    <w:kern w:val="2"/>
                    <w:sz w:val="24"/>
                    <w:szCs w:val="24"/>
                    <w:lang w:eastAsia="nl-BE"/>
                    <w14:ligatures w14:val="standardContextual"/>
                  </w:rPr>
                  <w:tab/>
                </w:r>
                <w:r w:rsidRPr="00923D5A">
                  <w:rPr>
                    <w:rStyle w:val="Hyperlink"/>
                  </w:rPr>
                  <w:t>Vervoersmodi en aanverwante reglementering</w:t>
                </w:r>
                <w:r>
                  <w:rPr>
                    <w:webHidden/>
                  </w:rPr>
                  <w:tab/>
                </w:r>
                <w:r>
                  <w:rPr>
                    <w:webHidden/>
                  </w:rPr>
                  <w:fldChar w:fldCharType="begin"/>
                </w:r>
                <w:r>
                  <w:rPr>
                    <w:webHidden/>
                  </w:rPr>
                  <w:instrText xml:space="preserve"> PAGEREF _Toc187831084 \h </w:instrText>
                </w:r>
                <w:r>
                  <w:rPr>
                    <w:webHidden/>
                  </w:rPr>
                </w:r>
                <w:r>
                  <w:rPr>
                    <w:webHidden/>
                  </w:rPr>
                  <w:fldChar w:fldCharType="separate"/>
                </w:r>
                <w:r>
                  <w:rPr>
                    <w:webHidden/>
                  </w:rPr>
                  <w:t>19</w:t>
                </w:r>
                <w:r>
                  <w:rPr>
                    <w:webHidden/>
                  </w:rPr>
                  <w:fldChar w:fldCharType="end"/>
                </w:r>
              </w:hyperlink>
            </w:p>
            <w:p w14:paraId="2F299D54" w14:textId="1A9C2341" w:rsidR="00194B48" w:rsidRDefault="00194B48">
              <w:pPr>
                <w:pStyle w:val="Inhopg2"/>
                <w:rPr>
                  <w:rFonts w:eastAsiaTheme="minorEastAsia"/>
                  <w:color w:val="auto"/>
                  <w:kern w:val="2"/>
                  <w:sz w:val="24"/>
                  <w:szCs w:val="24"/>
                  <w:lang w:eastAsia="nl-BE"/>
                  <w14:ligatures w14:val="standardContextual"/>
                </w:rPr>
              </w:pPr>
              <w:hyperlink w:anchor="_Toc187831085" w:history="1">
                <w:r w:rsidRPr="00923D5A">
                  <w:rPr>
                    <w:rStyle w:val="Hyperlink"/>
                  </w:rPr>
                  <w:t>4.7</w:t>
                </w:r>
                <w:r>
                  <w:rPr>
                    <w:rFonts w:eastAsiaTheme="minorEastAsia"/>
                    <w:color w:val="auto"/>
                    <w:kern w:val="2"/>
                    <w:sz w:val="24"/>
                    <w:szCs w:val="24"/>
                    <w:lang w:eastAsia="nl-BE"/>
                    <w14:ligatures w14:val="standardContextual"/>
                  </w:rPr>
                  <w:tab/>
                </w:r>
                <w:r w:rsidRPr="00923D5A">
                  <w:rPr>
                    <w:rStyle w:val="Hyperlink"/>
                  </w:rPr>
                  <w:t>Administratieve ondersteuning van de documenten- en goederenstroom bij (inter)nationaal goederenvervoer</w:t>
                </w:r>
                <w:r>
                  <w:rPr>
                    <w:webHidden/>
                  </w:rPr>
                  <w:tab/>
                </w:r>
                <w:r>
                  <w:rPr>
                    <w:webHidden/>
                  </w:rPr>
                  <w:fldChar w:fldCharType="begin"/>
                </w:r>
                <w:r>
                  <w:rPr>
                    <w:webHidden/>
                  </w:rPr>
                  <w:instrText xml:space="preserve"> PAGEREF _Toc187831085 \h </w:instrText>
                </w:r>
                <w:r>
                  <w:rPr>
                    <w:webHidden/>
                  </w:rPr>
                </w:r>
                <w:r>
                  <w:rPr>
                    <w:webHidden/>
                  </w:rPr>
                  <w:fldChar w:fldCharType="separate"/>
                </w:r>
                <w:r>
                  <w:rPr>
                    <w:webHidden/>
                  </w:rPr>
                  <w:t>20</w:t>
                </w:r>
                <w:r>
                  <w:rPr>
                    <w:webHidden/>
                  </w:rPr>
                  <w:fldChar w:fldCharType="end"/>
                </w:r>
              </w:hyperlink>
            </w:p>
            <w:p w14:paraId="6A855982" w14:textId="324B25FA" w:rsidR="00194B48" w:rsidRDefault="00194B48">
              <w:pPr>
                <w:pStyle w:val="Inhopg1"/>
                <w:rPr>
                  <w:rFonts w:eastAsiaTheme="minorEastAsia"/>
                  <w:b w:val="0"/>
                  <w:noProof/>
                  <w:color w:val="auto"/>
                  <w:kern w:val="2"/>
                  <w:szCs w:val="24"/>
                  <w:lang w:eastAsia="nl-BE"/>
                  <w14:ligatures w14:val="standardContextual"/>
                </w:rPr>
              </w:pPr>
              <w:hyperlink w:anchor="_Toc187831086" w:history="1">
                <w:r w:rsidRPr="00923D5A">
                  <w:rPr>
                    <w:rStyle w:val="Hyperlink"/>
                    <w:noProof/>
                  </w:rPr>
                  <w:t>5</w:t>
                </w:r>
                <w:r>
                  <w:rPr>
                    <w:rFonts w:eastAsiaTheme="minorEastAsia"/>
                    <w:b w:val="0"/>
                    <w:noProof/>
                    <w:color w:val="auto"/>
                    <w:kern w:val="2"/>
                    <w:szCs w:val="24"/>
                    <w:lang w:eastAsia="nl-BE"/>
                    <w14:ligatures w14:val="standardContextual"/>
                  </w:rPr>
                  <w:tab/>
                </w:r>
                <w:r w:rsidRPr="00923D5A">
                  <w:rPr>
                    <w:rStyle w:val="Hyperlink"/>
                    <w:noProof/>
                  </w:rPr>
                  <w:t>Lexicon</w:t>
                </w:r>
                <w:r>
                  <w:rPr>
                    <w:noProof/>
                    <w:webHidden/>
                  </w:rPr>
                  <w:tab/>
                </w:r>
                <w:r>
                  <w:rPr>
                    <w:noProof/>
                    <w:webHidden/>
                  </w:rPr>
                  <w:fldChar w:fldCharType="begin"/>
                </w:r>
                <w:r>
                  <w:rPr>
                    <w:noProof/>
                    <w:webHidden/>
                  </w:rPr>
                  <w:instrText xml:space="preserve"> PAGEREF _Toc187831086 \h </w:instrText>
                </w:r>
                <w:r>
                  <w:rPr>
                    <w:noProof/>
                    <w:webHidden/>
                  </w:rPr>
                </w:r>
                <w:r>
                  <w:rPr>
                    <w:noProof/>
                    <w:webHidden/>
                  </w:rPr>
                  <w:fldChar w:fldCharType="separate"/>
                </w:r>
                <w:r>
                  <w:rPr>
                    <w:noProof/>
                    <w:webHidden/>
                  </w:rPr>
                  <w:t>22</w:t>
                </w:r>
                <w:r>
                  <w:rPr>
                    <w:noProof/>
                    <w:webHidden/>
                  </w:rPr>
                  <w:fldChar w:fldCharType="end"/>
                </w:r>
              </w:hyperlink>
            </w:p>
            <w:p w14:paraId="18C7C0B2" w14:textId="58F94E1C" w:rsidR="00194B48" w:rsidRDefault="00194B48">
              <w:pPr>
                <w:pStyle w:val="Inhopg1"/>
                <w:rPr>
                  <w:rFonts w:eastAsiaTheme="minorEastAsia"/>
                  <w:b w:val="0"/>
                  <w:noProof/>
                  <w:color w:val="auto"/>
                  <w:kern w:val="2"/>
                  <w:szCs w:val="24"/>
                  <w:lang w:eastAsia="nl-BE"/>
                  <w14:ligatures w14:val="standardContextual"/>
                </w:rPr>
              </w:pPr>
              <w:hyperlink w:anchor="_Toc187831087" w:history="1">
                <w:r w:rsidRPr="00923D5A">
                  <w:rPr>
                    <w:rStyle w:val="Hyperlink"/>
                    <w:noProof/>
                  </w:rPr>
                  <w:t>6</w:t>
                </w:r>
                <w:r>
                  <w:rPr>
                    <w:rFonts w:eastAsiaTheme="minorEastAsia"/>
                    <w:b w:val="0"/>
                    <w:noProof/>
                    <w:color w:val="auto"/>
                    <w:kern w:val="2"/>
                    <w:szCs w:val="24"/>
                    <w:lang w:eastAsia="nl-BE"/>
                    <w14:ligatures w14:val="standardContextual"/>
                  </w:rPr>
                  <w:tab/>
                </w:r>
                <w:r w:rsidRPr="00923D5A">
                  <w:rPr>
                    <w:rStyle w:val="Hyperlink"/>
                    <w:noProof/>
                  </w:rPr>
                  <w:t>Basisuitrusting</w:t>
                </w:r>
                <w:r>
                  <w:rPr>
                    <w:noProof/>
                    <w:webHidden/>
                  </w:rPr>
                  <w:tab/>
                </w:r>
                <w:r>
                  <w:rPr>
                    <w:noProof/>
                    <w:webHidden/>
                  </w:rPr>
                  <w:fldChar w:fldCharType="begin"/>
                </w:r>
                <w:r>
                  <w:rPr>
                    <w:noProof/>
                    <w:webHidden/>
                  </w:rPr>
                  <w:instrText xml:space="preserve"> PAGEREF _Toc187831087 \h </w:instrText>
                </w:r>
                <w:r>
                  <w:rPr>
                    <w:noProof/>
                    <w:webHidden/>
                  </w:rPr>
                </w:r>
                <w:r>
                  <w:rPr>
                    <w:noProof/>
                    <w:webHidden/>
                  </w:rPr>
                  <w:fldChar w:fldCharType="separate"/>
                </w:r>
                <w:r>
                  <w:rPr>
                    <w:noProof/>
                    <w:webHidden/>
                  </w:rPr>
                  <w:t>23</w:t>
                </w:r>
                <w:r>
                  <w:rPr>
                    <w:noProof/>
                    <w:webHidden/>
                  </w:rPr>
                  <w:fldChar w:fldCharType="end"/>
                </w:r>
              </w:hyperlink>
            </w:p>
            <w:p w14:paraId="423838CB" w14:textId="00720C15" w:rsidR="00194B48" w:rsidRDefault="00194B48">
              <w:pPr>
                <w:pStyle w:val="Inhopg2"/>
                <w:rPr>
                  <w:rFonts w:eastAsiaTheme="minorEastAsia"/>
                  <w:color w:val="auto"/>
                  <w:kern w:val="2"/>
                  <w:sz w:val="24"/>
                  <w:szCs w:val="24"/>
                  <w:lang w:eastAsia="nl-BE"/>
                  <w14:ligatures w14:val="standardContextual"/>
                </w:rPr>
              </w:pPr>
              <w:hyperlink w:anchor="_Toc187831088" w:history="1">
                <w:r w:rsidRPr="00923D5A">
                  <w:rPr>
                    <w:rStyle w:val="Hyperlink"/>
                  </w:rPr>
                  <w:t>6.1</w:t>
                </w:r>
                <w:r>
                  <w:rPr>
                    <w:rFonts w:eastAsiaTheme="minorEastAsia"/>
                    <w:color w:val="auto"/>
                    <w:kern w:val="2"/>
                    <w:sz w:val="24"/>
                    <w:szCs w:val="24"/>
                    <w:lang w:eastAsia="nl-BE"/>
                    <w14:ligatures w14:val="standardContextual"/>
                  </w:rPr>
                  <w:tab/>
                </w:r>
                <w:r w:rsidRPr="00923D5A">
                  <w:rPr>
                    <w:rStyle w:val="Hyperlink"/>
                  </w:rPr>
                  <w:t>Infrastructuur</w:t>
                </w:r>
                <w:r>
                  <w:rPr>
                    <w:webHidden/>
                  </w:rPr>
                  <w:tab/>
                </w:r>
                <w:r>
                  <w:rPr>
                    <w:webHidden/>
                  </w:rPr>
                  <w:fldChar w:fldCharType="begin"/>
                </w:r>
                <w:r>
                  <w:rPr>
                    <w:webHidden/>
                  </w:rPr>
                  <w:instrText xml:space="preserve"> PAGEREF _Toc187831088 \h </w:instrText>
                </w:r>
                <w:r>
                  <w:rPr>
                    <w:webHidden/>
                  </w:rPr>
                </w:r>
                <w:r>
                  <w:rPr>
                    <w:webHidden/>
                  </w:rPr>
                  <w:fldChar w:fldCharType="separate"/>
                </w:r>
                <w:r>
                  <w:rPr>
                    <w:webHidden/>
                  </w:rPr>
                  <w:t>23</w:t>
                </w:r>
                <w:r>
                  <w:rPr>
                    <w:webHidden/>
                  </w:rPr>
                  <w:fldChar w:fldCharType="end"/>
                </w:r>
              </w:hyperlink>
            </w:p>
            <w:p w14:paraId="01E78C35" w14:textId="0EF056A1" w:rsidR="00194B48" w:rsidRDefault="00194B48">
              <w:pPr>
                <w:pStyle w:val="Inhopg2"/>
                <w:rPr>
                  <w:rFonts w:eastAsiaTheme="minorEastAsia"/>
                  <w:color w:val="auto"/>
                  <w:kern w:val="2"/>
                  <w:sz w:val="24"/>
                  <w:szCs w:val="24"/>
                  <w:lang w:eastAsia="nl-BE"/>
                  <w14:ligatures w14:val="standardContextual"/>
                </w:rPr>
              </w:pPr>
              <w:hyperlink w:anchor="_Toc187831089" w:history="1">
                <w:r w:rsidRPr="00923D5A">
                  <w:rPr>
                    <w:rStyle w:val="Hyperlink"/>
                  </w:rPr>
                  <w:t>6.2</w:t>
                </w:r>
                <w:r>
                  <w:rPr>
                    <w:rFonts w:eastAsiaTheme="minorEastAsia"/>
                    <w:color w:val="auto"/>
                    <w:kern w:val="2"/>
                    <w:sz w:val="24"/>
                    <w:szCs w:val="24"/>
                    <w:lang w:eastAsia="nl-BE"/>
                    <w14:ligatures w14:val="standardContextual"/>
                  </w:rPr>
                  <w:tab/>
                </w:r>
                <w:r w:rsidRPr="00923D5A">
                  <w:rPr>
                    <w:rStyle w:val="Hyperlink"/>
                  </w:rPr>
                  <w:t>Materiaal, toestellen, machines en gereedschappen</w:t>
                </w:r>
                <w:r>
                  <w:rPr>
                    <w:webHidden/>
                  </w:rPr>
                  <w:tab/>
                </w:r>
                <w:r>
                  <w:rPr>
                    <w:webHidden/>
                  </w:rPr>
                  <w:fldChar w:fldCharType="begin"/>
                </w:r>
                <w:r>
                  <w:rPr>
                    <w:webHidden/>
                  </w:rPr>
                  <w:instrText xml:space="preserve"> PAGEREF _Toc187831089 \h </w:instrText>
                </w:r>
                <w:r>
                  <w:rPr>
                    <w:webHidden/>
                  </w:rPr>
                </w:r>
                <w:r>
                  <w:rPr>
                    <w:webHidden/>
                  </w:rPr>
                  <w:fldChar w:fldCharType="separate"/>
                </w:r>
                <w:r>
                  <w:rPr>
                    <w:webHidden/>
                  </w:rPr>
                  <w:t>23</w:t>
                </w:r>
                <w:r>
                  <w:rPr>
                    <w:webHidden/>
                  </w:rPr>
                  <w:fldChar w:fldCharType="end"/>
                </w:r>
              </w:hyperlink>
            </w:p>
            <w:p w14:paraId="2AFA732B" w14:textId="43BE57AE" w:rsidR="00194B48" w:rsidRDefault="00194B48">
              <w:pPr>
                <w:pStyle w:val="Inhopg1"/>
                <w:rPr>
                  <w:rFonts w:eastAsiaTheme="minorEastAsia"/>
                  <w:b w:val="0"/>
                  <w:noProof/>
                  <w:color w:val="auto"/>
                  <w:kern w:val="2"/>
                  <w:szCs w:val="24"/>
                  <w:lang w:eastAsia="nl-BE"/>
                  <w14:ligatures w14:val="standardContextual"/>
                </w:rPr>
              </w:pPr>
              <w:hyperlink w:anchor="_Toc187831090" w:history="1">
                <w:r w:rsidRPr="00923D5A">
                  <w:rPr>
                    <w:rStyle w:val="Hyperlink"/>
                    <w:noProof/>
                  </w:rPr>
                  <w:t>7</w:t>
                </w:r>
                <w:r>
                  <w:rPr>
                    <w:rFonts w:eastAsiaTheme="minorEastAsia"/>
                    <w:b w:val="0"/>
                    <w:noProof/>
                    <w:color w:val="auto"/>
                    <w:kern w:val="2"/>
                    <w:szCs w:val="24"/>
                    <w:lang w:eastAsia="nl-BE"/>
                    <w14:ligatures w14:val="standardContextual"/>
                  </w:rPr>
                  <w:tab/>
                </w:r>
                <w:r w:rsidRPr="00923D5A">
                  <w:rPr>
                    <w:rStyle w:val="Hyperlink"/>
                    <w:noProof/>
                  </w:rPr>
                  <w:t>Glossarium</w:t>
                </w:r>
                <w:r>
                  <w:rPr>
                    <w:noProof/>
                    <w:webHidden/>
                  </w:rPr>
                  <w:tab/>
                </w:r>
                <w:r>
                  <w:rPr>
                    <w:noProof/>
                    <w:webHidden/>
                  </w:rPr>
                  <w:fldChar w:fldCharType="begin"/>
                </w:r>
                <w:r>
                  <w:rPr>
                    <w:noProof/>
                    <w:webHidden/>
                  </w:rPr>
                  <w:instrText xml:space="preserve"> PAGEREF _Toc187831090 \h </w:instrText>
                </w:r>
                <w:r>
                  <w:rPr>
                    <w:noProof/>
                    <w:webHidden/>
                  </w:rPr>
                </w:r>
                <w:r>
                  <w:rPr>
                    <w:noProof/>
                    <w:webHidden/>
                  </w:rPr>
                  <w:fldChar w:fldCharType="separate"/>
                </w:r>
                <w:r>
                  <w:rPr>
                    <w:noProof/>
                    <w:webHidden/>
                  </w:rPr>
                  <w:t>23</w:t>
                </w:r>
                <w:r>
                  <w:rPr>
                    <w:noProof/>
                    <w:webHidden/>
                  </w:rPr>
                  <w:fldChar w:fldCharType="end"/>
                </w:r>
              </w:hyperlink>
            </w:p>
            <w:p w14:paraId="65210F04" w14:textId="6D612B79" w:rsidR="00194B48" w:rsidRDefault="00194B48">
              <w:pPr>
                <w:pStyle w:val="Inhopg1"/>
                <w:rPr>
                  <w:rFonts w:eastAsiaTheme="minorEastAsia"/>
                  <w:b w:val="0"/>
                  <w:noProof/>
                  <w:color w:val="auto"/>
                  <w:kern w:val="2"/>
                  <w:szCs w:val="24"/>
                  <w:lang w:eastAsia="nl-BE"/>
                  <w14:ligatures w14:val="standardContextual"/>
                </w:rPr>
              </w:pPr>
              <w:hyperlink w:anchor="_Toc187831091" w:history="1">
                <w:r w:rsidRPr="00923D5A">
                  <w:rPr>
                    <w:rStyle w:val="Hyperlink"/>
                    <w:noProof/>
                  </w:rPr>
                  <w:t>8</w:t>
                </w:r>
                <w:r>
                  <w:rPr>
                    <w:rFonts w:eastAsiaTheme="minorEastAsia"/>
                    <w:b w:val="0"/>
                    <w:noProof/>
                    <w:color w:val="auto"/>
                    <w:kern w:val="2"/>
                    <w:szCs w:val="24"/>
                    <w:lang w:eastAsia="nl-BE"/>
                    <w14:ligatures w14:val="standardContextual"/>
                  </w:rPr>
                  <w:tab/>
                </w:r>
                <w:r w:rsidRPr="00923D5A">
                  <w:rPr>
                    <w:rStyle w:val="Hyperlink"/>
                    <w:noProof/>
                  </w:rPr>
                  <w:t>Concordantie</w:t>
                </w:r>
                <w:r>
                  <w:rPr>
                    <w:noProof/>
                    <w:webHidden/>
                  </w:rPr>
                  <w:tab/>
                </w:r>
                <w:r>
                  <w:rPr>
                    <w:noProof/>
                    <w:webHidden/>
                  </w:rPr>
                  <w:fldChar w:fldCharType="begin"/>
                </w:r>
                <w:r>
                  <w:rPr>
                    <w:noProof/>
                    <w:webHidden/>
                  </w:rPr>
                  <w:instrText xml:space="preserve"> PAGEREF _Toc187831091 \h </w:instrText>
                </w:r>
                <w:r>
                  <w:rPr>
                    <w:noProof/>
                    <w:webHidden/>
                  </w:rPr>
                </w:r>
                <w:r>
                  <w:rPr>
                    <w:noProof/>
                    <w:webHidden/>
                  </w:rPr>
                  <w:fldChar w:fldCharType="separate"/>
                </w:r>
                <w:r>
                  <w:rPr>
                    <w:noProof/>
                    <w:webHidden/>
                  </w:rPr>
                  <w:t>25</w:t>
                </w:r>
                <w:r>
                  <w:rPr>
                    <w:noProof/>
                    <w:webHidden/>
                  </w:rPr>
                  <w:fldChar w:fldCharType="end"/>
                </w:r>
              </w:hyperlink>
            </w:p>
            <w:p w14:paraId="4049E77E" w14:textId="39E7D5A7" w:rsidR="00194B48" w:rsidRDefault="00194B48">
              <w:pPr>
                <w:pStyle w:val="Inhopg2"/>
                <w:rPr>
                  <w:rFonts w:eastAsiaTheme="minorEastAsia"/>
                  <w:color w:val="auto"/>
                  <w:kern w:val="2"/>
                  <w:sz w:val="24"/>
                  <w:szCs w:val="24"/>
                  <w:lang w:eastAsia="nl-BE"/>
                  <w14:ligatures w14:val="standardContextual"/>
                </w:rPr>
              </w:pPr>
              <w:hyperlink w:anchor="_Toc187831092" w:history="1">
                <w:r w:rsidRPr="00923D5A">
                  <w:rPr>
                    <w:rStyle w:val="Hyperlink"/>
                  </w:rPr>
                  <w:t>8.1</w:t>
                </w:r>
                <w:r>
                  <w:rPr>
                    <w:rFonts w:eastAsiaTheme="minorEastAsia"/>
                    <w:color w:val="auto"/>
                    <w:kern w:val="2"/>
                    <w:sz w:val="24"/>
                    <w:szCs w:val="24"/>
                    <w:lang w:eastAsia="nl-BE"/>
                    <w14:ligatures w14:val="standardContextual"/>
                  </w:rPr>
                  <w:tab/>
                </w:r>
                <w:r w:rsidRPr="00923D5A">
                  <w:rPr>
                    <w:rStyle w:val="Hyperlink"/>
                  </w:rPr>
                  <w:t>Concordantietabel</w:t>
                </w:r>
                <w:r>
                  <w:rPr>
                    <w:webHidden/>
                  </w:rPr>
                  <w:tab/>
                </w:r>
                <w:r>
                  <w:rPr>
                    <w:webHidden/>
                  </w:rPr>
                  <w:fldChar w:fldCharType="begin"/>
                </w:r>
                <w:r>
                  <w:rPr>
                    <w:webHidden/>
                  </w:rPr>
                  <w:instrText xml:space="preserve"> PAGEREF _Toc187831092 \h </w:instrText>
                </w:r>
                <w:r>
                  <w:rPr>
                    <w:webHidden/>
                  </w:rPr>
                </w:r>
                <w:r>
                  <w:rPr>
                    <w:webHidden/>
                  </w:rPr>
                  <w:fldChar w:fldCharType="separate"/>
                </w:r>
                <w:r>
                  <w:rPr>
                    <w:webHidden/>
                  </w:rPr>
                  <w:t>25</w:t>
                </w:r>
                <w:r>
                  <w:rPr>
                    <w:webHidden/>
                  </w:rPr>
                  <w:fldChar w:fldCharType="end"/>
                </w:r>
              </w:hyperlink>
            </w:p>
            <w:p w14:paraId="6E429AD9" w14:textId="2E337F3B" w:rsidR="00194B48" w:rsidRDefault="00194B48">
              <w:pPr>
                <w:pStyle w:val="Inhopg2"/>
                <w:rPr>
                  <w:rFonts w:eastAsiaTheme="minorEastAsia"/>
                  <w:color w:val="auto"/>
                  <w:kern w:val="2"/>
                  <w:sz w:val="24"/>
                  <w:szCs w:val="24"/>
                  <w:lang w:eastAsia="nl-BE"/>
                  <w14:ligatures w14:val="standardContextual"/>
                </w:rPr>
              </w:pPr>
              <w:hyperlink w:anchor="_Toc187831093" w:history="1">
                <w:r w:rsidRPr="00923D5A">
                  <w:rPr>
                    <w:rStyle w:val="Hyperlink"/>
                  </w:rPr>
                  <w:t>8.2</w:t>
                </w:r>
                <w:r>
                  <w:rPr>
                    <w:rFonts w:eastAsiaTheme="minorEastAsia"/>
                    <w:color w:val="auto"/>
                    <w:kern w:val="2"/>
                    <w:sz w:val="24"/>
                    <w:szCs w:val="24"/>
                    <w:lang w:eastAsia="nl-BE"/>
                    <w14:ligatures w14:val="standardContextual"/>
                  </w:rPr>
                  <w:tab/>
                </w:r>
                <w:r w:rsidRPr="00923D5A">
                  <w:rPr>
                    <w:rStyle w:val="Hyperlink"/>
                  </w:rPr>
                  <w:t>Doelen die leiden naar een of meer beroepskwalificaties</w:t>
                </w:r>
                <w:r>
                  <w:rPr>
                    <w:webHidden/>
                  </w:rPr>
                  <w:tab/>
                </w:r>
                <w:r>
                  <w:rPr>
                    <w:webHidden/>
                  </w:rPr>
                  <w:fldChar w:fldCharType="begin"/>
                </w:r>
                <w:r>
                  <w:rPr>
                    <w:webHidden/>
                  </w:rPr>
                  <w:instrText xml:space="preserve"> PAGEREF _Toc187831093 \h </w:instrText>
                </w:r>
                <w:r>
                  <w:rPr>
                    <w:webHidden/>
                  </w:rPr>
                </w:r>
                <w:r>
                  <w:rPr>
                    <w:webHidden/>
                  </w:rPr>
                  <w:fldChar w:fldCharType="separate"/>
                </w:r>
                <w:r>
                  <w:rPr>
                    <w:webHidden/>
                  </w:rPr>
                  <w:t>26</w:t>
                </w:r>
                <w:r>
                  <w:rPr>
                    <w:webHidden/>
                  </w:rPr>
                  <w:fldChar w:fldCharType="end"/>
                </w:r>
              </w:hyperlink>
            </w:p>
            <w:p w14:paraId="73E43A76" w14:textId="50449C96" w:rsidR="00B910AC" w:rsidRPr="002E3579" w:rsidRDefault="00194B48" w:rsidP="002E3579">
              <w:pPr>
                <w:pStyle w:val="Inhopg1"/>
                <w:ind w:left="0" w:firstLine="0"/>
              </w:pPr>
              <w:r>
                <w:rPr>
                  <w:b w:val="0"/>
                  <w:bCs/>
                  <w:lang w:val="nl-NL"/>
                </w:rPr>
                <w:fldChar w:fldCharType="end"/>
              </w:r>
            </w:p>
          </w:sdtContent>
        </w:sdt>
        <w:p w14:paraId="3EBF5108" w14:textId="57CD59EE" w:rsidR="006D3E59" w:rsidRDefault="00283181" w:rsidP="002E3579">
          <w:pPr>
            <w:pStyle w:val="Inhopg1"/>
            <w:ind w:left="0" w:firstLine="0"/>
          </w:pPr>
        </w:p>
      </w:sdtContent>
    </w:sdt>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51F9B" w14:textId="77777777" w:rsidR="00283181" w:rsidRDefault="00283181" w:rsidP="00467BFD">
      <w:r>
        <w:separator/>
      </w:r>
    </w:p>
  </w:endnote>
  <w:endnote w:type="continuationSeparator" w:id="0">
    <w:p w14:paraId="24C647DD" w14:textId="77777777" w:rsidR="00283181" w:rsidRDefault="00283181" w:rsidP="00467BFD">
      <w:r>
        <w:continuationSeparator/>
      </w:r>
    </w:p>
  </w:endnote>
  <w:endnote w:type="continuationNotice" w:id="1">
    <w:p w14:paraId="05045E76" w14:textId="77777777" w:rsidR="00283181" w:rsidRDefault="002831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447F" w14:textId="78DDF70C"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54191F">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FE2583">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5BFC" w14:textId="2E784790" w:rsidR="00060480" w:rsidRDefault="00060480" w:rsidP="00467BFD">
    <w:r>
      <w:rPr>
        <w:noProof/>
      </w:rPr>
      <w:fldChar w:fldCharType="begin"/>
    </w:r>
    <w:r>
      <w:rPr>
        <w:noProof/>
      </w:rPr>
      <w:instrText xml:space="preserve"> STYLEREF  Titel  \* MERGEFORMAT </w:instrText>
    </w:r>
    <w:r>
      <w:rPr>
        <w:noProof/>
      </w:rPr>
      <w:fldChar w:fldCharType="separate"/>
    </w:r>
    <w:r w:rsidR="00FE2583">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54191F">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5392" w14:textId="747D240C"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FE2583">
      <w:rPr>
        <w:sz w:val="20"/>
        <w:szCs w:val="20"/>
      </w:rPr>
      <w:t>Assistent (inter)nationaal goederenvervoer</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026AFA7F" w14:textId="0FC1460D" w:rsidR="00060480" w:rsidRPr="00DF29FA" w:rsidRDefault="00FE2583" w:rsidP="000C67EC">
    <w:pPr>
      <w:tabs>
        <w:tab w:val="right" w:pos="9638"/>
      </w:tabs>
      <w:spacing w:after="0"/>
      <w:rPr>
        <w:sz w:val="20"/>
        <w:szCs w:val="20"/>
      </w:rPr>
    </w:pPr>
    <w:r>
      <w:rPr>
        <w:sz w:val="20"/>
        <w:szCs w:val="20"/>
      </w:rPr>
      <w:t>VII-AIG</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742CA8">
      <w:rPr>
        <w:sz w:val="20"/>
        <w:szCs w:val="20"/>
      </w:rPr>
      <w:t>014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74B0" w14:textId="75F73391" w:rsidR="00060480" w:rsidRPr="00DF29FA" w:rsidRDefault="00060480" w:rsidP="00533E04">
    <w:pPr>
      <w:tabs>
        <w:tab w:val="right" w:pos="9639"/>
      </w:tabs>
      <w:spacing w:after="0"/>
      <w:rPr>
        <w:sz w:val="20"/>
        <w:szCs w:val="20"/>
      </w:rPr>
    </w:pPr>
    <w:bookmarkStart w:id="122" w:name="_Hlk58583203"/>
    <w:bookmarkStart w:id="123" w:name="_Hlk58583204"/>
    <w:r w:rsidRPr="00DF29FA">
      <w:rPr>
        <w:noProof/>
        <w:sz w:val="20"/>
        <w:szCs w:val="20"/>
        <w:lang w:eastAsia="nl-BE"/>
      </w:rPr>
      <w:drawing>
        <wp:anchor distT="0" distB="0" distL="114300" distR="114300" simplePos="0" relativeHeight="251658240" behindDoc="1" locked="0" layoutInCell="1" allowOverlap="1" wp14:anchorId="7537554D" wp14:editId="66D0567E">
          <wp:simplePos x="0" y="0"/>
          <wp:positionH relativeFrom="page">
            <wp:align>right</wp:align>
          </wp:positionH>
          <wp:positionV relativeFrom="paragraph">
            <wp:posOffset>-691515</wp:posOffset>
          </wp:positionV>
          <wp:extent cx="540000" cy="1004400"/>
          <wp:effectExtent l="0" t="0" r="0" b="5715"/>
          <wp:wrapNone/>
          <wp:docPr id="1952399971" name="Afbeelding 1952399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E2583">
      <w:rPr>
        <w:sz w:val="20"/>
        <w:szCs w:val="20"/>
      </w:rPr>
      <w:t>Assistent (inter)nationaal goederenvervoer</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5F7839A9" w14:textId="70BFC7F5"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742CA8">
      <w:rPr>
        <w:sz w:val="20"/>
        <w:szCs w:val="20"/>
      </w:rPr>
      <w:t>014</w:t>
    </w:r>
    <w:r w:rsidR="00060480">
      <w:rPr>
        <w:sz w:val="20"/>
        <w:szCs w:val="20"/>
      </w:rPr>
      <w:tab/>
    </w:r>
    <w:bookmarkEnd w:id="122"/>
    <w:bookmarkEnd w:id="123"/>
    <w:r w:rsidR="00FE2583">
      <w:rPr>
        <w:sz w:val="20"/>
        <w:szCs w:val="20"/>
      </w:rPr>
      <w:t>VII-AIG</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FC06"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41A1B" w14:textId="77777777" w:rsidR="00283181" w:rsidRDefault="00283181" w:rsidP="00467BFD">
      <w:r>
        <w:separator/>
      </w:r>
    </w:p>
  </w:footnote>
  <w:footnote w:type="continuationSeparator" w:id="0">
    <w:p w14:paraId="03B50480" w14:textId="77777777" w:rsidR="00283181" w:rsidRDefault="00283181" w:rsidP="00467BFD">
      <w:r>
        <w:continuationSeparator/>
      </w:r>
    </w:p>
  </w:footnote>
  <w:footnote w:type="continuationNotice" w:id="1">
    <w:p w14:paraId="3C5D912E" w14:textId="77777777" w:rsidR="00283181" w:rsidRDefault="002831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BCD3" w14:textId="3894062D"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0EC2" w14:textId="21BDB27C"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CACA4" w14:textId="25FEBC8C"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D99D" w14:textId="729FCF50"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B7A6" w14:textId="77E13535"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B9D2" w14:textId="0574F320"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6F4E" w14:textId="7B2BD2FE"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163B" w14:textId="5B4A4412"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117F" w14:textId="15C329EB"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63E"/>
    <w:multiLevelType w:val="hybridMultilevel"/>
    <w:tmpl w:val="47865DD0"/>
    <w:lvl w:ilvl="0" w:tplc="480097E4">
      <w:start w:val="6"/>
      <w:numFmt w:val="lowerLetter"/>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2C7D70C8"/>
    <w:multiLevelType w:val="hybridMultilevel"/>
    <w:tmpl w:val="D02268A4"/>
    <w:lvl w:ilvl="0" w:tplc="EFF6755E">
      <w:start w:val="7"/>
      <w:numFmt w:val="lowerLetter"/>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3CBA044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48C86B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CC3C11"/>
    <w:multiLevelType w:val="multilevel"/>
    <w:tmpl w:val="A2A8862A"/>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4"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5" w15:restartNumberingAfterBreak="0">
    <w:nsid w:val="720A425B"/>
    <w:multiLevelType w:val="multilevel"/>
    <w:tmpl w:val="3C56355E"/>
    <w:lvl w:ilvl="0">
      <w:start w:val="1"/>
      <w:numFmt w:val="none"/>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6" w15:restartNumberingAfterBreak="0">
    <w:nsid w:val="7C7A31D9"/>
    <w:multiLevelType w:val="hybridMultilevel"/>
    <w:tmpl w:val="50F2B1FE"/>
    <w:lvl w:ilvl="0" w:tplc="0813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971440533">
    <w:abstractNumId w:val="16"/>
  </w:num>
  <w:num w:numId="3" w16cid:durableId="391275458">
    <w:abstractNumId w:val="5"/>
  </w:num>
  <w:num w:numId="4" w16cid:durableId="1446386784">
    <w:abstractNumId w:val="5"/>
  </w:num>
  <w:num w:numId="5" w16cid:durableId="1433085344">
    <w:abstractNumId w:val="18"/>
  </w:num>
  <w:num w:numId="6" w16cid:durableId="67851318">
    <w:abstractNumId w:val="3"/>
  </w:num>
  <w:num w:numId="7" w16cid:durableId="1875732664">
    <w:abstractNumId w:val="23"/>
  </w:num>
  <w:num w:numId="8" w16cid:durableId="1785073827">
    <w:abstractNumId w:val="2"/>
  </w:num>
  <w:num w:numId="9" w16cid:durableId="2112436338">
    <w:abstractNumId w:val="13"/>
  </w:num>
  <w:num w:numId="10" w16cid:durableId="1396507776">
    <w:abstractNumId w:val="15"/>
  </w:num>
  <w:num w:numId="11" w16cid:durableId="940528299">
    <w:abstractNumId w:val="11"/>
  </w:num>
  <w:num w:numId="12" w16cid:durableId="1342463960">
    <w:abstractNumId w:val="19"/>
  </w:num>
  <w:num w:numId="13" w16cid:durableId="1814903111">
    <w:abstractNumId w:val="20"/>
  </w:num>
  <w:num w:numId="14" w16cid:durableId="538667980">
    <w:abstractNumId w:val="7"/>
  </w:num>
  <w:num w:numId="15" w16cid:durableId="1044866913">
    <w:abstractNumId w:val="14"/>
  </w:num>
  <w:num w:numId="16" w16cid:durableId="251015268">
    <w:abstractNumId w:val="15"/>
  </w:num>
  <w:num w:numId="17" w16cid:durableId="1030306022">
    <w:abstractNumId w:val="6"/>
  </w:num>
  <w:num w:numId="18" w16cid:durableId="962687266">
    <w:abstractNumId w:val="24"/>
  </w:num>
  <w:num w:numId="19" w16cid:durableId="1982226520">
    <w:abstractNumId w:val="17"/>
  </w:num>
  <w:num w:numId="20" w16cid:durableId="1963412399">
    <w:abstractNumId w:val="10"/>
  </w:num>
  <w:num w:numId="21" w16cid:durableId="57099532">
    <w:abstractNumId w:val="4"/>
  </w:num>
  <w:num w:numId="22" w16cid:durableId="2021198824">
    <w:abstractNumId w:val="22"/>
  </w:num>
  <w:num w:numId="23" w16cid:durableId="1909227237">
    <w:abstractNumId w:val="21"/>
  </w:num>
  <w:num w:numId="24" w16cid:durableId="1709913194">
    <w:abstractNumId w:val="1"/>
  </w:num>
  <w:num w:numId="25" w16cid:durableId="450787321">
    <w:abstractNumId w:val="17"/>
  </w:num>
  <w:num w:numId="26" w16cid:durableId="1522039735">
    <w:abstractNumId w:val="21"/>
  </w:num>
  <w:num w:numId="27" w16cid:durableId="2110539401">
    <w:abstractNumId w:val="27"/>
  </w:num>
  <w:num w:numId="28" w16cid:durableId="13979001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7399046">
    <w:abstractNumId w:val="8"/>
  </w:num>
  <w:num w:numId="30" w16cid:durableId="2118864114">
    <w:abstractNumId w:val="26"/>
  </w:num>
  <w:num w:numId="31" w16cid:durableId="1192721626">
    <w:abstractNumId w:val="0"/>
  </w:num>
  <w:num w:numId="32" w16cid:durableId="28799371">
    <w:abstractNumId w:val="9"/>
  </w:num>
  <w:num w:numId="33" w16cid:durableId="272858206">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FhQsfLOo+vWrI9f8jIFbHXnsgQ46hpJswBfomYJ9FIrMUjS/plpHEOZftJdgOReNKHnzZ4Ri6aCUaYmLEX56ug==" w:salt="Kf2rb0p4yzytG9fbdrt5B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83"/>
    <w:rsid w:val="0000250C"/>
    <w:rsid w:val="000044B3"/>
    <w:rsid w:val="0000561E"/>
    <w:rsid w:val="00006321"/>
    <w:rsid w:val="000103B6"/>
    <w:rsid w:val="00010BEB"/>
    <w:rsid w:val="00011EBD"/>
    <w:rsid w:val="000126B1"/>
    <w:rsid w:val="00017648"/>
    <w:rsid w:val="00020ECD"/>
    <w:rsid w:val="00022034"/>
    <w:rsid w:val="00031247"/>
    <w:rsid w:val="000340CB"/>
    <w:rsid w:val="00034B3A"/>
    <w:rsid w:val="000469FD"/>
    <w:rsid w:val="0004779F"/>
    <w:rsid w:val="00051462"/>
    <w:rsid w:val="0005665D"/>
    <w:rsid w:val="00056BCA"/>
    <w:rsid w:val="000571E7"/>
    <w:rsid w:val="00057359"/>
    <w:rsid w:val="00060257"/>
    <w:rsid w:val="00060480"/>
    <w:rsid w:val="000609F8"/>
    <w:rsid w:val="0006147F"/>
    <w:rsid w:val="000627F6"/>
    <w:rsid w:val="00062EED"/>
    <w:rsid w:val="00063B33"/>
    <w:rsid w:val="00066CC3"/>
    <w:rsid w:val="00070646"/>
    <w:rsid w:val="00070793"/>
    <w:rsid w:val="00074E0F"/>
    <w:rsid w:val="00076564"/>
    <w:rsid w:val="000773B5"/>
    <w:rsid w:val="00080975"/>
    <w:rsid w:val="000811FA"/>
    <w:rsid w:val="00083F04"/>
    <w:rsid w:val="000850FA"/>
    <w:rsid w:val="000856D8"/>
    <w:rsid w:val="0009046D"/>
    <w:rsid w:val="00093321"/>
    <w:rsid w:val="00096E1B"/>
    <w:rsid w:val="000A2292"/>
    <w:rsid w:val="000A3B0B"/>
    <w:rsid w:val="000A4C40"/>
    <w:rsid w:val="000A4DC8"/>
    <w:rsid w:val="000A50E2"/>
    <w:rsid w:val="000A63DD"/>
    <w:rsid w:val="000A7E45"/>
    <w:rsid w:val="000B1490"/>
    <w:rsid w:val="000B1717"/>
    <w:rsid w:val="000B1882"/>
    <w:rsid w:val="000B6780"/>
    <w:rsid w:val="000C2DEB"/>
    <w:rsid w:val="000C4A1F"/>
    <w:rsid w:val="000C4E35"/>
    <w:rsid w:val="000C67EC"/>
    <w:rsid w:val="000C6968"/>
    <w:rsid w:val="000C7972"/>
    <w:rsid w:val="000D0FEF"/>
    <w:rsid w:val="000D2CD5"/>
    <w:rsid w:val="000D32E5"/>
    <w:rsid w:val="000D3642"/>
    <w:rsid w:val="000D52A2"/>
    <w:rsid w:val="000D7F59"/>
    <w:rsid w:val="000E30E3"/>
    <w:rsid w:val="000E6F4B"/>
    <w:rsid w:val="000F1CED"/>
    <w:rsid w:val="000F4639"/>
    <w:rsid w:val="00101870"/>
    <w:rsid w:val="00103252"/>
    <w:rsid w:val="00111583"/>
    <w:rsid w:val="00112BA1"/>
    <w:rsid w:val="00114031"/>
    <w:rsid w:val="00115985"/>
    <w:rsid w:val="00116DD3"/>
    <w:rsid w:val="001173B1"/>
    <w:rsid w:val="00122B38"/>
    <w:rsid w:val="00122FA0"/>
    <w:rsid w:val="0012392B"/>
    <w:rsid w:val="00123A5B"/>
    <w:rsid w:val="00125938"/>
    <w:rsid w:val="00126940"/>
    <w:rsid w:val="00126F5F"/>
    <w:rsid w:val="001332B5"/>
    <w:rsid w:val="00140EB7"/>
    <w:rsid w:val="0014456C"/>
    <w:rsid w:val="001511B0"/>
    <w:rsid w:val="001513A1"/>
    <w:rsid w:val="00151845"/>
    <w:rsid w:val="00153250"/>
    <w:rsid w:val="001543A2"/>
    <w:rsid w:val="00154C2D"/>
    <w:rsid w:val="001577E1"/>
    <w:rsid w:val="001609AE"/>
    <w:rsid w:val="00161147"/>
    <w:rsid w:val="00163C01"/>
    <w:rsid w:val="00166762"/>
    <w:rsid w:val="0017046D"/>
    <w:rsid w:val="0018140C"/>
    <w:rsid w:val="0018341D"/>
    <w:rsid w:val="00183ECA"/>
    <w:rsid w:val="00184095"/>
    <w:rsid w:val="0018588A"/>
    <w:rsid w:val="0018757C"/>
    <w:rsid w:val="0019117D"/>
    <w:rsid w:val="00194B48"/>
    <w:rsid w:val="001961FF"/>
    <w:rsid w:val="00196C12"/>
    <w:rsid w:val="001979DA"/>
    <w:rsid w:val="001A07C6"/>
    <w:rsid w:val="001A0D10"/>
    <w:rsid w:val="001A1774"/>
    <w:rsid w:val="001A2038"/>
    <w:rsid w:val="001A3F5F"/>
    <w:rsid w:val="001A4729"/>
    <w:rsid w:val="001A7DB4"/>
    <w:rsid w:val="001B069F"/>
    <w:rsid w:val="001B18E4"/>
    <w:rsid w:val="001B492B"/>
    <w:rsid w:val="001B7423"/>
    <w:rsid w:val="001B78B2"/>
    <w:rsid w:val="001C059B"/>
    <w:rsid w:val="001C118A"/>
    <w:rsid w:val="001C5F7B"/>
    <w:rsid w:val="001C79D7"/>
    <w:rsid w:val="001D05FE"/>
    <w:rsid w:val="001D2C11"/>
    <w:rsid w:val="001D2C55"/>
    <w:rsid w:val="001E6177"/>
    <w:rsid w:val="001F4071"/>
    <w:rsid w:val="001F7DE0"/>
    <w:rsid w:val="0020104F"/>
    <w:rsid w:val="002050D0"/>
    <w:rsid w:val="00211ACD"/>
    <w:rsid w:val="002120E2"/>
    <w:rsid w:val="002134F0"/>
    <w:rsid w:val="002140A3"/>
    <w:rsid w:val="00222209"/>
    <w:rsid w:val="00222331"/>
    <w:rsid w:val="00231EE6"/>
    <w:rsid w:val="0023244B"/>
    <w:rsid w:val="00236FB1"/>
    <w:rsid w:val="00241DE6"/>
    <w:rsid w:val="00255E72"/>
    <w:rsid w:val="002568EE"/>
    <w:rsid w:val="00260E71"/>
    <w:rsid w:val="00261CED"/>
    <w:rsid w:val="0027444F"/>
    <w:rsid w:val="002773AB"/>
    <w:rsid w:val="00280A01"/>
    <w:rsid w:val="00283181"/>
    <w:rsid w:val="00285125"/>
    <w:rsid w:val="00285C51"/>
    <w:rsid w:val="00286284"/>
    <w:rsid w:val="00297F89"/>
    <w:rsid w:val="002A3E07"/>
    <w:rsid w:val="002A6610"/>
    <w:rsid w:val="002B62BE"/>
    <w:rsid w:val="002B732B"/>
    <w:rsid w:val="002B7F2C"/>
    <w:rsid w:val="002C2CDE"/>
    <w:rsid w:val="002C47D0"/>
    <w:rsid w:val="002C4F44"/>
    <w:rsid w:val="002C5C3D"/>
    <w:rsid w:val="002D1A29"/>
    <w:rsid w:val="002D258B"/>
    <w:rsid w:val="002E27BA"/>
    <w:rsid w:val="002E3579"/>
    <w:rsid w:val="002E6F1E"/>
    <w:rsid w:val="002E73F3"/>
    <w:rsid w:val="002E7DB6"/>
    <w:rsid w:val="002E7E0C"/>
    <w:rsid w:val="002F195A"/>
    <w:rsid w:val="002F2478"/>
    <w:rsid w:val="002F2D69"/>
    <w:rsid w:val="002F4306"/>
    <w:rsid w:val="002F774C"/>
    <w:rsid w:val="003008AF"/>
    <w:rsid w:val="00304B4A"/>
    <w:rsid w:val="00307459"/>
    <w:rsid w:val="003079DB"/>
    <w:rsid w:val="0031046B"/>
    <w:rsid w:val="00314036"/>
    <w:rsid w:val="003153CF"/>
    <w:rsid w:val="00316719"/>
    <w:rsid w:val="00317883"/>
    <w:rsid w:val="00317B41"/>
    <w:rsid w:val="003202E4"/>
    <w:rsid w:val="003223AB"/>
    <w:rsid w:val="00327D2B"/>
    <w:rsid w:val="00331E8A"/>
    <w:rsid w:val="0033241B"/>
    <w:rsid w:val="0034069C"/>
    <w:rsid w:val="00340A2B"/>
    <w:rsid w:val="0034253A"/>
    <w:rsid w:val="00350589"/>
    <w:rsid w:val="003564F4"/>
    <w:rsid w:val="00357022"/>
    <w:rsid w:val="00360179"/>
    <w:rsid w:val="00360938"/>
    <w:rsid w:val="003611F0"/>
    <w:rsid w:val="0036189F"/>
    <w:rsid w:val="00371203"/>
    <w:rsid w:val="003750EC"/>
    <w:rsid w:val="0037552C"/>
    <w:rsid w:val="003762D0"/>
    <w:rsid w:val="00376921"/>
    <w:rsid w:val="0038043F"/>
    <w:rsid w:val="00385689"/>
    <w:rsid w:val="003874D8"/>
    <w:rsid w:val="00392F56"/>
    <w:rsid w:val="0039506E"/>
    <w:rsid w:val="00396B86"/>
    <w:rsid w:val="00397B1F"/>
    <w:rsid w:val="003A3C50"/>
    <w:rsid w:val="003A6A2B"/>
    <w:rsid w:val="003B2336"/>
    <w:rsid w:val="003B655E"/>
    <w:rsid w:val="003C1C1B"/>
    <w:rsid w:val="003C20F3"/>
    <w:rsid w:val="003D29DB"/>
    <w:rsid w:val="003D2DC6"/>
    <w:rsid w:val="003D2E6C"/>
    <w:rsid w:val="003E11FD"/>
    <w:rsid w:val="003E194B"/>
    <w:rsid w:val="003E53EC"/>
    <w:rsid w:val="003E6219"/>
    <w:rsid w:val="003F18DE"/>
    <w:rsid w:val="003F5E65"/>
    <w:rsid w:val="003F6239"/>
    <w:rsid w:val="003F65BB"/>
    <w:rsid w:val="004043CD"/>
    <w:rsid w:val="00406288"/>
    <w:rsid w:val="00410790"/>
    <w:rsid w:val="00411068"/>
    <w:rsid w:val="00415648"/>
    <w:rsid w:val="0041595B"/>
    <w:rsid w:val="00421604"/>
    <w:rsid w:val="00432BAF"/>
    <w:rsid w:val="00433D34"/>
    <w:rsid w:val="004348FB"/>
    <w:rsid w:val="004369D0"/>
    <w:rsid w:val="00443D3E"/>
    <w:rsid w:val="00452792"/>
    <w:rsid w:val="00463754"/>
    <w:rsid w:val="00465F84"/>
    <w:rsid w:val="00465FF2"/>
    <w:rsid w:val="00467BFD"/>
    <w:rsid w:val="00471176"/>
    <w:rsid w:val="0047505D"/>
    <w:rsid w:val="00483294"/>
    <w:rsid w:val="00484354"/>
    <w:rsid w:val="00493B99"/>
    <w:rsid w:val="004946C8"/>
    <w:rsid w:val="004960CB"/>
    <w:rsid w:val="004963B4"/>
    <w:rsid w:val="00497392"/>
    <w:rsid w:val="004A2C60"/>
    <w:rsid w:val="004A33C6"/>
    <w:rsid w:val="004B0C43"/>
    <w:rsid w:val="004B4591"/>
    <w:rsid w:val="004B4775"/>
    <w:rsid w:val="004B654F"/>
    <w:rsid w:val="004C0B57"/>
    <w:rsid w:val="004C3CF7"/>
    <w:rsid w:val="004C437F"/>
    <w:rsid w:val="004C7348"/>
    <w:rsid w:val="004D1B38"/>
    <w:rsid w:val="004D3E57"/>
    <w:rsid w:val="004D4BF3"/>
    <w:rsid w:val="004E47E2"/>
    <w:rsid w:val="004E694B"/>
    <w:rsid w:val="004F2FF9"/>
    <w:rsid w:val="004F32CA"/>
    <w:rsid w:val="004F72C0"/>
    <w:rsid w:val="00511213"/>
    <w:rsid w:val="0052042F"/>
    <w:rsid w:val="0052075B"/>
    <w:rsid w:val="00523043"/>
    <w:rsid w:val="0052384D"/>
    <w:rsid w:val="00523BBA"/>
    <w:rsid w:val="00523C23"/>
    <w:rsid w:val="00523C37"/>
    <w:rsid w:val="005240CA"/>
    <w:rsid w:val="00525D2C"/>
    <w:rsid w:val="005334A6"/>
    <w:rsid w:val="00533E04"/>
    <w:rsid w:val="00533E62"/>
    <w:rsid w:val="00534C54"/>
    <w:rsid w:val="00534C60"/>
    <w:rsid w:val="0054191F"/>
    <w:rsid w:val="00543875"/>
    <w:rsid w:val="00546066"/>
    <w:rsid w:val="00547751"/>
    <w:rsid w:val="00553DE0"/>
    <w:rsid w:val="00555049"/>
    <w:rsid w:val="005566C9"/>
    <w:rsid w:val="00556A22"/>
    <w:rsid w:val="005610FB"/>
    <w:rsid w:val="0056245F"/>
    <w:rsid w:val="0056526C"/>
    <w:rsid w:val="00571A19"/>
    <w:rsid w:val="0057255D"/>
    <w:rsid w:val="00575F19"/>
    <w:rsid w:val="00577A6F"/>
    <w:rsid w:val="00581A79"/>
    <w:rsid w:val="00585891"/>
    <w:rsid w:val="00591DC5"/>
    <w:rsid w:val="00593F90"/>
    <w:rsid w:val="005940E9"/>
    <w:rsid w:val="00595B1E"/>
    <w:rsid w:val="005972C6"/>
    <w:rsid w:val="005A1C7D"/>
    <w:rsid w:val="005A3F47"/>
    <w:rsid w:val="005A5416"/>
    <w:rsid w:val="005A742D"/>
    <w:rsid w:val="005B09B5"/>
    <w:rsid w:val="005B151D"/>
    <w:rsid w:val="005B3CAC"/>
    <w:rsid w:val="005B5EE8"/>
    <w:rsid w:val="005B6B0B"/>
    <w:rsid w:val="005B6C6B"/>
    <w:rsid w:val="005C0323"/>
    <w:rsid w:val="005C1E00"/>
    <w:rsid w:val="005C23AB"/>
    <w:rsid w:val="005C45C0"/>
    <w:rsid w:val="005C5CCD"/>
    <w:rsid w:val="005C6623"/>
    <w:rsid w:val="005C7E99"/>
    <w:rsid w:val="005D3885"/>
    <w:rsid w:val="005D3E0A"/>
    <w:rsid w:val="005D7F6F"/>
    <w:rsid w:val="005E5386"/>
    <w:rsid w:val="005F7CEF"/>
    <w:rsid w:val="00601CBC"/>
    <w:rsid w:val="00602577"/>
    <w:rsid w:val="00604546"/>
    <w:rsid w:val="0060513B"/>
    <w:rsid w:val="0060663D"/>
    <w:rsid w:val="006159D9"/>
    <w:rsid w:val="006173A9"/>
    <w:rsid w:val="00624B7F"/>
    <w:rsid w:val="0062682C"/>
    <w:rsid w:val="00627BEE"/>
    <w:rsid w:val="006300F2"/>
    <w:rsid w:val="00633F67"/>
    <w:rsid w:val="00636CF1"/>
    <w:rsid w:val="00637E23"/>
    <w:rsid w:val="0064169E"/>
    <w:rsid w:val="00641936"/>
    <w:rsid w:val="00644128"/>
    <w:rsid w:val="006507E5"/>
    <w:rsid w:val="0065166E"/>
    <w:rsid w:val="00651A3C"/>
    <w:rsid w:val="006647B7"/>
    <w:rsid w:val="006704AC"/>
    <w:rsid w:val="006753DE"/>
    <w:rsid w:val="00690343"/>
    <w:rsid w:val="006934E8"/>
    <w:rsid w:val="00693F83"/>
    <w:rsid w:val="00694D2A"/>
    <w:rsid w:val="00695F4F"/>
    <w:rsid w:val="006972A2"/>
    <w:rsid w:val="006A24DC"/>
    <w:rsid w:val="006A3A97"/>
    <w:rsid w:val="006A61EE"/>
    <w:rsid w:val="006A7888"/>
    <w:rsid w:val="006B0E6D"/>
    <w:rsid w:val="006B156B"/>
    <w:rsid w:val="006B3C94"/>
    <w:rsid w:val="006B5085"/>
    <w:rsid w:val="006B6C1A"/>
    <w:rsid w:val="006B6EAF"/>
    <w:rsid w:val="006D078D"/>
    <w:rsid w:val="006D3E59"/>
    <w:rsid w:val="006D7DAF"/>
    <w:rsid w:val="006F2D78"/>
    <w:rsid w:val="006F5548"/>
    <w:rsid w:val="006F5599"/>
    <w:rsid w:val="006F561D"/>
    <w:rsid w:val="006F6012"/>
    <w:rsid w:val="006F75BB"/>
    <w:rsid w:val="00703074"/>
    <w:rsid w:val="00704F7A"/>
    <w:rsid w:val="0070586D"/>
    <w:rsid w:val="007076BF"/>
    <w:rsid w:val="00710B1F"/>
    <w:rsid w:val="00711B1A"/>
    <w:rsid w:val="00712813"/>
    <w:rsid w:val="00720008"/>
    <w:rsid w:val="00722914"/>
    <w:rsid w:val="00731063"/>
    <w:rsid w:val="007332BE"/>
    <w:rsid w:val="00742CA8"/>
    <w:rsid w:val="0074477B"/>
    <w:rsid w:val="00744E57"/>
    <w:rsid w:val="007459A1"/>
    <w:rsid w:val="00750A66"/>
    <w:rsid w:val="00754BAB"/>
    <w:rsid w:val="0075661E"/>
    <w:rsid w:val="0077670E"/>
    <w:rsid w:val="00781855"/>
    <w:rsid w:val="00783B7C"/>
    <w:rsid w:val="0078414A"/>
    <w:rsid w:val="007843F3"/>
    <w:rsid w:val="00785E67"/>
    <w:rsid w:val="00785F53"/>
    <w:rsid w:val="007A1DE6"/>
    <w:rsid w:val="007A4584"/>
    <w:rsid w:val="007A4EF8"/>
    <w:rsid w:val="007A77EE"/>
    <w:rsid w:val="007B012E"/>
    <w:rsid w:val="007B5064"/>
    <w:rsid w:val="007C1D52"/>
    <w:rsid w:val="007C368E"/>
    <w:rsid w:val="007C5091"/>
    <w:rsid w:val="007D0EE7"/>
    <w:rsid w:val="007D2B31"/>
    <w:rsid w:val="007D3298"/>
    <w:rsid w:val="007D492A"/>
    <w:rsid w:val="007E2A58"/>
    <w:rsid w:val="007E325C"/>
    <w:rsid w:val="007E7E01"/>
    <w:rsid w:val="007F0F86"/>
    <w:rsid w:val="007F2EAD"/>
    <w:rsid w:val="007F5881"/>
    <w:rsid w:val="007F6A5E"/>
    <w:rsid w:val="007F6C75"/>
    <w:rsid w:val="00800C0E"/>
    <w:rsid w:val="008016FA"/>
    <w:rsid w:val="0080688A"/>
    <w:rsid w:val="00813679"/>
    <w:rsid w:val="00813A99"/>
    <w:rsid w:val="00816E66"/>
    <w:rsid w:val="00825A9E"/>
    <w:rsid w:val="00830FE1"/>
    <w:rsid w:val="0083187C"/>
    <w:rsid w:val="00831AB7"/>
    <w:rsid w:val="00836A25"/>
    <w:rsid w:val="00840FCD"/>
    <w:rsid w:val="00841FC7"/>
    <w:rsid w:val="00842EDF"/>
    <w:rsid w:val="00843393"/>
    <w:rsid w:val="00847BB5"/>
    <w:rsid w:val="00850956"/>
    <w:rsid w:val="00851346"/>
    <w:rsid w:val="00855215"/>
    <w:rsid w:val="00855F21"/>
    <w:rsid w:val="00857CC5"/>
    <w:rsid w:val="00862475"/>
    <w:rsid w:val="00862492"/>
    <w:rsid w:val="00862ACC"/>
    <w:rsid w:val="00866B27"/>
    <w:rsid w:val="00870BDE"/>
    <w:rsid w:val="00874B07"/>
    <w:rsid w:val="00875E5D"/>
    <w:rsid w:val="00876A7C"/>
    <w:rsid w:val="008801CA"/>
    <w:rsid w:val="00880CE6"/>
    <w:rsid w:val="00885875"/>
    <w:rsid w:val="00885A82"/>
    <w:rsid w:val="0088744D"/>
    <w:rsid w:val="008874F8"/>
    <w:rsid w:val="00892496"/>
    <w:rsid w:val="008939C3"/>
    <w:rsid w:val="008A011A"/>
    <w:rsid w:val="008A169A"/>
    <w:rsid w:val="008A2ED5"/>
    <w:rsid w:val="008A4CF9"/>
    <w:rsid w:val="008A50DE"/>
    <w:rsid w:val="008B0F35"/>
    <w:rsid w:val="008B205D"/>
    <w:rsid w:val="008B4DBC"/>
    <w:rsid w:val="008B75C1"/>
    <w:rsid w:val="008C16EE"/>
    <w:rsid w:val="008C2530"/>
    <w:rsid w:val="008C4603"/>
    <w:rsid w:val="008C5F61"/>
    <w:rsid w:val="008C75A6"/>
    <w:rsid w:val="008D327B"/>
    <w:rsid w:val="008D76AB"/>
    <w:rsid w:val="008E1651"/>
    <w:rsid w:val="008E562D"/>
    <w:rsid w:val="008E5D4D"/>
    <w:rsid w:val="008E6DF2"/>
    <w:rsid w:val="008E7D22"/>
    <w:rsid w:val="008F54A2"/>
    <w:rsid w:val="008F7B8B"/>
    <w:rsid w:val="0090054A"/>
    <w:rsid w:val="009046B0"/>
    <w:rsid w:val="00904FF1"/>
    <w:rsid w:val="009105F5"/>
    <w:rsid w:val="0091531B"/>
    <w:rsid w:val="00915554"/>
    <w:rsid w:val="009166F5"/>
    <w:rsid w:val="0092115C"/>
    <w:rsid w:val="0092522B"/>
    <w:rsid w:val="009263B1"/>
    <w:rsid w:val="009273DD"/>
    <w:rsid w:val="0093147D"/>
    <w:rsid w:val="0093292E"/>
    <w:rsid w:val="00937B57"/>
    <w:rsid w:val="009403D4"/>
    <w:rsid w:val="00940848"/>
    <w:rsid w:val="00943213"/>
    <w:rsid w:val="009455E2"/>
    <w:rsid w:val="00951E22"/>
    <w:rsid w:val="0095329A"/>
    <w:rsid w:val="0095381D"/>
    <w:rsid w:val="00955E27"/>
    <w:rsid w:val="00957AA0"/>
    <w:rsid w:val="009617C0"/>
    <w:rsid w:val="009619DC"/>
    <w:rsid w:val="00963E17"/>
    <w:rsid w:val="00966266"/>
    <w:rsid w:val="0097103A"/>
    <w:rsid w:val="00971C57"/>
    <w:rsid w:val="00975BDE"/>
    <w:rsid w:val="00977EE9"/>
    <w:rsid w:val="009805C6"/>
    <w:rsid w:val="00981165"/>
    <w:rsid w:val="00982351"/>
    <w:rsid w:val="00995BF6"/>
    <w:rsid w:val="00995DA3"/>
    <w:rsid w:val="009A59EE"/>
    <w:rsid w:val="009A68FF"/>
    <w:rsid w:val="009A7A7F"/>
    <w:rsid w:val="009A7DCA"/>
    <w:rsid w:val="009B0662"/>
    <w:rsid w:val="009B3BAD"/>
    <w:rsid w:val="009B730A"/>
    <w:rsid w:val="009C6F47"/>
    <w:rsid w:val="009D267D"/>
    <w:rsid w:val="009D62D3"/>
    <w:rsid w:val="009D66C0"/>
    <w:rsid w:val="009D7B9E"/>
    <w:rsid w:val="009D7E40"/>
    <w:rsid w:val="009E0407"/>
    <w:rsid w:val="009E2795"/>
    <w:rsid w:val="009E2875"/>
    <w:rsid w:val="009E2D39"/>
    <w:rsid w:val="009E357E"/>
    <w:rsid w:val="009E43D3"/>
    <w:rsid w:val="009E44C4"/>
    <w:rsid w:val="00A00055"/>
    <w:rsid w:val="00A00764"/>
    <w:rsid w:val="00A00CC7"/>
    <w:rsid w:val="00A046E4"/>
    <w:rsid w:val="00A05241"/>
    <w:rsid w:val="00A05F3C"/>
    <w:rsid w:val="00A10FF9"/>
    <w:rsid w:val="00A131A8"/>
    <w:rsid w:val="00A15308"/>
    <w:rsid w:val="00A15EF2"/>
    <w:rsid w:val="00A20706"/>
    <w:rsid w:val="00A21529"/>
    <w:rsid w:val="00A23506"/>
    <w:rsid w:val="00A23CD4"/>
    <w:rsid w:val="00A255F7"/>
    <w:rsid w:val="00A2697B"/>
    <w:rsid w:val="00A3000A"/>
    <w:rsid w:val="00A32C14"/>
    <w:rsid w:val="00A37FDD"/>
    <w:rsid w:val="00A40FD6"/>
    <w:rsid w:val="00A42C58"/>
    <w:rsid w:val="00A4788D"/>
    <w:rsid w:val="00A47D36"/>
    <w:rsid w:val="00A65087"/>
    <w:rsid w:val="00A6508D"/>
    <w:rsid w:val="00A66384"/>
    <w:rsid w:val="00A67905"/>
    <w:rsid w:val="00A70D43"/>
    <w:rsid w:val="00A73B21"/>
    <w:rsid w:val="00A77C88"/>
    <w:rsid w:val="00A814EE"/>
    <w:rsid w:val="00A82B6C"/>
    <w:rsid w:val="00A8500E"/>
    <w:rsid w:val="00A8508B"/>
    <w:rsid w:val="00A91126"/>
    <w:rsid w:val="00A91D61"/>
    <w:rsid w:val="00A96825"/>
    <w:rsid w:val="00AA0A0F"/>
    <w:rsid w:val="00AB0754"/>
    <w:rsid w:val="00AB0760"/>
    <w:rsid w:val="00AB0D26"/>
    <w:rsid w:val="00AB1543"/>
    <w:rsid w:val="00AB23BF"/>
    <w:rsid w:val="00AB2BF8"/>
    <w:rsid w:val="00AB388C"/>
    <w:rsid w:val="00AC5339"/>
    <w:rsid w:val="00AC5CE3"/>
    <w:rsid w:val="00AD4773"/>
    <w:rsid w:val="00AD6053"/>
    <w:rsid w:val="00AD60CB"/>
    <w:rsid w:val="00AE2A9D"/>
    <w:rsid w:val="00AE3434"/>
    <w:rsid w:val="00AE40D0"/>
    <w:rsid w:val="00AE7B7F"/>
    <w:rsid w:val="00AF3F38"/>
    <w:rsid w:val="00AF448A"/>
    <w:rsid w:val="00AF5426"/>
    <w:rsid w:val="00B008FD"/>
    <w:rsid w:val="00B01D5C"/>
    <w:rsid w:val="00B04C9E"/>
    <w:rsid w:val="00B059A3"/>
    <w:rsid w:val="00B07F01"/>
    <w:rsid w:val="00B07F87"/>
    <w:rsid w:val="00B12EE9"/>
    <w:rsid w:val="00B152D2"/>
    <w:rsid w:val="00B179C9"/>
    <w:rsid w:val="00B2025C"/>
    <w:rsid w:val="00B314A5"/>
    <w:rsid w:val="00B354F3"/>
    <w:rsid w:val="00B40D6E"/>
    <w:rsid w:val="00B437CC"/>
    <w:rsid w:val="00B43C61"/>
    <w:rsid w:val="00B46791"/>
    <w:rsid w:val="00B50E66"/>
    <w:rsid w:val="00B5154E"/>
    <w:rsid w:val="00B553D2"/>
    <w:rsid w:val="00B57128"/>
    <w:rsid w:val="00B574D0"/>
    <w:rsid w:val="00B70352"/>
    <w:rsid w:val="00B7533A"/>
    <w:rsid w:val="00B8097D"/>
    <w:rsid w:val="00B821F3"/>
    <w:rsid w:val="00B82F55"/>
    <w:rsid w:val="00B910AC"/>
    <w:rsid w:val="00B92A3D"/>
    <w:rsid w:val="00B92F6F"/>
    <w:rsid w:val="00BA3B50"/>
    <w:rsid w:val="00BA61E0"/>
    <w:rsid w:val="00BA7636"/>
    <w:rsid w:val="00BC1599"/>
    <w:rsid w:val="00BC544A"/>
    <w:rsid w:val="00BD64B2"/>
    <w:rsid w:val="00BD7E79"/>
    <w:rsid w:val="00BE0162"/>
    <w:rsid w:val="00BE2BD6"/>
    <w:rsid w:val="00BE3327"/>
    <w:rsid w:val="00BE48AF"/>
    <w:rsid w:val="00BE5B51"/>
    <w:rsid w:val="00BF0DA5"/>
    <w:rsid w:val="00BF2696"/>
    <w:rsid w:val="00C00E21"/>
    <w:rsid w:val="00C04541"/>
    <w:rsid w:val="00C10894"/>
    <w:rsid w:val="00C12CD1"/>
    <w:rsid w:val="00C214EC"/>
    <w:rsid w:val="00C23BE1"/>
    <w:rsid w:val="00C32005"/>
    <w:rsid w:val="00C35147"/>
    <w:rsid w:val="00C35D47"/>
    <w:rsid w:val="00C44737"/>
    <w:rsid w:val="00C45F8F"/>
    <w:rsid w:val="00C528FE"/>
    <w:rsid w:val="00C52BAC"/>
    <w:rsid w:val="00C55ABC"/>
    <w:rsid w:val="00C55DB0"/>
    <w:rsid w:val="00C57A2C"/>
    <w:rsid w:val="00C601D5"/>
    <w:rsid w:val="00C618EC"/>
    <w:rsid w:val="00C6214F"/>
    <w:rsid w:val="00C634A4"/>
    <w:rsid w:val="00C65D11"/>
    <w:rsid w:val="00C72E80"/>
    <w:rsid w:val="00C72F23"/>
    <w:rsid w:val="00C7387A"/>
    <w:rsid w:val="00C745C5"/>
    <w:rsid w:val="00C83A41"/>
    <w:rsid w:val="00C85A01"/>
    <w:rsid w:val="00C86843"/>
    <w:rsid w:val="00C91906"/>
    <w:rsid w:val="00C91D36"/>
    <w:rsid w:val="00C93503"/>
    <w:rsid w:val="00C96934"/>
    <w:rsid w:val="00CA7124"/>
    <w:rsid w:val="00CB00FE"/>
    <w:rsid w:val="00CB2DBE"/>
    <w:rsid w:val="00CB397C"/>
    <w:rsid w:val="00CC0EC7"/>
    <w:rsid w:val="00CC20E8"/>
    <w:rsid w:val="00CC4AF3"/>
    <w:rsid w:val="00CC62F8"/>
    <w:rsid w:val="00CD1D73"/>
    <w:rsid w:val="00CE0D64"/>
    <w:rsid w:val="00CF1F40"/>
    <w:rsid w:val="00CF5D67"/>
    <w:rsid w:val="00CF604B"/>
    <w:rsid w:val="00CF78D0"/>
    <w:rsid w:val="00D0494B"/>
    <w:rsid w:val="00D064DF"/>
    <w:rsid w:val="00D0746C"/>
    <w:rsid w:val="00D12675"/>
    <w:rsid w:val="00D137F4"/>
    <w:rsid w:val="00D13FB5"/>
    <w:rsid w:val="00D175AA"/>
    <w:rsid w:val="00D1786C"/>
    <w:rsid w:val="00D1789E"/>
    <w:rsid w:val="00D30159"/>
    <w:rsid w:val="00D31564"/>
    <w:rsid w:val="00D446EB"/>
    <w:rsid w:val="00D45E3B"/>
    <w:rsid w:val="00D4685B"/>
    <w:rsid w:val="00D4793F"/>
    <w:rsid w:val="00D52235"/>
    <w:rsid w:val="00D547F7"/>
    <w:rsid w:val="00D55E20"/>
    <w:rsid w:val="00D560A6"/>
    <w:rsid w:val="00D56C9F"/>
    <w:rsid w:val="00D57012"/>
    <w:rsid w:val="00D621E3"/>
    <w:rsid w:val="00D654C4"/>
    <w:rsid w:val="00D663EC"/>
    <w:rsid w:val="00D67FA3"/>
    <w:rsid w:val="00D7316C"/>
    <w:rsid w:val="00D73D22"/>
    <w:rsid w:val="00D75856"/>
    <w:rsid w:val="00D81365"/>
    <w:rsid w:val="00D8148A"/>
    <w:rsid w:val="00D830F8"/>
    <w:rsid w:val="00D83AE8"/>
    <w:rsid w:val="00D959AC"/>
    <w:rsid w:val="00D96EFA"/>
    <w:rsid w:val="00DA078A"/>
    <w:rsid w:val="00DA3442"/>
    <w:rsid w:val="00DA6E63"/>
    <w:rsid w:val="00DB293B"/>
    <w:rsid w:val="00DB7AA9"/>
    <w:rsid w:val="00DC1B55"/>
    <w:rsid w:val="00DC4FFF"/>
    <w:rsid w:val="00DD113E"/>
    <w:rsid w:val="00DD5E0C"/>
    <w:rsid w:val="00DE207F"/>
    <w:rsid w:val="00DE3CD5"/>
    <w:rsid w:val="00DE4220"/>
    <w:rsid w:val="00DF13D5"/>
    <w:rsid w:val="00DF29FA"/>
    <w:rsid w:val="00DF4C63"/>
    <w:rsid w:val="00E01BDF"/>
    <w:rsid w:val="00E030AC"/>
    <w:rsid w:val="00E0326F"/>
    <w:rsid w:val="00E03464"/>
    <w:rsid w:val="00E0677E"/>
    <w:rsid w:val="00E11D07"/>
    <w:rsid w:val="00E144A0"/>
    <w:rsid w:val="00E16118"/>
    <w:rsid w:val="00E266FD"/>
    <w:rsid w:val="00E30B7F"/>
    <w:rsid w:val="00E3240D"/>
    <w:rsid w:val="00E340BC"/>
    <w:rsid w:val="00E42478"/>
    <w:rsid w:val="00E42F24"/>
    <w:rsid w:val="00E50824"/>
    <w:rsid w:val="00E50B82"/>
    <w:rsid w:val="00E54A4E"/>
    <w:rsid w:val="00E558DC"/>
    <w:rsid w:val="00E641D8"/>
    <w:rsid w:val="00E64C03"/>
    <w:rsid w:val="00E72708"/>
    <w:rsid w:val="00E72789"/>
    <w:rsid w:val="00E72CD5"/>
    <w:rsid w:val="00E736D7"/>
    <w:rsid w:val="00E75F77"/>
    <w:rsid w:val="00E7618D"/>
    <w:rsid w:val="00E8473D"/>
    <w:rsid w:val="00E84791"/>
    <w:rsid w:val="00E858E2"/>
    <w:rsid w:val="00E86DE5"/>
    <w:rsid w:val="00E919E5"/>
    <w:rsid w:val="00E94885"/>
    <w:rsid w:val="00E95CC2"/>
    <w:rsid w:val="00E9611C"/>
    <w:rsid w:val="00E9792A"/>
    <w:rsid w:val="00EA1C54"/>
    <w:rsid w:val="00EA58DE"/>
    <w:rsid w:val="00EA7091"/>
    <w:rsid w:val="00EB0EC5"/>
    <w:rsid w:val="00EB14B7"/>
    <w:rsid w:val="00EB3A4C"/>
    <w:rsid w:val="00EC3938"/>
    <w:rsid w:val="00EC5AE1"/>
    <w:rsid w:val="00EC6820"/>
    <w:rsid w:val="00ED1D12"/>
    <w:rsid w:val="00ED491E"/>
    <w:rsid w:val="00ED7A46"/>
    <w:rsid w:val="00EE1BE7"/>
    <w:rsid w:val="00EE7606"/>
    <w:rsid w:val="00EF2BBA"/>
    <w:rsid w:val="00EF35F3"/>
    <w:rsid w:val="00EF494C"/>
    <w:rsid w:val="00EF524A"/>
    <w:rsid w:val="00EF5EE7"/>
    <w:rsid w:val="00F0104D"/>
    <w:rsid w:val="00F06F94"/>
    <w:rsid w:val="00F11233"/>
    <w:rsid w:val="00F14A11"/>
    <w:rsid w:val="00F177D3"/>
    <w:rsid w:val="00F179A2"/>
    <w:rsid w:val="00F21638"/>
    <w:rsid w:val="00F226FC"/>
    <w:rsid w:val="00F23281"/>
    <w:rsid w:val="00F24AE5"/>
    <w:rsid w:val="00F255BC"/>
    <w:rsid w:val="00F313EE"/>
    <w:rsid w:val="00F317B0"/>
    <w:rsid w:val="00F33565"/>
    <w:rsid w:val="00F369B0"/>
    <w:rsid w:val="00F40B45"/>
    <w:rsid w:val="00F41C4B"/>
    <w:rsid w:val="00F41DC4"/>
    <w:rsid w:val="00F509A9"/>
    <w:rsid w:val="00F51772"/>
    <w:rsid w:val="00F518DC"/>
    <w:rsid w:val="00F533F7"/>
    <w:rsid w:val="00F62032"/>
    <w:rsid w:val="00F62C75"/>
    <w:rsid w:val="00F6381B"/>
    <w:rsid w:val="00F63B9A"/>
    <w:rsid w:val="00F652F7"/>
    <w:rsid w:val="00F66EC9"/>
    <w:rsid w:val="00F67A50"/>
    <w:rsid w:val="00F72897"/>
    <w:rsid w:val="00F7599B"/>
    <w:rsid w:val="00F8003E"/>
    <w:rsid w:val="00F85FA4"/>
    <w:rsid w:val="00F909F1"/>
    <w:rsid w:val="00F91861"/>
    <w:rsid w:val="00F92DC0"/>
    <w:rsid w:val="00FA2285"/>
    <w:rsid w:val="00FA3C7A"/>
    <w:rsid w:val="00FA59D1"/>
    <w:rsid w:val="00FB25B0"/>
    <w:rsid w:val="00FB5E74"/>
    <w:rsid w:val="00FC5B8B"/>
    <w:rsid w:val="00FC61AC"/>
    <w:rsid w:val="00FC6586"/>
    <w:rsid w:val="00FD005E"/>
    <w:rsid w:val="00FD1D63"/>
    <w:rsid w:val="00FD1F85"/>
    <w:rsid w:val="00FE186B"/>
    <w:rsid w:val="00FE2583"/>
    <w:rsid w:val="00FE597A"/>
    <w:rsid w:val="00FF3739"/>
    <w:rsid w:val="00FF494B"/>
    <w:rsid w:val="0CB7A8D6"/>
    <w:rsid w:val="25814C0B"/>
    <w:rsid w:val="38B0E3A7"/>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5C01E"/>
  <w15:chartTrackingRefBased/>
  <w15:docId w15:val="{79B16894-9E92-47F3-B2C7-F1442A10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45C5"/>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semiHidden/>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FD1D63"/>
    <w:pPr>
      <w:numPr>
        <w:ilvl w:val="2"/>
        <w:numId w:val="11"/>
      </w:numPr>
      <w:spacing w:after="120"/>
      <w:ind w:left="2694"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20"/>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4"/>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5"/>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3degrsamenhang">
    <w:name w:val="3de gr samenhang"/>
    <w:basedOn w:val="Wenkextra"/>
    <w:qFormat/>
    <w:rsid w:val="00317883"/>
    <w:pPr>
      <w:numPr>
        <w:numId w:val="0"/>
      </w:numPr>
      <w:tabs>
        <w:tab w:val="num" w:pos="2268"/>
      </w:tabs>
      <w:ind w:left="2268" w:hanging="170"/>
    </w:pPr>
    <w:rPr>
      <w:bCs/>
    </w:rPr>
  </w:style>
  <w:style w:type="paragraph" w:customStyle="1" w:styleId="23samenhang">
    <w:name w:val="2/3 samenhang"/>
    <w:basedOn w:val="Wenkextra"/>
    <w:qFormat/>
    <w:rsid w:val="00317883"/>
    <w:pPr>
      <w:numPr>
        <w:numId w:val="27"/>
      </w:numPr>
    </w:pPr>
    <w:rPr>
      <w:bCs/>
    </w:rPr>
  </w:style>
  <w:style w:type="character" w:styleId="Intensievebenadrukking">
    <w:name w:val="Intense Emphasis"/>
    <w:uiPriority w:val="21"/>
    <w:qFormat/>
    <w:rsid w:val="0039506E"/>
    <w:rPr>
      <w:b/>
      <w:bCs/>
      <w:caps/>
      <w:color w:val="1F4D78" w:themeColor="accent1" w:themeShade="7F"/>
      <w:spacing w:val="10"/>
    </w:rPr>
  </w:style>
  <w:style w:type="paragraph" w:customStyle="1" w:styleId="Doelverd">
    <w:name w:val="Doel_verd"/>
    <w:basedOn w:val="Doel"/>
    <w:qFormat/>
    <w:rsid w:val="00CF1F40"/>
    <w:pPr>
      <w:numPr>
        <w:numId w:val="0"/>
      </w:numPr>
      <w:ind w:left="964" w:hanging="227"/>
    </w:pPr>
  </w:style>
  <w:style w:type="paragraph" w:customStyle="1" w:styleId="Afbakening">
    <w:name w:val="Afbakening"/>
    <w:link w:val="AfbakeningChar"/>
    <w:qFormat/>
    <w:rsid w:val="00A40FD6"/>
    <w:pPr>
      <w:spacing w:after="0"/>
      <w:ind w:left="1418" w:hanging="360"/>
    </w:pPr>
    <w:rPr>
      <w:color w:val="1F4E79" w:themeColor="accent1" w:themeShade="80"/>
    </w:rPr>
  </w:style>
  <w:style w:type="character" w:customStyle="1" w:styleId="AfbakeningChar">
    <w:name w:val="Afbakening Char"/>
    <w:link w:val="Afbakening"/>
    <w:rsid w:val="00A40FD6"/>
    <w:rPr>
      <w:color w:val="1F4E79" w:themeColor="accent1" w:themeShade="80"/>
    </w:rPr>
  </w:style>
  <w:style w:type="paragraph" w:customStyle="1" w:styleId="Onderliggendekennis">
    <w:name w:val="Onderliggende kennis"/>
    <w:basedOn w:val="Standaard"/>
    <w:qFormat/>
    <w:rsid w:val="007E2A58"/>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after="0" w:line="240" w:lineRule="auto"/>
      <w:ind w:left="170"/>
      <w:outlineLvl w:val="5"/>
    </w:pPr>
    <w:rPr>
      <w:bCs/>
      <w:color w:val="000000" w:themeColor="text1"/>
      <w:sz w:val="20"/>
      <w:szCs w:val="16"/>
    </w:rPr>
  </w:style>
  <w:style w:type="character" w:styleId="Onopgelostemelding">
    <w:name w:val="Unresolved Mention"/>
    <w:basedOn w:val="Standaardalinea-lettertype"/>
    <w:uiPriority w:val="99"/>
    <w:semiHidden/>
    <w:unhideWhenUsed/>
    <w:rsid w:val="00E72CD5"/>
    <w:rPr>
      <w:color w:val="605E5C"/>
      <w:shd w:val="clear" w:color="auto" w:fill="E1DFDD"/>
    </w:rPr>
  </w:style>
  <w:style w:type="paragraph" w:styleId="Revisie">
    <w:name w:val="Revision"/>
    <w:hidden/>
    <w:uiPriority w:val="99"/>
    <w:semiHidden/>
    <w:rsid w:val="00465FF2"/>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4101">
      <w:bodyDiv w:val="1"/>
      <w:marLeft w:val="0"/>
      <w:marRight w:val="0"/>
      <w:marTop w:val="0"/>
      <w:marBottom w:val="0"/>
      <w:divBdr>
        <w:top w:val="none" w:sz="0" w:space="0" w:color="auto"/>
        <w:left w:val="none" w:sz="0" w:space="0" w:color="auto"/>
        <w:bottom w:val="none" w:sz="0" w:space="0" w:color="auto"/>
        <w:right w:val="none" w:sz="0" w:space="0" w:color="auto"/>
      </w:divBdr>
    </w:div>
    <w:div w:id="7627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aig"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se.declercq\Downloads\00_sjabloon_LP_7dejaar%20(5).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507EE7-FE6B-4CC5-927E-E554166026F8}"/>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00_sjabloon_LP_7dejaar (5).dotx</Template>
  <TotalTime>12</TotalTime>
  <Pages>28</Pages>
  <Words>10278</Words>
  <Characters>56530</Characters>
  <Application>Microsoft Office Word</Application>
  <DocSecurity>8</DocSecurity>
  <Lines>471</Lines>
  <Paragraphs>133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5</cp:revision>
  <cp:lastPrinted>2024-06-13T13:09:00Z</cp:lastPrinted>
  <dcterms:created xsi:type="dcterms:W3CDTF">2025-01-20T07:42:00Z</dcterms:created>
  <dcterms:modified xsi:type="dcterms:W3CDTF">2026-03-01T09:33:00Z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