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0602" w14:textId="58D35008" w:rsidR="007D2034" w:rsidRPr="007D2034" w:rsidRDefault="000F5BDF" w:rsidP="007D2034">
      <w:pPr>
        <w:jc w:val="center"/>
        <w:rPr>
          <w:rStyle w:val="Intensievebenadrukking"/>
        </w:rPr>
      </w:pPr>
      <w:r>
        <w:rPr>
          <w:rStyle w:val="Intensievebenadrukking"/>
        </w:rPr>
        <w:t xml:space="preserve">Model van bijlage bij de </w:t>
      </w:r>
      <w:r w:rsidR="007D2034" w:rsidRPr="007D2034">
        <w:rPr>
          <w:rStyle w:val="Intensievebenadrukking"/>
        </w:rPr>
        <w:t xml:space="preserve">arbeidsovereenkomst voor personeelsleden binnen de toepassing van het decreet rechtspositie personeelsleden gesubsidieerd onderwijs </w:t>
      </w:r>
    </w:p>
    <w:p w14:paraId="5F584996" w14:textId="77777777" w:rsidR="007D2034" w:rsidRPr="007D2034" w:rsidRDefault="007D2034"/>
    <w:p w14:paraId="02DA85B5" w14:textId="2FB8D81D" w:rsidR="005754E4" w:rsidRPr="007D2034" w:rsidRDefault="007D2034" w:rsidP="007D2034">
      <w:pPr>
        <w:pStyle w:val="Ondertitel"/>
        <w:jc w:val="center"/>
      </w:pPr>
      <w:r w:rsidRPr="007D2034">
        <w:t>Bijlage bij de arbeidsovereenkomst van [naam personeelslid] die werd afgesloten op [datum invullen]</w:t>
      </w:r>
    </w:p>
    <w:p w14:paraId="204877FA" w14:textId="77777777" w:rsidR="007D2034" w:rsidRDefault="007D2034"/>
    <w:p w14:paraId="2A5A3861" w14:textId="5BFB215A" w:rsidR="007D2034" w:rsidRDefault="007D2034">
      <w:r w:rsidRPr="007D2034">
        <w:t>Hierbij verklaren de ondertekenende partijen dat volgende 2 clausules integraal deel uitmaken van de op voornoemde datum afgesloten arbeidsovereenkomst</w:t>
      </w:r>
      <w:r w:rsidR="00476ED6">
        <w:t xml:space="preserve"> zonder</w:t>
      </w:r>
      <w:r w:rsidR="00196CCB">
        <w:t xml:space="preserve"> </w:t>
      </w:r>
      <w:r w:rsidR="00476ED6">
        <w:t xml:space="preserve">afbreuk </w:t>
      </w:r>
      <w:r w:rsidR="00196CCB">
        <w:t xml:space="preserve">te doen aan de </w:t>
      </w:r>
      <w:r w:rsidR="00244498">
        <w:t xml:space="preserve">eerder overeengekomen </w:t>
      </w:r>
      <w:r w:rsidR="00196CCB">
        <w:t xml:space="preserve">bepalingen van de arbeidsovereenkomst: </w:t>
      </w:r>
    </w:p>
    <w:p w14:paraId="17686D52" w14:textId="77777777" w:rsidR="00B5781B" w:rsidRDefault="00B5781B"/>
    <w:p w14:paraId="7717B5CB" w14:textId="714123E3" w:rsidR="00595F81" w:rsidRDefault="00BF6331" w:rsidP="00BF6331">
      <w:pPr>
        <w:pStyle w:val="Lijstalinea"/>
        <w:numPr>
          <w:ilvl w:val="0"/>
          <w:numId w:val="2"/>
        </w:numPr>
        <w:spacing w:line="276" w:lineRule="auto"/>
        <w:jc w:val="both"/>
        <w:rPr>
          <w:rFonts w:eastAsia="Aptos" w:cs="Times New Roman"/>
        </w:rPr>
      </w:pPr>
      <w:r w:rsidRPr="00BF6331">
        <w:rPr>
          <w:rFonts w:eastAsia="Aptos" w:cs="Times New Roman"/>
        </w:rPr>
        <w:t>Het personeelslid</w:t>
      </w:r>
      <w:r w:rsidR="005F330E">
        <w:rPr>
          <w:rFonts w:eastAsia="Aptos" w:cs="Times New Roman"/>
        </w:rPr>
        <w:t xml:space="preserve"> verklaart kennis te hebben genomen van </w:t>
      </w:r>
      <w:r w:rsidR="00F86E63">
        <w:rPr>
          <w:rFonts w:eastAsia="Aptos" w:cs="Times New Roman"/>
        </w:rPr>
        <w:t xml:space="preserve">en in te stemmen met </w:t>
      </w:r>
      <w:r w:rsidR="005F330E">
        <w:rPr>
          <w:rFonts w:eastAsia="Aptos" w:cs="Times New Roman"/>
        </w:rPr>
        <w:t xml:space="preserve">artikel </w:t>
      </w:r>
      <w:r w:rsidR="007F01A2">
        <w:rPr>
          <w:rFonts w:eastAsia="Aptos" w:cs="Times New Roman"/>
        </w:rPr>
        <w:t>17octies decreet rechtspositie personeelsleden gesubsidieerd onderwijs</w:t>
      </w:r>
      <w:r w:rsidRPr="00BF6331">
        <w:rPr>
          <w:rFonts w:eastAsia="Aptos" w:cs="Times New Roman"/>
        </w:rPr>
        <w:t xml:space="preserve"> </w:t>
      </w:r>
      <w:r w:rsidR="00595F81">
        <w:rPr>
          <w:rFonts w:eastAsia="Aptos" w:cs="Times New Roman"/>
        </w:rPr>
        <w:t xml:space="preserve">waarvan de tekst hiernavolgend wordt weergegeven. </w:t>
      </w:r>
    </w:p>
    <w:p w14:paraId="78EEF9D5" w14:textId="77777777" w:rsidR="00595F81" w:rsidRDefault="00595F81" w:rsidP="00595F81">
      <w:pPr>
        <w:pStyle w:val="Lijstalinea"/>
        <w:spacing w:line="276" w:lineRule="auto"/>
        <w:jc w:val="both"/>
        <w:rPr>
          <w:rFonts w:eastAsia="Aptos" w:cs="Times New Roman"/>
        </w:rPr>
      </w:pPr>
    </w:p>
    <w:p w14:paraId="693B6B6C" w14:textId="47247CB9" w:rsidR="00BF6331" w:rsidRPr="00BF6331" w:rsidRDefault="00230554" w:rsidP="00595F81">
      <w:pPr>
        <w:pStyle w:val="Lijstalinea"/>
        <w:spacing w:line="276" w:lineRule="auto"/>
        <w:jc w:val="both"/>
        <w:rPr>
          <w:rFonts w:eastAsia="Aptos" w:cs="Times New Roman"/>
        </w:rPr>
      </w:pPr>
      <w:r w:rsidRPr="00230554">
        <w:rPr>
          <w:rFonts w:eastAsia="Aptos" w:cs="Times New Roman"/>
        </w:rPr>
        <w:t xml:space="preserve">Het personeelslid dat in uitvoering van zijn aanstelling </w:t>
      </w:r>
      <w:r w:rsidR="00BF6331" w:rsidRPr="00BF6331">
        <w:rPr>
          <w:rFonts w:eastAsia="Aptos" w:cs="Times New Roman"/>
        </w:rPr>
        <w:t>werken tot stand brengt die vallen binnen het toepassingsgebied van zijn ambt of opdracht, behoudt alle morele rechten op die werken en draagt zijn vermogensrechten over aan het schoolbestuur.</w:t>
      </w:r>
    </w:p>
    <w:p w14:paraId="2794F9AF" w14:textId="77777777" w:rsidR="00BF6331" w:rsidRPr="00BF6331" w:rsidRDefault="00BF6331" w:rsidP="00BF6331">
      <w:pPr>
        <w:pStyle w:val="Lijstalinea"/>
        <w:spacing w:line="276" w:lineRule="auto"/>
        <w:jc w:val="both"/>
        <w:rPr>
          <w:rFonts w:eastAsia="Aptos" w:cs="Times New Roman"/>
        </w:rPr>
      </w:pPr>
    </w:p>
    <w:p w14:paraId="193B742F" w14:textId="77777777" w:rsidR="00BF6331" w:rsidRPr="00BF6331" w:rsidRDefault="00BF6331" w:rsidP="00BF6331">
      <w:pPr>
        <w:pStyle w:val="Lijstalinea"/>
        <w:spacing w:line="276" w:lineRule="auto"/>
        <w:jc w:val="both"/>
        <w:rPr>
          <w:rFonts w:eastAsia="Aptos" w:cs="Times New Roman"/>
        </w:rPr>
      </w:pPr>
      <w:r w:rsidRPr="00BF6331">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18E4FF1A" w14:textId="77777777" w:rsidR="00BF6331" w:rsidRPr="00BF6331" w:rsidRDefault="00BF6331" w:rsidP="00BF6331">
      <w:pPr>
        <w:pStyle w:val="Lijstalinea"/>
        <w:spacing w:line="276" w:lineRule="auto"/>
        <w:jc w:val="both"/>
        <w:rPr>
          <w:rFonts w:eastAsia="Aptos" w:cs="Times New Roman"/>
        </w:rPr>
      </w:pPr>
    </w:p>
    <w:p w14:paraId="1C153AC6" w14:textId="241B3BA0" w:rsidR="00BF6331" w:rsidRDefault="00BF6331" w:rsidP="00BF6331">
      <w:pPr>
        <w:pStyle w:val="Lijstalinea"/>
        <w:spacing w:line="276" w:lineRule="auto"/>
        <w:jc w:val="both"/>
        <w:rPr>
          <w:rFonts w:eastAsia="Aptos" w:cs="Times New Roman"/>
        </w:rPr>
      </w:pPr>
      <w:r w:rsidRPr="00BF6331">
        <w:rPr>
          <w:rFonts w:eastAsia="Aptos" w:cs="Times New Roman"/>
        </w:rPr>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2552FCA8" w14:textId="77777777" w:rsidR="00BF6331" w:rsidRDefault="00BF6331" w:rsidP="00BF6331">
      <w:pPr>
        <w:pStyle w:val="Lijstalinea"/>
        <w:spacing w:line="276" w:lineRule="auto"/>
        <w:jc w:val="both"/>
        <w:rPr>
          <w:rFonts w:eastAsia="Aptos" w:cs="Times New Roman"/>
        </w:rPr>
      </w:pPr>
    </w:p>
    <w:p w14:paraId="3BA0A191" w14:textId="5CEA1ADB" w:rsidR="007D2034" w:rsidRPr="005C6374" w:rsidRDefault="007D2034" w:rsidP="007D2034">
      <w:pPr>
        <w:pStyle w:val="Lijstalinea"/>
        <w:numPr>
          <w:ilvl w:val="0"/>
          <w:numId w:val="2"/>
        </w:numPr>
        <w:spacing w:line="276" w:lineRule="auto"/>
        <w:jc w:val="both"/>
        <w:rPr>
          <w:rFonts w:eastAsia="Aptos" w:cs="Times New Roman"/>
        </w:rPr>
      </w:pPr>
      <w:r w:rsidRPr="005C6374">
        <w:rPr>
          <w:rFonts w:eastAsia="Aptos" w:cs="Times New Roman"/>
        </w:rPr>
        <w:t xml:space="preserve">Overeenkomstig artikel 17bis/1 </w:t>
      </w:r>
      <w:r w:rsidR="005C6374">
        <w:rPr>
          <w:rFonts w:eastAsia="Aptos" w:cs="Times New Roman"/>
        </w:rPr>
        <w:t>d</w:t>
      </w:r>
      <w:r w:rsidRPr="005C6374">
        <w:rPr>
          <w:rFonts w:eastAsia="Aptos" w:cs="Times New Roman"/>
        </w:rPr>
        <w:t xml:space="preserve">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w:t>
      </w:r>
      <w:r w:rsidRPr="005C6374">
        <w:rPr>
          <w:rFonts w:eastAsia="Aptos" w:cs="Times New Roman"/>
        </w:rPr>
        <w:lastRenderedPageBreak/>
        <w:t xml:space="preserve">ten aanzien van vorderingen door de werkgever als ten aanzien van vorderingen door derden. </w:t>
      </w:r>
    </w:p>
    <w:p w14:paraId="59188F2B" w14:textId="77777777" w:rsidR="007D2034" w:rsidRPr="005C6374" w:rsidRDefault="007D2034" w:rsidP="007D2034">
      <w:pPr>
        <w:pStyle w:val="Lijstalinea"/>
        <w:spacing w:line="276" w:lineRule="auto"/>
        <w:jc w:val="both"/>
        <w:rPr>
          <w:rFonts w:eastAsia="Aptos" w:cs="Times New Roman"/>
        </w:rPr>
      </w:pPr>
    </w:p>
    <w:p w14:paraId="1C6314D0" w14:textId="77777777" w:rsidR="007D2034" w:rsidRDefault="007D2034" w:rsidP="007D2034">
      <w:pPr>
        <w:pStyle w:val="Lijstalinea"/>
        <w:spacing w:line="276" w:lineRule="auto"/>
        <w:jc w:val="both"/>
        <w:rPr>
          <w:rFonts w:eastAsia="Aptos" w:cs="Times New Roman"/>
        </w:rPr>
      </w:pPr>
      <w:r w:rsidRPr="005C6374">
        <w:rPr>
          <w:rFonts w:eastAsia="Aptos" w:cs="Times New Roman"/>
        </w:rPr>
        <w:t xml:space="preserve">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 </w:t>
      </w:r>
    </w:p>
    <w:p w14:paraId="5B300BFD" w14:textId="77777777" w:rsidR="00BF6331" w:rsidRDefault="00BF6331" w:rsidP="007D2034">
      <w:pPr>
        <w:pStyle w:val="Lijstalinea"/>
        <w:spacing w:line="276" w:lineRule="auto"/>
        <w:jc w:val="both"/>
        <w:rPr>
          <w:rFonts w:eastAsia="Aptos" w:cs="Times New Roman"/>
        </w:rPr>
      </w:pPr>
    </w:p>
    <w:p w14:paraId="3B4F40BC" w14:textId="77777777" w:rsidR="00645099" w:rsidRDefault="00645099" w:rsidP="00645099">
      <w:pPr>
        <w:rPr>
          <w:lang w:val="nl-NL"/>
        </w:rPr>
      </w:pPr>
      <w:r>
        <w:rPr>
          <w:lang w:val="nl-NL"/>
        </w:rPr>
        <w:t xml:space="preserve">Gedaan te </w:t>
      </w:r>
      <w:r>
        <w:rPr>
          <w:highlight w:val="yellow"/>
          <w:lang w:val="nl-NL"/>
        </w:rPr>
        <w:fldChar w:fldCharType="begin">
          <w:ffData>
            <w:name w:val="Text15"/>
            <w:enabled/>
            <w:calcOnExit w:val="0"/>
            <w:textInput>
              <w:default w:val="[Plaatsnaam]"/>
            </w:textInput>
          </w:ffData>
        </w:fldChar>
      </w:r>
      <w:bookmarkStart w:id="0" w:name="Text15"/>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[Plaatsnaam]</w:t>
      </w:r>
      <w:r>
        <w:fldChar w:fldCharType="end"/>
      </w:r>
      <w:bookmarkEnd w:id="0"/>
      <w:r>
        <w:rPr>
          <w:lang w:val="nl-NL"/>
        </w:rPr>
        <w:t xml:space="preserve">, in ten minste twee originele exemplaren, waarvan één in handen van elke partij, op </w:t>
      </w:r>
      <w:r>
        <w:rPr>
          <w:highlight w:val="yellow"/>
          <w:lang w:val="nl-NL"/>
        </w:rPr>
        <w:fldChar w:fldCharType="begin">
          <w:ffData>
            <w:name w:val="Text19"/>
            <w:enabled/>
            <w:calcOnExit w:val="0"/>
            <w:textInput>
              <w:default w:val="[Datum van ondertekening van de arbeidsovereenkomst: DD/MM/JJJJ]"/>
            </w:textInput>
          </w:ffData>
        </w:fldChar>
      </w:r>
      <w:bookmarkStart w:id="1" w:name="Text19"/>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[Datum van ondertekening van de arbeidsovereenkomst: DD/MM/JJJJ]</w:t>
      </w:r>
      <w:r>
        <w:fldChar w:fldCharType="end"/>
      </w:r>
      <w:bookmarkEnd w:id="1"/>
      <w:r>
        <w:rPr>
          <w:lang w:val="nl-NL"/>
        </w:rPr>
        <w:t>.</w:t>
      </w:r>
    </w:p>
    <w:p w14:paraId="6A733BDE" w14:textId="77777777" w:rsidR="00645099" w:rsidRDefault="00645099" w:rsidP="00645099">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61CCB01A" w14:textId="181B6B51" w:rsidR="00645099" w:rsidRDefault="00645099" w:rsidP="00645099">
      <w:pPr>
        <w:rPr>
          <w:lang w:val="nl-NL"/>
        </w:rPr>
      </w:pPr>
      <w:r>
        <w:rPr>
          <w:lang w:val="nl-NL"/>
        </w:rPr>
        <w:t>het personeelslid</w:t>
      </w:r>
      <w:r>
        <w:rPr>
          <w:lang w:val="nl-NL"/>
        </w:rPr>
        <w:tab/>
      </w:r>
      <w:r>
        <w:rPr>
          <w:lang w:val="nl-NL"/>
        </w:rPr>
        <w:tab/>
      </w:r>
      <w:r>
        <w:rPr>
          <w:lang w:val="nl-NL"/>
        </w:rPr>
        <w:tab/>
      </w:r>
      <w:r>
        <w:rPr>
          <w:lang w:val="nl-NL"/>
        </w:rPr>
        <w:tab/>
      </w:r>
      <w:r>
        <w:rPr>
          <w:lang w:val="nl-NL"/>
        </w:rPr>
        <w:tab/>
        <w:t xml:space="preserve">het bestuur </w:t>
      </w:r>
    </w:p>
    <w:p w14:paraId="048CCA56" w14:textId="77777777" w:rsidR="00645099" w:rsidRDefault="00645099" w:rsidP="00645099">
      <w:pPr>
        <w:rPr>
          <w:lang w:val="nl-NL"/>
        </w:rPr>
      </w:pPr>
    </w:p>
    <w:p w14:paraId="283B0682" w14:textId="31E53EE5" w:rsidR="00645099" w:rsidRDefault="00645099" w:rsidP="00645099">
      <w:pPr>
        <w:rPr>
          <w:lang w:val="nl-NL"/>
        </w:rPr>
      </w:pPr>
      <w:r>
        <w:rPr>
          <w:lang w:val="nl-NL"/>
        </w:rPr>
        <w:t>----------------------------------------------</w:t>
      </w:r>
      <w:r>
        <w:rPr>
          <w:lang w:val="nl-NL"/>
        </w:rPr>
        <w:tab/>
      </w:r>
      <w:r>
        <w:rPr>
          <w:lang w:val="nl-NL"/>
        </w:rPr>
        <w:tab/>
        <w:t>----------------------------------------------</w:t>
      </w:r>
    </w:p>
    <w:p w14:paraId="445F5587" w14:textId="77777777" w:rsidR="00BF6331" w:rsidRPr="00C5328D" w:rsidRDefault="00BF6331" w:rsidP="00C5328D">
      <w:pPr>
        <w:spacing w:line="276" w:lineRule="auto"/>
        <w:jc w:val="both"/>
        <w:rPr>
          <w:rFonts w:eastAsia="Aptos" w:cs="Times New Roman"/>
        </w:rPr>
      </w:pPr>
    </w:p>
    <w:p w14:paraId="6855B5B9" w14:textId="77777777" w:rsidR="007D2034" w:rsidRPr="007D2034" w:rsidRDefault="007D2034"/>
    <w:p w14:paraId="3EC31CEA" w14:textId="77777777" w:rsidR="007D2034" w:rsidRPr="007D2034" w:rsidRDefault="007D2034"/>
    <w:sectPr w:rsidR="007D2034" w:rsidRPr="007D2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A680D"/>
    <w:multiLevelType w:val="hybridMultilevel"/>
    <w:tmpl w:val="F6FA95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FE71F82"/>
    <w:multiLevelType w:val="hybridMultilevel"/>
    <w:tmpl w:val="DDB897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56302372">
    <w:abstractNumId w:val="0"/>
  </w:num>
  <w:num w:numId="2" w16cid:durableId="198535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34"/>
    <w:rsid w:val="000F5BDF"/>
    <w:rsid w:val="00196CCB"/>
    <w:rsid w:val="00220524"/>
    <w:rsid w:val="00230554"/>
    <w:rsid w:val="00244498"/>
    <w:rsid w:val="00245D06"/>
    <w:rsid w:val="002B7ECC"/>
    <w:rsid w:val="003440DD"/>
    <w:rsid w:val="00371A21"/>
    <w:rsid w:val="00476ED6"/>
    <w:rsid w:val="005754E4"/>
    <w:rsid w:val="0059355C"/>
    <w:rsid w:val="00595F81"/>
    <w:rsid w:val="005C6374"/>
    <w:rsid w:val="005D640F"/>
    <w:rsid w:val="005F330E"/>
    <w:rsid w:val="00645099"/>
    <w:rsid w:val="0065777E"/>
    <w:rsid w:val="007D2034"/>
    <w:rsid w:val="007F01A2"/>
    <w:rsid w:val="00877EC9"/>
    <w:rsid w:val="008D5336"/>
    <w:rsid w:val="00A475DD"/>
    <w:rsid w:val="00A6680D"/>
    <w:rsid w:val="00A9192B"/>
    <w:rsid w:val="00B5781B"/>
    <w:rsid w:val="00BF6331"/>
    <w:rsid w:val="00C5328D"/>
    <w:rsid w:val="00CB6BBB"/>
    <w:rsid w:val="00DE33DF"/>
    <w:rsid w:val="00E032EF"/>
    <w:rsid w:val="00EB18F3"/>
    <w:rsid w:val="00F86E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804B"/>
  <w15:chartTrackingRefBased/>
  <w15:docId w15:val="{2E2A3FD7-2C63-4A5C-99E7-15E7EF71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2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2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20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20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20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20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20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20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20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20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20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20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20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20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20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20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20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2034"/>
    <w:rPr>
      <w:rFonts w:eastAsiaTheme="majorEastAsia" w:cstheme="majorBidi"/>
      <w:color w:val="272727" w:themeColor="text1" w:themeTint="D8"/>
    </w:rPr>
  </w:style>
  <w:style w:type="paragraph" w:styleId="Titel">
    <w:name w:val="Title"/>
    <w:basedOn w:val="Standaard"/>
    <w:next w:val="Standaard"/>
    <w:link w:val="TitelChar"/>
    <w:uiPriority w:val="10"/>
    <w:qFormat/>
    <w:rsid w:val="007D2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20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20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20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20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2034"/>
    <w:rPr>
      <w:i/>
      <w:iCs/>
      <w:color w:val="404040" w:themeColor="text1" w:themeTint="BF"/>
    </w:rPr>
  </w:style>
  <w:style w:type="paragraph" w:styleId="Lijstalinea">
    <w:name w:val="List Paragraph"/>
    <w:basedOn w:val="Standaard"/>
    <w:uiPriority w:val="34"/>
    <w:qFormat/>
    <w:rsid w:val="007D2034"/>
    <w:pPr>
      <w:ind w:left="720"/>
      <w:contextualSpacing/>
    </w:pPr>
  </w:style>
  <w:style w:type="character" w:styleId="Intensievebenadrukking">
    <w:name w:val="Intense Emphasis"/>
    <w:basedOn w:val="Standaardalinea-lettertype"/>
    <w:uiPriority w:val="21"/>
    <w:qFormat/>
    <w:rsid w:val="007D2034"/>
    <w:rPr>
      <w:i/>
      <w:iCs/>
      <w:color w:val="0F4761" w:themeColor="accent1" w:themeShade="BF"/>
    </w:rPr>
  </w:style>
  <w:style w:type="paragraph" w:styleId="Duidelijkcitaat">
    <w:name w:val="Intense Quote"/>
    <w:basedOn w:val="Standaard"/>
    <w:next w:val="Standaard"/>
    <w:link w:val="DuidelijkcitaatChar"/>
    <w:uiPriority w:val="30"/>
    <w:qFormat/>
    <w:rsid w:val="007D2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2034"/>
    <w:rPr>
      <w:i/>
      <w:iCs/>
      <w:color w:val="0F4761" w:themeColor="accent1" w:themeShade="BF"/>
    </w:rPr>
  </w:style>
  <w:style w:type="character" w:styleId="Intensieveverwijzing">
    <w:name w:val="Intense Reference"/>
    <w:basedOn w:val="Standaardalinea-lettertype"/>
    <w:uiPriority w:val="32"/>
    <w:qFormat/>
    <w:rsid w:val="007D2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86238">
      <w:bodyDiv w:val="1"/>
      <w:marLeft w:val="0"/>
      <w:marRight w:val="0"/>
      <w:marTop w:val="0"/>
      <w:marBottom w:val="0"/>
      <w:divBdr>
        <w:top w:val="none" w:sz="0" w:space="0" w:color="auto"/>
        <w:left w:val="none" w:sz="0" w:space="0" w:color="auto"/>
        <w:bottom w:val="none" w:sz="0" w:space="0" w:color="auto"/>
        <w:right w:val="none" w:sz="0" w:space="0" w:color="auto"/>
      </w:divBdr>
    </w:div>
    <w:div w:id="19838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Verdonck</dc:creator>
  <cp:keywords/>
  <dc:description/>
  <cp:lastModifiedBy>Martine Brisaert</cp:lastModifiedBy>
  <cp:revision>2</cp:revision>
  <dcterms:created xsi:type="dcterms:W3CDTF">2025-06-11T12:22:00Z</dcterms:created>
  <dcterms:modified xsi:type="dcterms:W3CDTF">2025-06-11T12:22:00Z</dcterms:modified>
</cp:coreProperties>
</file>