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4A06C1DA" w:rsidR="00C10894" w:rsidRDefault="00416BFF" w:rsidP="00C806A9">
      <w:r>
        <w:rPr>
          <w:noProof/>
          <w:lang w:eastAsia="nl-BE"/>
        </w:rPr>
        <mc:AlternateContent>
          <mc:Choice Requires="wps">
            <w:drawing>
              <wp:anchor distT="0" distB="0" distL="114300" distR="114300" simplePos="0" relativeHeight="251658245" behindDoc="0" locked="0" layoutInCell="1" allowOverlap="1" wp14:anchorId="0047A855" wp14:editId="17138144">
                <wp:simplePos x="0" y="0"/>
                <wp:positionH relativeFrom="page">
                  <wp:posOffset>4000500</wp:posOffset>
                </wp:positionH>
                <wp:positionV relativeFrom="paragraph">
                  <wp:posOffset>-5715</wp:posOffset>
                </wp:positionV>
                <wp:extent cx="3521927" cy="685800"/>
                <wp:effectExtent l="0" t="0" r="254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1927" cy="685800"/>
                        </a:xfrm>
                        <a:prstGeom prst="rect">
                          <a:avLst/>
                        </a:prstGeom>
                        <a:solidFill>
                          <a:srgbClr val="AE2081"/>
                        </a:solidFill>
                        <a:ln w="6350">
                          <a:noFill/>
                        </a:ln>
                        <a:effectLst/>
                      </wps:spPr>
                      <wps:txbx>
                        <w:txbxContent>
                          <w:p w14:paraId="49ECB951" w14:textId="1088FC55" w:rsidR="006007EC" w:rsidRDefault="00416BFF" w:rsidP="00416BFF">
                            <w:pPr>
                              <w:jc w:val="center"/>
                              <w:rPr>
                                <w:rFonts w:ascii="Trebuchet MS" w:hAnsi="Trebuchet MS"/>
                                <w:b/>
                                <w:color w:val="FFFFFF" w:themeColor="background1"/>
                                <w:sz w:val="32"/>
                              </w:rPr>
                            </w:pPr>
                            <w:r>
                              <w:rPr>
                                <w:rFonts w:ascii="Trebuchet MS" w:hAnsi="Trebuchet MS"/>
                                <w:b/>
                                <w:color w:val="FFFFFF" w:themeColor="background1"/>
                                <w:sz w:val="32"/>
                              </w:rPr>
                              <w:t>LEERPLAN</w:t>
                            </w:r>
                          </w:p>
                          <w:p w14:paraId="354E50EB" w14:textId="480A3053" w:rsidR="00416BFF" w:rsidRDefault="00416BFF" w:rsidP="00416BFF">
                            <w:pPr>
                              <w:jc w:val="center"/>
                              <w:rPr>
                                <w:rFonts w:ascii="Trebuchet MS" w:hAnsi="Trebuchet MS"/>
                                <w:b/>
                                <w:color w:val="FFFFFF" w:themeColor="background1"/>
                                <w:sz w:val="32"/>
                              </w:rPr>
                            </w:pPr>
                            <w:r>
                              <w:rPr>
                                <w:rFonts w:ascii="Trebuchet MS" w:hAnsi="Trebuchet MS"/>
                                <w:b/>
                                <w:color w:val="FFFFFF" w:themeColor="background1"/>
                                <w:sz w:val="32"/>
                              </w:rPr>
                              <w:t>SECUNDAIR ONDERWIJS</w:t>
                            </w:r>
                          </w:p>
                          <w:p w14:paraId="18830617" w14:textId="77777777" w:rsidR="00416BFF" w:rsidRPr="008659D9" w:rsidRDefault="00416BFF" w:rsidP="00416BFF">
                            <w:pPr>
                              <w:jc w:val="center"/>
                              <w:rPr>
                                <w:rFonts w:ascii="Trebuchet MS" w:hAnsi="Trebuchet MS"/>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47A855" id="_x0000_t202" coordsize="21600,21600" o:spt="202" path="m,l,21600r21600,l21600,xe">
                <v:stroke joinstyle="miter"/>
                <v:path gradientshapeok="t" o:connecttype="rect"/>
              </v:shapetype>
              <v:shape id="Tekstvak 12" o:spid="_x0000_s1026" type="#_x0000_t202" style="position:absolute;margin-left:315pt;margin-top:-.45pt;width:277.3pt;height:5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" fillcolor="#ae2081" stroked="f" strokeweight=".5pt">
                <v:textbox>
                  <w:txbxContent>
                    <w:p w14:paraId="49ECB951" w14:textId="1088FC55" w:rsidR="006007EC" w:rsidRDefault="00416BFF" w:rsidP="00416BFF">
                      <w:pPr>
                        <w:jc w:val="center"/>
                        <w:rPr>
                          <w:rFonts w:ascii="Trebuchet MS" w:hAnsi="Trebuchet MS"/>
                          <w:b/>
                          <w:color w:val="FFFFFF" w:themeColor="background1"/>
                          <w:sz w:val="32"/>
                        </w:rPr>
                      </w:pPr>
                      <w:r>
                        <w:rPr>
                          <w:rFonts w:ascii="Trebuchet MS" w:hAnsi="Trebuchet MS"/>
                          <w:b/>
                          <w:color w:val="FFFFFF" w:themeColor="background1"/>
                          <w:sz w:val="32"/>
                        </w:rPr>
                        <w:t>LEERPLAN</w:t>
                      </w:r>
                    </w:p>
                    <w:p w14:paraId="354E50EB" w14:textId="480A3053" w:rsidR="00416BFF" w:rsidRDefault="00416BFF" w:rsidP="00416BFF">
                      <w:pPr>
                        <w:jc w:val="center"/>
                        <w:rPr>
                          <w:rFonts w:ascii="Trebuchet MS" w:hAnsi="Trebuchet MS"/>
                          <w:b/>
                          <w:color w:val="FFFFFF" w:themeColor="background1"/>
                          <w:sz w:val="32"/>
                        </w:rPr>
                      </w:pPr>
                      <w:r>
                        <w:rPr>
                          <w:rFonts w:ascii="Trebuchet MS" w:hAnsi="Trebuchet MS"/>
                          <w:b/>
                          <w:color w:val="FFFFFF" w:themeColor="background1"/>
                          <w:sz w:val="32"/>
                        </w:rPr>
                        <w:t>SECUNDAIR ONDERWIJS</w:t>
                      </w:r>
                    </w:p>
                    <w:p w14:paraId="18830617" w14:textId="77777777" w:rsidR="00416BFF" w:rsidRPr="008659D9" w:rsidRDefault="00416BFF" w:rsidP="00416BFF">
                      <w:pPr>
                        <w:jc w:val="center"/>
                        <w:rPr>
                          <w:rFonts w:ascii="Trebuchet MS" w:hAnsi="Trebuchet MS"/>
                          <w:b/>
                          <w:color w:val="FFFFFF" w:themeColor="background1"/>
                          <w:sz w:val="32"/>
                        </w:rPr>
                      </w:pP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5B2C7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69A5C089" w:rsidR="00060480" w:rsidRPr="00D83AE8" w:rsidRDefault="00512090" w:rsidP="00555049">
                            <w:pPr>
                              <w:pStyle w:val="Leerplannaam"/>
                            </w:pPr>
                            <w:bookmarkStart w:id="0" w:name="Vaknaam"/>
                            <w:r>
                              <w:t>Economie</w:t>
                            </w:r>
                          </w:p>
                          <w:bookmarkEnd w:id="0"/>
                          <w:p w14:paraId="2B29F6F9" w14:textId="6BA411D4" w:rsidR="00060480" w:rsidRPr="00D83AE8" w:rsidRDefault="008E030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8E030D">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03F46D53" w14:textId="16D8426E" w:rsidR="00060480" w:rsidRPr="00D83AE8" w:rsidRDefault="0051209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II-Eco-d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69A5C089" w:rsidR="00060480" w:rsidRPr="00D83AE8" w:rsidRDefault="00512090" w:rsidP="00555049">
                      <w:pPr>
                        <w:pStyle w:val="Leerplannaam"/>
                      </w:pPr>
                      <w:bookmarkStart w:id="1" w:name="Vaknaam"/>
                      <w:r>
                        <w:t>Economie</w:t>
                      </w:r>
                    </w:p>
                    <w:bookmarkEnd w:id="1"/>
                    <w:p w14:paraId="2B29F6F9" w14:textId="6BA411D4" w:rsidR="00060480" w:rsidRPr="00D83AE8" w:rsidRDefault="008E030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8E030D">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D-finaliteit</w:t>
                      </w:r>
                    </w:p>
                    <w:p w14:paraId="03F46D53" w14:textId="16D8426E" w:rsidR="00060480" w:rsidRPr="00D83AE8" w:rsidRDefault="0051209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II-Eco-d</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062BD4D7" w:rsidR="00060480" w:rsidRPr="00CA7124" w:rsidRDefault="0034275E" w:rsidP="00C10894">
                            <w:pPr>
                              <w:rPr>
                                <w:rFonts w:ascii="Trebuchet MS" w:hAnsi="Trebuchet MS"/>
                                <w:color w:val="FFFFFF" w:themeColor="background1"/>
                                <w:sz w:val="32"/>
                                <w:szCs w:val="20"/>
                              </w:rPr>
                            </w:pPr>
                            <w:r w:rsidRPr="0034275E">
                              <w:rPr>
                                <w:rFonts w:ascii="Trebuchet MS" w:hAnsi="Trebuchet MS"/>
                                <w:color w:val="FFFFFF" w:themeColor="background1"/>
                                <w:sz w:val="32"/>
                                <w:szCs w:val="20"/>
                              </w:rPr>
                              <w:t>D/2024/13.758/036</w:t>
                            </w:r>
                          </w:p>
                          <w:p w14:paraId="3B1F4BE8" w14:textId="3EAFB33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B3E49">
                              <w:rPr>
                                <w:rFonts w:ascii="Trebuchet MS" w:hAnsi="Trebuchet MS"/>
                                <w:color w:val="FFFFFF" w:themeColor="background1"/>
                                <w:sz w:val="24"/>
                                <w:szCs w:val="16"/>
                              </w:rPr>
                              <w:t>oktober</w:t>
                            </w:r>
                            <w:r w:rsidR="00B02FF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kstvak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062BD4D7" w:rsidR="00060480" w:rsidRPr="00CA7124" w:rsidRDefault="0034275E" w:rsidP="00C10894">
                      <w:pPr>
                        <w:rPr>
                          <w:rFonts w:ascii="Trebuchet MS" w:hAnsi="Trebuchet MS"/>
                          <w:color w:val="FFFFFF" w:themeColor="background1"/>
                          <w:sz w:val="32"/>
                          <w:szCs w:val="20"/>
                        </w:rPr>
                      </w:pPr>
                      <w:r w:rsidRPr="0034275E">
                        <w:rPr>
                          <w:rFonts w:ascii="Trebuchet MS" w:hAnsi="Trebuchet MS"/>
                          <w:color w:val="FFFFFF" w:themeColor="background1"/>
                          <w:sz w:val="32"/>
                          <w:szCs w:val="20"/>
                        </w:rPr>
                        <w:t>D/2024/13.758/036</w:t>
                      </w:r>
                    </w:p>
                    <w:p w14:paraId="3B1F4BE8" w14:textId="3EAFB33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B3E49">
                        <w:rPr>
                          <w:rFonts w:ascii="Trebuchet MS" w:hAnsi="Trebuchet MS"/>
                          <w:color w:val="FFFFFF" w:themeColor="background1"/>
                          <w:sz w:val="24"/>
                          <w:szCs w:val="16"/>
                        </w:rPr>
                        <w:t>oktober</w:t>
                      </w:r>
                      <w:r w:rsidR="00B02FF3">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436F8C">
          <w:footerReference w:type="even" r:id="rId12"/>
          <w:footerReference w:type="default" r:id="rId13"/>
          <w:pgSz w:w="11906" w:h="16838"/>
          <w:pgMar w:top="1134" w:right="1134" w:bottom="1134" w:left="1134" w:header="709" w:footer="709" w:gutter="0"/>
          <w:cols w:space="708"/>
          <w:titlePg/>
          <w:docGrid w:linePitch="360"/>
        </w:sectPr>
      </w:pPr>
    </w:p>
    <w:p w14:paraId="2EDE4AC0" w14:textId="77777777" w:rsidR="00284F24" w:rsidRDefault="00284F24" w:rsidP="00284F24">
      <w:pPr>
        <w:pStyle w:val="Kop1"/>
      </w:pPr>
      <w:bookmarkStart w:id="2" w:name="_Toc129034605"/>
      <w:bookmarkStart w:id="3" w:name="_Toc129387317"/>
      <w:bookmarkStart w:id="4" w:name="_Toc130929930"/>
      <w:bookmarkStart w:id="5" w:name="_Toc170222803"/>
      <w:r>
        <w:lastRenderedPageBreak/>
        <w:t>I</w:t>
      </w:r>
      <w:r w:rsidRPr="00E42F24">
        <w:t>nleiding</w:t>
      </w:r>
      <w:bookmarkEnd w:id="2"/>
      <w:bookmarkEnd w:id="3"/>
      <w:bookmarkEnd w:id="4"/>
      <w:bookmarkEnd w:id="5"/>
    </w:p>
    <w:p w14:paraId="20E66139" w14:textId="77777777" w:rsidR="00284F24" w:rsidRDefault="00284F24" w:rsidP="00284F2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12C8765" w14:textId="77777777" w:rsidR="00284F24" w:rsidRPr="00E37D4A" w:rsidRDefault="00284F24" w:rsidP="00284F24">
      <w:pPr>
        <w:pStyle w:val="Kop2"/>
        <w:keepNext w:val="0"/>
        <w:keepLines w:val="0"/>
        <w:widowControl w:val="0"/>
      </w:pPr>
      <w:bookmarkStart w:id="6" w:name="_Toc68370411"/>
      <w:bookmarkStart w:id="7" w:name="_Toc93661695"/>
      <w:bookmarkStart w:id="8" w:name="_Toc130929931"/>
      <w:bookmarkStart w:id="9" w:name="_Toc170222804"/>
      <w:r w:rsidRPr="00E37D4A">
        <w:t>Het leerplanconcept: vijf uitgangspunten</w:t>
      </w:r>
      <w:bookmarkEnd w:id="6"/>
      <w:bookmarkEnd w:id="7"/>
      <w:bookmarkEnd w:id="8"/>
      <w:bookmarkEnd w:id="9"/>
    </w:p>
    <w:p w14:paraId="645316AA" w14:textId="77777777" w:rsidR="00284F24" w:rsidRPr="00E37D4A" w:rsidRDefault="00284F24" w:rsidP="00284F2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29963F4" w14:textId="77777777" w:rsidR="00284F24" w:rsidRPr="00E37D4A" w:rsidRDefault="00284F24" w:rsidP="00284F2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19C6C92" w14:textId="77777777" w:rsidR="00284F24" w:rsidRPr="00E37D4A" w:rsidRDefault="00284F24" w:rsidP="00284F2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8FDEA37" w14:textId="77777777" w:rsidR="00284F24" w:rsidRPr="00E37D4A" w:rsidRDefault="00284F24" w:rsidP="00284F2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00F1D45" w14:textId="77777777" w:rsidR="00284F24" w:rsidRPr="00E37D4A" w:rsidRDefault="00284F24" w:rsidP="00284F24">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7EE29902" w14:textId="77777777" w:rsidR="00284F24" w:rsidRPr="00E37D4A" w:rsidRDefault="00284F24" w:rsidP="00284F24">
      <w:pPr>
        <w:pStyle w:val="Kop2"/>
        <w:keepNext w:val="0"/>
        <w:keepLines w:val="0"/>
        <w:widowControl w:val="0"/>
      </w:pPr>
      <w:bookmarkStart w:id="11" w:name="_Toc68370412"/>
      <w:bookmarkStart w:id="12" w:name="_Toc93661696"/>
      <w:bookmarkStart w:id="13" w:name="_Toc130929932"/>
      <w:bookmarkStart w:id="14" w:name="_Toc170222805"/>
      <w:r w:rsidRPr="00E37D4A">
        <w:t>De vormingscirkel – de opdracht van secundair onderwijs</w:t>
      </w:r>
      <w:bookmarkEnd w:id="11"/>
      <w:bookmarkEnd w:id="12"/>
      <w:bookmarkEnd w:id="13"/>
      <w:bookmarkEnd w:id="14"/>
    </w:p>
    <w:p w14:paraId="5614E3BA" w14:textId="77777777" w:rsidR="00284F24" w:rsidRPr="00E37D4A" w:rsidRDefault="00284F24" w:rsidP="00284F2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A71361A" w14:textId="77777777" w:rsidR="00284F24" w:rsidRPr="00E37D4A" w:rsidRDefault="00284F24" w:rsidP="00284F24">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59E5F27E" wp14:editId="6594AAA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43573FC" w14:textId="77777777" w:rsidR="00284F24" w:rsidRPr="00E37D4A" w:rsidRDefault="00284F24" w:rsidP="00284F24">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1AF8427" w14:textId="77777777" w:rsidR="00284F24" w:rsidRPr="00E37D4A" w:rsidRDefault="00284F24" w:rsidP="00284F24">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56DC4CD" w14:textId="77777777" w:rsidR="00284F24" w:rsidRPr="009D02E3" w:rsidRDefault="00284F24" w:rsidP="00284F24">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F23D766" w14:textId="77777777" w:rsidR="00284F24" w:rsidRDefault="00284F24" w:rsidP="00284F24">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D0B1F52" w14:textId="77777777" w:rsidR="00284F24" w:rsidRPr="00E37D4A" w:rsidRDefault="00284F24" w:rsidP="00284F24">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EBD80A0" w14:textId="77777777" w:rsidR="00284F24" w:rsidRPr="00E37D4A" w:rsidRDefault="00284F24" w:rsidP="00284F24">
      <w:pPr>
        <w:pStyle w:val="Kop2"/>
        <w:keepNext w:val="0"/>
        <w:keepLines w:val="0"/>
        <w:widowControl w:val="0"/>
      </w:pPr>
      <w:bookmarkStart w:id="15" w:name="_Toc68370413"/>
      <w:bookmarkStart w:id="16" w:name="_Toc93661697"/>
      <w:bookmarkStart w:id="17" w:name="_Toc130929933"/>
      <w:bookmarkStart w:id="18" w:name="_Toc170222806"/>
      <w:r w:rsidRPr="00E37D4A">
        <w:t>Ruimte voor leraren(teams) en scholen</w:t>
      </w:r>
      <w:bookmarkEnd w:id="15"/>
      <w:bookmarkEnd w:id="16"/>
      <w:bookmarkEnd w:id="17"/>
      <w:bookmarkEnd w:id="18"/>
    </w:p>
    <w:p w14:paraId="26FC7370" w14:textId="77777777" w:rsidR="00284F24" w:rsidRDefault="00284F24" w:rsidP="00284F24">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DE54616" w14:textId="77777777" w:rsidR="00284F24" w:rsidRDefault="00284F24" w:rsidP="00284F24">
      <w:pPr>
        <w:widowControl w:val="0"/>
        <w:spacing w:after="0"/>
      </w:pPr>
    </w:p>
    <w:p w14:paraId="1FBE8EE3" w14:textId="77777777" w:rsidR="00284F24" w:rsidRDefault="00284F24" w:rsidP="00284F2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6C7C6C95" w14:textId="77777777" w:rsidR="00284F24" w:rsidRPr="00E37D4A" w:rsidRDefault="00284F24" w:rsidP="00284F24">
      <w:pPr>
        <w:pStyle w:val="Kop2"/>
        <w:keepNext w:val="0"/>
        <w:keepLines w:val="0"/>
        <w:widowControl w:val="0"/>
      </w:pPr>
      <w:bookmarkStart w:id="20" w:name="_Toc68370414"/>
      <w:bookmarkStart w:id="21" w:name="_Toc93661698"/>
      <w:bookmarkStart w:id="22" w:name="_Toc130929934"/>
      <w:bookmarkStart w:id="23" w:name="_Toc170222807"/>
      <w:r w:rsidRPr="00E37D4A">
        <w:t>Differentiatie</w:t>
      </w:r>
      <w:bookmarkEnd w:id="20"/>
      <w:bookmarkEnd w:id="21"/>
      <w:bookmarkEnd w:id="22"/>
      <w:bookmarkEnd w:id="23"/>
      <w:r w:rsidRPr="00E37D4A">
        <w:t xml:space="preserve"> </w:t>
      </w:r>
    </w:p>
    <w:p w14:paraId="7C5E9353" w14:textId="77777777" w:rsidR="00284F24" w:rsidRDefault="00284F24" w:rsidP="00284F2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5"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346D974" w14:textId="77777777" w:rsidR="00284F24" w:rsidRDefault="00284F24" w:rsidP="00284F2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0110C2F" w14:textId="77777777" w:rsidR="00284F24" w:rsidRDefault="00284F24" w:rsidP="00284F2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90D4723" w14:textId="77777777" w:rsidR="00284F24" w:rsidRDefault="00284F24" w:rsidP="00284F2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D6EB7F2" w14:textId="77777777" w:rsidR="00284F24" w:rsidRPr="00EC7568" w:rsidRDefault="00284F24" w:rsidP="00284F24">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B939B86" w14:textId="77777777" w:rsidR="00284F24" w:rsidRDefault="00284F24" w:rsidP="00284F2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8C250FF" w14:textId="77777777" w:rsidR="00284F24" w:rsidRDefault="00284F24" w:rsidP="00284F24">
      <w:pPr>
        <w:spacing w:after="120"/>
        <w:rPr>
          <w:iCs/>
        </w:rPr>
      </w:pPr>
      <w:r>
        <w:rPr>
          <w:iCs/>
        </w:rPr>
        <w:t>In ‘extra’ wenken bij de leerplandoelen en in beperkte mate ook via keuzeleerplandoelen bieden we je inspiratie om te differentiëren door te verdiepen en te verbreden.</w:t>
      </w:r>
    </w:p>
    <w:bookmarkEnd w:id="24"/>
    <w:p w14:paraId="01AA4771" w14:textId="77777777" w:rsidR="00284F24" w:rsidRDefault="00284F24" w:rsidP="00284F2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C8376BD" w14:textId="77777777" w:rsidR="00284F24" w:rsidRDefault="00284F24" w:rsidP="00284F24">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A6F35CF" w14:textId="77777777" w:rsidR="00284F24" w:rsidRPr="00FE6C93" w:rsidRDefault="00284F24" w:rsidP="00284F2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7702308" w14:textId="77777777" w:rsidR="00284F24" w:rsidRDefault="00284F24" w:rsidP="00284F2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3FCEC22" w14:textId="77777777" w:rsidR="00284F24" w:rsidRDefault="00284F24" w:rsidP="00284F2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8FBA281" w14:textId="77777777" w:rsidR="00284F24" w:rsidRDefault="00284F24" w:rsidP="00284F2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895F3A6" w14:textId="77777777" w:rsidR="00284F24" w:rsidRPr="00A27C4B" w:rsidRDefault="00284F24" w:rsidP="00284F24">
      <w:pPr>
        <w:spacing w:after="120" w:line="240" w:lineRule="auto"/>
        <w:rPr>
          <w:i/>
          <w:iCs/>
        </w:rPr>
      </w:pPr>
      <w:bookmarkStart w:id="26" w:name="_Hlk130322155"/>
      <w:bookmarkEnd w:id="25"/>
      <w:r>
        <w:rPr>
          <w:i/>
          <w:iCs/>
        </w:rPr>
        <w:t>Differentiatie in evaluatie</w:t>
      </w:r>
    </w:p>
    <w:p w14:paraId="1BB0F768" w14:textId="77777777" w:rsidR="00284F24" w:rsidRDefault="00284F24" w:rsidP="00284F24">
      <w:pPr>
        <w:rPr>
          <w:shd w:val="clear" w:color="auto" w:fill="FFFFFF"/>
        </w:rPr>
      </w:pPr>
      <w:r>
        <w:t xml:space="preserve">Tenslotte laten de leerplannen toe te differentiëren in </w:t>
      </w:r>
      <w:hyperlink r:id="rId16" w:history="1">
        <w:r w:rsidRPr="0074452E">
          <w:rPr>
            <w:rStyle w:val="Hyperlink"/>
          </w:rPr>
          <w:t>evaluatie</w:t>
        </w:r>
      </w:hyperlink>
      <w:r>
        <w:t xml:space="preserve"> en feedback. </w:t>
      </w:r>
      <w:r>
        <w:rPr>
          <w:shd w:val="clear" w:color="auto" w:fill="FFFFFF"/>
        </w:rPr>
        <w:t>Evalueren is beoordelen om te waarderen, krachtiger te maken en te sturen.</w:t>
      </w:r>
    </w:p>
    <w:p w14:paraId="6F100AEC" w14:textId="77777777" w:rsidR="00284F24" w:rsidRPr="00345F65" w:rsidRDefault="00284F24" w:rsidP="00284F2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57FFE23" w14:textId="77777777" w:rsidR="00284F24" w:rsidRDefault="00284F24" w:rsidP="00284F2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2A456F0A" w14:textId="77777777" w:rsidR="00284F24" w:rsidRPr="00E37D4A" w:rsidRDefault="00284F24" w:rsidP="00284F24">
      <w:pPr>
        <w:pStyle w:val="Kop2"/>
        <w:keepNext w:val="0"/>
        <w:keepLines w:val="0"/>
        <w:widowControl w:val="0"/>
      </w:pPr>
      <w:bookmarkStart w:id="27" w:name="_Toc68370415"/>
      <w:bookmarkStart w:id="28" w:name="_Toc93661699"/>
      <w:bookmarkStart w:id="29" w:name="_Toc130929935"/>
      <w:bookmarkStart w:id="30" w:name="_Toc170222808"/>
      <w:r w:rsidRPr="00E37D4A">
        <w:t>Opbouw van leerplannen</w:t>
      </w:r>
      <w:bookmarkEnd w:id="27"/>
      <w:bookmarkEnd w:id="28"/>
      <w:bookmarkEnd w:id="29"/>
      <w:bookmarkEnd w:id="30"/>
    </w:p>
    <w:p w14:paraId="44C1A2CE" w14:textId="77777777" w:rsidR="00284F24" w:rsidRPr="00E37D4A" w:rsidRDefault="00284F24" w:rsidP="00284F2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38FA050" w14:textId="77777777" w:rsidR="00284F24" w:rsidRPr="00E37D4A" w:rsidRDefault="00284F24" w:rsidP="00284F2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805F0FB" w14:textId="77777777" w:rsidR="00284F24" w:rsidRPr="00E37D4A" w:rsidRDefault="00284F24" w:rsidP="00284F2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6FAB7CF" w14:textId="77777777" w:rsidR="00284F24" w:rsidRPr="00E37D4A" w:rsidRDefault="00284F24" w:rsidP="00284F2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B6A45E1" w14:textId="210CC227" w:rsidR="00284F24" w:rsidRPr="00E37D4A" w:rsidRDefault="00284F24" w:rsidP="00284F2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6A14D0">
        <w:rPr>
          <w:rFonts w:ascii="Calibri" w:eastAsia="Calibri" w:hAnsi="Calibri" w:cs="Times New Roman"/>
          <w:color w:val="595959"/>
        </w:rPr>
        <w:br/>
      </w:r>
      <w:r w:rsidR="006A14D0" w:rsidRPr="006A14D0">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31" w:name="_Hlk130322924"/>
      <w:r>
        <w:t xml:space="preserve">De leerplandoelen zijn ingedeeld in een aantal rubrieken. Bovenaan elke rubriek vind je de relevante minimumdoelen van de basisvorming, de </w:t>
      </w:r>
      <w:r w:rsidR="00365631">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3707C618" w14:textId="77777777" w:rsidR="00284F24" w:rsidRDefault="00284F24" w:rsidP="00284F2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0475C36" w14:textId="77777777" w:rsidR="00284F24" w:rsidRPr="00E37D4A" w:rsidRDefault="00284F24" w:rsidP="00284F24">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4B400F0" w14:textId="78821A07" w:rsidR="00725898" w:rsidRPr="00284F24" w:rsidRDefault="00284F24" w:rsidP="00284F2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365631">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30787155" w14:textId="77777777" w:rsidR="00356937" w:rsidRDefault="00356937" w:rsidP="00356937">
      <w:pPr>
        <w:pStyle w:val="Kop1"/>
      </w:pPr>
      <w:bookmarkStart w:id="33" w:name="_Toc130929936"/>
      <w:bookmarkStart w:id="34" w:name="_Toc170222809"/>
      <w:r>
        <w:lastRenderedPageBreak/>
        <w:t>Situering</w:t>
      </w:r>
      <w:bookmarkEnd w:id="33"/>
      <w:bookmarkEnd w:id="34"/>
    </w:p>
    <w:p w14:paraId="17A086CC" w14:textId="77777777" w:rsidR="00356937" w:rsidRDefault="00356937" w:rsidP="00356937">
      <w:pPr>
        <w:pStyle w:val="Kop2"/>
      </w:pPr>
      <w:bookmarkStart w:id="35" w:name="_Toc121484769"/>
      <w:bookmarkStart w:id="36" w:name="_Toc127295248"/>
      <w:bookmarkStart w:id="37" w:name="_Toc128941172"/>
      <w:bookmarkStart w:id="38" w:name="_Toc129036339"/>
      <w:bookmarkStart w:id="39" w:name="_Toc129199568"/>
      <w:bookmarkStart w:id="40" w:name="_Toc170222810"/>
      <w:r w:rsidRPr="008016FA">
        <w:t xml:space="preserve">Samenhang met de </w:t>
      </w:r>
      <w:r>
        <w:t>eerste</w:t>
      </w:r>
      <w:r w:rsidRPr="008016FA">
        <w:t xml:space="preserve"> graad</w:t>
      </w:r>
      <w:bookmarkEnd w:id="35"/>
      <w:bookmarkEnd w:id="36"/>
      <w:bookmarkEnd w:id="37"/>
      <w:bookmarkEnd w:id="38"/>
      <w:bookmarkEnd w:id="39"/>
      <w:bookmarkEnd w:id="40"/>
    </w:p>
    <w:p w14:paraId="04600D70" w14:textId="32ABADD2" w:rsidR="00356937" w:rsidRPr="008016FA" w:rsidRDefault="008744DF" w:rsidP="00356937">
      <w:r w:rsidRPr="008744DF">
        <w:t xml:space="preserve">Het leerplan Economie heeft een inhoudelijke verwantschap met het leerplan </w:t>
      </w:r>
      <w:r>
        <w:t>Financieel-economische vorming</w:t>
      </w:r>
      <w:r w:rsidRPr="008744DF">
        <w:t xml:space="preserve"> </w:t>
      </w:r>
      <w:r w:rsidR="00EE565A">
        <w:t xml:space="preserve">(I-FEV-a) </w:t>
      </w:r>
      <w:r w:rsidR="0033332B">
        <w:t>in</w:t>
      </w:r>
      <w:r w:rsidRPr="008744DF">
        <w:t xml:space="preserve"> de eerste graad. </w:t>
      </w:r>
    </w:p>
    <w:p w14:paraId="73F0468B" w14:textId="77777777" w:rsidR="00356937" w:rsidRDefault="00356937" w:rsidP="00356937">
      <w:pPr>
        <w:pStyle w:val="Kop2"/>
      </w:pPr>
      <w:bookmarkStart w:id="41" w:name="_Toc121484770"/>
      <w:bookmarkStart w:id="42" w:name="_Toc127295249"/>
      <w:bookmarkStart w:id="43" w:name="_Toc128941173"/>
      <w:bookmarkStart w:id="44" w:name="_Toc129036340"/>
      <w:bookmarkStart w:id="45" w:name="_Toc129199569"/>
      <w:bookmarkStart w:id="46" w:name="_Toc170222811"/>
      <w:r>
        <w:t>Samenhang in de tweede graad</w:t>
      </w:r>
      <w:bookmarkEnd w:id="41"/>
      <w:bookmarkEnd w:id="42"/>
      <w:bookmarkEnd w:id="43"/>
      <w:bookmarkEnd w:id="44"/>
      <w:bookmarkEnd w:id="45"/>
      <w:bookmarkEnd w:id="46"/>
    </w:p>
    <w:p w14:paraId="63CF3FED" w14:textId="5FEEC48B" w:rsidR="00356937" w:rsidRDefault="00356937" w:rsidP="00356937">
      <w:pPr>
        <w:pStyle w:val="Kop3"/>
      </w:pPr>
      <w:bookmarkStart w:id="47" w:name="_Toc121484771"/>
      <w:bookmarkStart w:id="48" w:name="_Toc127295250"/>
      <w:bookmarkStart w:id="49" w:name="_Toc128941174"/>
      <w:bookmarkStart w:id="50" w:name="_Toc129036341"/>
      <w:bookmarkStart w:id="51" w:name="_Toc129199570"/>
      <w:bookmarkStart w:id="52" w:name="_Toc170222812"/>
      <w:bookmarkStart w:id="53" w:name="_Hlk145592127"/>
      <w:r>
        <w:t>Samenhang binnen de studierichting</w:t>
      </w:r>
      <w:bookmarkEnd w:id="47"/>
      <w:bookmarkEnd w:id="48"/>
      <w:bookmarkEnd w:id="49"/>
      <w:bookmarkEnd w:id="50"/>
      <w:bookmarkEnd w:id="51"/>
      <w:r w:rsidR="002100A1">
        <w:t>en Economische wetenschappen</w:t>
      </w:r>
      <w:r w:rsidR="00207FF9">
        <w:t xml:space="preserve">, </w:t>
      </w:r>
      <w:r w:rsidR="00DC3D2F">
        <w:t xml:space="preserve"> </w:t>
      </w:r>
      <w:r w:rsidR="002100A1">
        <w:t>Bedrijfswetenschappen</w:t>
      </w:r>
      <w:r w:rsidR="00DC3D2F">
        <w:t xml:space="preserve"> en Topsport-Economie.</w:t>
      </w:r>
      <w:bookmarkEnd w:id="52"/>
    </w:p>
    <w:bookmarkEnd w:id="53"/>
    <w:p w14:paraId="0A338435" w14:textId="29FCC04B" w:rsidR="00356937" w:rsidRDefault="00ED335C" w:rsidP="00356937">
      <w:r>
        <w:t>Het leerplan Economie is</w:t>
      </w:r>
      <w:r w:rsidR="00132C0E">
        <w:t xml:space="preserve"> verwant </w:t>
      </w:r>
      <w:r>
        <w:t xml:space="preserve">met </w:t>
      </w:r>
      <w:r w:rsidR="00A11FBE">
        <w:t>de</w:t>
      </w:r>
      <w:r w:rsidR="00F359EE">
        <w:t xml:space="preserve"> leerplan</w:t>
      </w:r>
      <w:r w:rsidR="00207FF9">
        <w:t>nen</w:t>
      </w:r>
      <w:r w:rsidR="00F359EE">
        <w:t xml:space="preserve"> </w:t>
      </w:r>
      <w:r w:rsidR="00A727C4">
        <w:t xml:space="preserve">Wiskunde B+S </w:t>
      </w:r>
      <w:r w:rsidR="00701A80">
        <w:t>(II-</w:t>
      </w:r>
      <w:r w:rsidR="00D523C2">
        <w:t>WisS)</w:t>
      </w:r>
      <w:r w:rsidR="00207FF9">
        <w:t xml:space="preserve"> en Wiskunde B+S’’ (II-WisS’’-d)</w:t>
      </w:r>
      <w:r w:rsidR="00D523C2">
        <w:t xml:space="preserve"> </w:t>
      </w:r>
      <w:r w:rsidR="0034781D">
        <w:t>in</w:t>
      </w:r>
      <w:r w:rsidR="00A727C4">
        <w:t xml:space="preserve"> de studierichting Economische wetenschappen en </w:t>
      </w:r>
      <w:r w:rsidR="00F359EE">
        <w:t xml:space="preserve">Wiskunde </w:t>
      </w:r>
      <w:r w:rsidR="001B2E5F">
        <w:t>B+S’</w:t>
      </w:r>
      <w:r w:rsidR="00A727C4">
        <w:t xml:space="preserve"> </w:t>
      </w:r>
      <w:r w:rsidR="00D523C2">
        <w:t xml:space="preserve">(II-WisS’) </w:t>
      </w:r>
      <w:r w:rsidR="0034781D">
        <w:t>in</w:t>
      </w:r>
      <w:r w:rsidR="00A727C4">
        <w:t xml:space="preserve"> de studierichting</w:t>
      </w:r>
      <w:r w:rsidR="00E52D05">
        <w:t>en</w:t>
      </w:r>
      <w:r w:rsidR="00A727C4">
        <w:t xml:space="preserve"> Bedrijfswetenschappen</w:t>
      </w:r>
      <w:r w:rsidR="00E52D05">
        <w:t xml:space="preserve"> en Topsport-Economie</w:t>
      </w:r>
      <w:r w:rsidR="00A727C4">
        <w:t>.</w:t>
      </w:r>
    </w:p>
    <w:p w14:paraId="0197E254" w14:textId="233C6F92" w:rsidR="00356937" w:rsidRDefault="00356937" w:rsidP="00356937">
      <w:pPr>
        <w:pStyle w:val="Kop3"/>
      </w:pPr>
      <w:bookmarkStart w:id="54" w:name="_Toc121484773"/>
      <w:bookmarkStart w:id="55" w:name="_Toc127295252"/>
      <w:bookmarkStart w:id="56" w:name="_Toc128941176"/>
      <w:bookmarkStart w:id="57" w:name="_Toc129036343"/>
      <w:bookmarkStart w:id="58" w:name="_Toc129199572"/>
      <w:bookmarkStart w:id="59" w:name="_Toc170222813"/>
      <w:r>
        <w:t xml:space="preserve">Samenhang </w:t>
      </w:r>
      <w:bookmarkEnd w:id="54"/>
      <w:bookmarkEnd w:id="55"/>
      <w:bookmarkEnd w:id="56"/>
      <w:bookmarkEnd w:id="57"/>
      <w:bookmarkEnd w:id="58"/>
      <w:r w:rsidR="00F1019D">
        <w:t>met de D/A-finaliteit</w:t>
      </w:r>
      <w:bookmarkEnd w:id="59"/>
    </w:p>
    <w:p w14:paraId="35894AFB" w14:textId="1CDF1A7E" w:rsidR="00356937" w:rsidRPr="008016FA" w:rsidRDefault="004E1157" w:rsidP="00356937">
      <w:r w:rsidRPr="006A338F">
        <w:t xml:space="preserve">Het leerplan </w:t>
      </w:r>
      <w:r>
        <w:t>Economie</w:t>
      </w:r>
      <w:r w:rsidRPr="006A338F">
        <w:t xml:space="preserve"> heeft raakvlakken met </w:t>
      </w:r>
      <w:r>
        <w:t xml:space="preserve">het leerplan Bedrijfseconomie </w:t>
      </w:r>
      <w:r w:rsidR="000B0986">
        <w:t xml:space="preserve">in de studierichting Bedrijf en organisatie </w:t>
      </w:r>
      <w:r w:rsidR="00710EA6">
        <w:t xml:space="preserve">(II-Bed-da) </w:t>
      </w:r>
      <w:r>
        <w:t>waar</w:t>
      </w:r>
      <w:r w:rsidR="000B0986">
        <w:t xml:space="preserve"> </w:t>
      </w:r>
      <w:r>
        <w:t xml:space="preserve">ook thema’s van de wetenschapsdomeinen </w:t>
      </w:r>
      <w:r w:rsidR="001C30E0">
        <w:t>E</w:t>
      </w:r>
      <w:r>
        <w:t xml:space="preserve">conomie en </w:t>
      </w:r>
      <w:r w:rsidR="001C30E0">
        <w:t>B</w:t>
      </w:r>
      <w:r>
        <w:t>edrijfswetenschappen aan bod komen.</w:t>
      </w:r>
    </w:p>
    <w:p w14:paraId="6F0E4CF5" w14:textId="77777777" w:rsidR="00356937" w:rsidRDefault="00356937" w:rsidP="00356937">
      <w:pPr>
        <w:pStyle w:val="Kop2"/>
      </w:pPr>
      <w:bookmarkStart w:id="60" w:name="_Toc121484774"/>
      <w:bookmarkStart w:id="61" w:name="_Toc127295253"/>
      <w:bookmarkStart w:id="62" w:name="_Toc128941177"/>
      <w:bookmarkStart w:id="63" w:name="_Toc129036344"/>
      <w:bookmarkStart w:id="64" w:name="_Toc129199573"/>
      <w:bookmarkStart w:id="65" w:name="_Toc170222814"/>
      <w:r>
        <w:t>Plaats in de lessentabel</w:t>
      </w:r>
      <w:bookmarkEnd w:id="60"/>
      <w:bookmarkEnd w:id="61"/>
      <w:bookmarkEnd w:id="62"/>
      <w:bookmarkEnd w:id="63"/>
      <w:bookmarkEnd w:id="64"/>
      <w:bookmarkEnd w:id="65"/>
    </w:p>
    <w:p w14:paraId="4517E223" w14:textId="49C40A52" w:rsidR="00965D6C" w:rsidRDefault="00F74A1A" w:rsidP="00F74A1A">
      <w:r w:rsidRPr="005A1306">
        <w:t xml:space="preserve">Het leerplan </w:t>
      </w:r>
      <w:r>
        <w:t xml:space="preserve">is </w:t>
      </w:r>
      <w:r w:rsidR="005D54BE">
        <w:t xml:space="preserve">gericht op 8 graaduren en is </w:t>
      </w:r>
      <w:r>
        <w:t xml:space="preserve">bestemd voor </w:t>
      </w:r>
      <w:r w:rsidR="0029774D">
        <w:t xml:space="preserve">volgende </w:t>
      </w:r>
      <w:r>
        <w:t>studierichting</w:t>
      </w:r>
      <w:r w:rsidR="00965D6C">
        <w:t>en</w:t>
      </w:r>
      <w:r w:rsidR="0029774D">
        <w:t>:</w:t>
      </w:r>
    </w:p>
    <w:p w14:paraId="6AD339A7" w14:textId="2970B4E0" w:rsidR="00F74A1A" w:rsidRDefault="00594F42" w:rsidP="0029774D">
      <w:pPr>
        <w:pStyle w:val="Opsomming1"/>
      </w:pPr>
      <w:r>
        <w:t>Economische wetenschappen</w:t>
      </w:r>
    </w:p>
    <w:p w14:paraId="316F0444" w14:textId="5C43A07D" w:rsidR="007A772C" w:rsidRDefault="007A772C" w:rsidP="0029774D">
      <w:pPr>
        <w:pStyle w:val="Opsomming1"/>
      </w:pPr>
      <w:r>
        <w:t>Bedrijfswetenschappen</w:t>
      </w:r>
    </w:p>
    <w:p w14:paraId="15723CFE" w14:textId="0964A815" w:rsidR="004B79B6" w:rsidRDefault="004B79B6" w:rsidP="0029774D">
      <w:pPr>
        <w:pStyle w:val="Opsomming1"/>
      </w:pPr>
      <w:r>
        <w:t>Topsport-Economie</w:t>
      </w:r>
    </w:p>
    <w:p w14:paraId="6B0BB991" w14:textId="00CCC495" w:rsidR="00DF405C" w:rsidRDefault="00DF405C" w:rsidP="00356937">
      <w:r w:rsidRPr="00512090">
        <w:t xml:space="preserve">In de modellessentabel </w:t>
      </w:r>
      <w:r w:rsidR="00FE5DD4">
        <w:t>v</w:t>
      </w:r>
      <w:r w:rsidR="00AC5CCC">
        <w:t xml:space="preserve">an </w:t>
      </w:r>
      <w:r w:rsidR="00FE5DD4">
        <w:t xml:space="preserve">de studierichting Bedrijfswetenschappen </w:t>
      </w:r>
      <w:r w:rsidRPr="00512090">
        <w:t xml:space="preserve">zijn voor dit leerplan </w:t>
      </w:r>
      <w:r w:rsidR="004D3B99">
        <w:t xml:space="preserve">12 graaduren </w:t>
      </w:r>
      <w:r w:rsidR="005B4262">
        <w:t>voorzien.</w:t>
      </w:r>
    </w:p>
    <w:p w14:paraId="64FF6E1E" w14:textId="7C5E9C56" w:rsidR="0020630F" w:rsidRDefault="0020630F" w:rsidP="00356937">
      <w:r>
        <w:t xml:space="preserve">Het geheel van de algemene en specifieke vorming in elke studierichting vind je terug op de </w:t>
      </w:r>
      <w:hyperlink r:id="rId17" w:history="1">
        <w:r w:rsidRPr="00CE0918">
          <w:rPr>
            <w:rStyle w:val="Hyperlink"/>
          </w:rPr>
          <w:t>PRO-pagina</w:t>
        </w:r>
      </w:hyperlink>
      <w:r>
        <w:t xml:space="preserve"> met alle vakken en leerplannen die gelden per studierichting.</w:t>
      </w:r>
    </w:p>
    <w:p w14:paraId="7020D72F" w14:textId="77777777" w:rsidR="00356937" w:rsidRDefault="00356937" w:rsidP="00356937">
      <w:pPr>
        <w:pStyle w:val="Kop1"/>
      </w:pPr>
      <w:bookmarkStart w:id="66" w:name="_Toc121484775"/>
      <w:bookmarkStart w:id="67" w:name="_Toc127295254"/>
      <w:bookmarkStart w:id="68" w:name="_Toc128941178"/>
      <w:bookmarkStart w:id="69" w:name="_Toc129036345"/>
      <w:bookmarkStart w:id="70" w:name="_Toc129199574"/>
      <w:bookmarkStart w:id="71" w:name="_Toc170222815"/>
      <w:bookmarkStart w:id="72" w:name="_Hlk128940317"/>
      <w:r>
        <w:t>Pedagogisch-didactische duiding</w:t>
      </w:r>
      <w:bookmarkEnd w:id="66"/>
      <w:bookmarkEnd w:id="67"/>
      <w:bookmarkEnd w:id="68"/>
      <w:bookmarkEnd w:id="69"/>
      <w:bookmarkEnd w:id="70"/>
      <w:bookmarkEnd w:id="71"/>
    </w:p>
    <w:p w14:paraId="36EC0BE7" w14:textId="67AEECF9" w:rsidR="00356937" w:rsidRDefault="004E1157" w:rsidP="00356937">
      <w:pPr>
        <w:pStyle w:val="Kop2"/>
      </w:pPr>
      <w:bookmarkStart w:id="73" w:name="_Toc121484776"/>
      <w:bookmarkStart w:id="74" w:name="_Toc127295255"/>
      <w:bookmarkStart w:id="75" w:name="_Toc128941179"/>
      <w:bookmarkStart w:id="76" w:name="_Toc129036346"/>
      <w:bookmarkStart w:id="77" w:name="_Toc129199575"/>
      <w:bookmarkStart w:id="78" w:name="_Toc170222816"/>
      <w:bookmarkEnd w:id="72"/>
      <w:r>
        <w:t>Economie</w:t>
      </w:r>
      <w:r w:rsidR="00356937" w:rsidRPr="008016FA">
        <w:t xml:space="preserve"> en het vormingsconcept</w:t>
      </w:r>
      <w:bookmarkEnd w:id="73"/>
      <w:bookmarkEnd w:id="74"/>
      <w:bookmarkEnd w:id="75"/>
      <w:bookmarkEnd w:id="76"/>
      <w:bookmarkEnd w:id="77"/>
      <w:bookmarkEnd w:id="78"/>
    </w:p>
    <w:p w14:paraId="1F218FB9" w14:textId="77777777" w:rsidR="008F6BEB" w:rsidRDefault="008F6BEB" w:rsidP="008F6BEB">
      <w:r>
        <w:t xml:space="preserve">Het leerplan is ingebed in het vormingsconcept van de katholieke dialoogschool. In dit leerplan ligt de nadruk op de </w:t>
      </w:r>
      <w:r w:rsidRPr="1CC5EDDA">
        <w:rPr>
          <w:b/>
          <w:bCs/>
        </w:rPr>
        <w:t>economische</w:t>
      </w:r>
      <w:r>
        <w:t xml:space="preserve"> en </w:t>
      </w:r>
      <w:r w:rsidRPr="1CC5EDDA">
        <w:rPr>
          <w:b/>
          <w:bCs/>
        </w:rPr>
        <w:t>maatschappelijke vorming</w:t>
      </w:r>
      <w:r>
        <w:t>. De wegwijzers duurzaamheid, rechtvaardigheid en kwetsbaarheid en belofte maken er inherent deel van uit.</w:t>
      </w:r>
    </w:p>
    <w:p w14:paraId="65935D0F" w14:textId="0B1A3BD4" w:rsidR="008F6BEB" w:rsidRDefault="008F6BEB" w:rsidP="008F6BEB">
      <w:r>
        <w:t xml:space="preserve">Het bestuderen van economische modellen geeft inzicht in de werking van de economie als systeem en de rol die de overheid </w:t>
      </w:r>
      <w:r w:rsidR="009A3B9E">
        <w:t xml:space="preserve">daarin </w:t>
      </w:r>
      <w:r>
        <w:t xml:space="preserve">speelt. Vanuit de wegwijzers </w:t>
      </w:r>
      <w:r w:rsidRPr="00B53C44">
        <w:rPr>
          <w:b/>
          <w:bCs/>
        </w:rPr>
        <w:t>duurzaamheid</w:t>
      </w:r>
      <w:r>
        <w:t xml:space="preserve"> en </w:t>
      </w:r>
      <w:r w:rsidRPr="00B53C44">
        <w:rPr>
          <w:b/>
          <w:bCs/>
        </w:rPr>
        <w:t>kwetsbaarheid en belofte</w:t>
      </w:r>
      <w:r>
        <w:t xml:space="preserve"> helpen we leerlingen om een kritische houding aan te nemen als consument, toekomstig werknemer of ondernemer. Zo denken leerlingen na over de ruimere betekenis van welvaart waarbij ook het individueel </w:t>
      </w:r>
      <w:r>
        <w:lastRenderedPageBreak/>
        <w:t>welzijn centraal staat en reflecteren ze over de manier waarop ondernemingen zich organiseren en ontwikkelen met aandacht voor mens en planeet.</w:t>
      </w:r>
    </w:p>
    <w:p w14:paraId="6165F2C5" w14:textId="77777777" w:rsidR="008F6BEB" w:rsidRDefault="008F6BEB" w:rsidP="008F6BEB">
      <w:r>
        <w:t xml:space="preserve">Maatschappelijke vorming zet leerlingen aan om een meer gastvrije en rechtvaardige wereld te creëren. Hoe kan de overheid ervoor zorgen dat de welvaart beter verdeeld wordt tussen haar burgers? Vanuit de wegwijzer </w:t>
      </w:r>
      <w:r w:rsidRPr="00C433CE">
        <w:rPr>
          <w:b/>
          <w:bCs/>
        </w:rPr>
        <w:t>rechtvaardigheid</w:t>
      </w:r>
      <w:r>
        <w:t xml:space="preserve"> leren we de leerlingen oog hebben voor het verschil in kansen die mensen in de wereld hebben.</w:t>
      </w:r>
    </w:p>
    <w:p w14:paraId="498B2D8E" w14:textId="51DB59EB" w:rsidR="00805B91" w:rsidRPr="00805B91" w:rsidRDefault="008F6BEB" w:rsidP="00805B91">
      <w:r w:rsidRPr="00DE5D2E">
        <w:t>Uit die vormingscomponenten en wegwijzers zijn de krachtlijnen van het leerplan ontstaan.</w:t>
      </w:r>
    </w:p>
    <w:p w14:paraId="1A3ED225" w14:textId="77777777" w:rsidR="001A0AEE" w:rsidRDefault="00356937" w:rsidP="00356937">
      <w:pPr>
        <w:pStyle w:val="Kop2"/>
      </w:pPr>
      <w:bookmarkStart w:id="79" w:name="_Toc121484777"/>
      <w:bookmarkStart w:id="80" w:name="_Toc127295256"/>
      <w:bookmarkStart w:id="81" w:name="_Toc128941180"/>
      <w:bookmarkStart w:id="82" w:name="_Toc129036347"/>
      <w:bookmarkStart w:id="83" w:name="_Toc129199576"/>
      <w:bookmarkStart w:id="84" w:name="_Toc170222817"/>
      <w:r w:rsidRPr="006F6012">
        <w:t>Krachtlijnen</w:t>
      </w:r>
      <w:bookmarkEnd w:id="79"/>
      <w:bookmarkEnd w:id="80"/>
      <w:bookmarkEnd w:id="81"/>
      <w:bookmarkEnd w:id="82"/>
      <w:bookmarkEnd w:id="83"/>
      <w:bookmarkEnd w:id="84"/>
    </w:p>
    <w:p w14:paraId="3848F9D3" w14:textId="77777777" w:rsidR="00C72EA0" w:rsidRDefault="00356937" w:rsidP="00C72EA0">
      <w:pPr>
        <w:rPr>
          <w:rStyle w:val="Nadruk"/>
        </w:rPr>
      </w:pPr>
      <w:r w:rsidRPr="006F6012">
        <w:t xml:space="preserve"> </w:t>
      </w:r>
      <w:r w:rsidR="00C72EA0">
        <w:rPr>
          <w:rStyle w:val="Nadruk"/>
        </w:rPr>
        <w:t>D</w:t>
      </w:r>
      <w:r w:rsidR="00C72EA0" w:rsidRPr="00F94280">
        <w:rPr>
          <w:rStyle w:val="Nadruk"/>
        </w:rPr>
        <w:t xml:space="preserve">e consument </w:t>
      </w:r>
      <w:r w:rsidR="00C72EA0">
        <w:rPr>
          <w:rStyle w:val="Nadruk"/>
        </w:rPr>
        <w:t xml:space="preserve">en producent in relatie tot </w:t>
      </w:r>
      <w:r w:rsidR="00C72EA0" w:rsidRPr="00F94280">
        <w:rPr>
          <w:rStyle w:val="Nadruk"/>
        </w:rPr>
        <w:t>de econom</w:t>
      </w:r>
      <w:r w:rsidR="00C72EA0">
        <w:rPr>
          <w:rStyle w:val="Nadruk"/>
        </w:rPr>
        <w:t xml:space="preserve">ische </w:t>
      </w:r>
      <w:r w:rsidR="00C72EA0" w:rsidRPr="00F94280">
        <w:rPr>
          <w:rStyle w:val="Nadruk"/>
        </w:rPr>
        <w:t>wereld</w:t>
      </w:r>
    </w:p>
    <w:p w14:paraId="62A4E3E6" w14:textId="47481BE7" w:rsidR="00C72EA0" w:rsidRPr="00912856" w:rsidRDefault="00C72EA0" w:rsidP="00C72EA0">
      <w:r w:rsidRPr="003D25AA">
        <w:t>De economische wetenschap bestudeert het keuzegedrag van de consument die met beperkte middelen een maximale behoeftebevrediging wil bereiken. Ook ondernemers dienen bewuste keuzes te maken: hoe kunnen zij hun winst optimaliseren gegeven de mensen en middelen die ze ter beschikking hebben en de internationale context waarin ze willen groeien?</w:t>
      </w:r>
      <w:r>
        <w:t xml:space="preserve"> </w:t>
      </w:r>
      <w:r w:rsidRPr="003D25AA">
        <w:t xml:space="preserve">De </w:t>
      </w:r>
      <w:r>
        <w:t xml:space="preserve">theoretische verklaring </w:t>
      </w:r>
      <w:r w:rsidRPr="003D25AA">
        <w:t>van het consumenten</w:t>
      </w:r>
      <w:r>
        <w:t>- en producenten</w:t>
      </w:r>
      <w:r w:rsidRPr="003D25AA">
        <w:t xml:space="preserve">gedrag vormt de </w:t>
      </w:r>
      <w:r>
        <w:t>basis voor de vraag- en aanbodcurve en hun verloop in het marktschema.</w:t>
      </w:r>
    </w:p>
    <w:p w14:paraId="6AC7DCFF" w14:textId="77777777" w:rsidR="00C72EA0" w:rsidRPr="00912856" w:rsidRDefault="00C72EA0" w:rsidP="00C72EA0">
      <w:pPr>
        <w:rPr>
          <w:rStyle w:val="Nadruk"/>
          <w:b w:val="0"/>
          <w:i w:val="0"/>
          <w:iCs w:val="0"/>
          <w:color w:val="595959" w:themeColor="text1" w:themeTint="A6"/>
          <w:sz w:val="22"/>
        </w:rPr>
      </w:pPr>
      <w:r w:rsidRPr="003D25AA">
        <w:t xml:space="preserve">Leerlingen </w:t>
      </w:r>
      <w:r>
        <w:t>verklaren</w:t>
      </w:r>
      <w:r w:rsidRPr="003D25AA">
        <w:t xml:space="preserve"> </w:t>
      </w:r>
      <w:r>
        <w:t xml:space="preserve">eveneens </w:t>
      </w:r>
      <w:r w:rsidRPr="003D25AA">
        <w:t xml:space="preserve">het belang van ondernemingen: </w:t>
      </w:r>
      <w:r>
        <w:t xml:space="preserve">hoe dragen </w:t>
      </w:r>
      <w:r w:rsidRPr="003D25AA">
        <w:t xml:space="preserve">ze bij tot de welvaart van een samenleving en </w:t>
      </w:r>
      <w:r>
        <w:t xml:space="preserve">hoe kan dat </w:t>
      </w:r>
      <w:r w:rsidRPr="003D25AA">
        <w:t>gemeten worden?</w:t>
      </w:r>
    </w:p>
    <w:p w14:paraId="107618CD" w14:textId="77777777" w:rsidR="00C72EA0" w:rsidRDefault="00C72EA0" w:rsidP="00C72EA0">
      <w:pPr>
        <w:rPr>
          <w:rStyle w:val="Nadruk"/>
        </w:rPr>
      </w:pPr>
      <w:r>
        <w:rPr>
          <w:rStyle w:val="Nadruk"/>
        </w:rPr>
        <w:t>M</w:t>
      </w:r>
      <w:r w:rsidRPr="000C7476">
        <w:rPr>
          <w:rStyle w:val="Nadruk"/>
        </w:rPr>
        <w:t>arkt</w:t>
      </w:r>
      <w:r>
        <w:rPr>
          <w:rStyle w:val="Nadruk"/>
        </w:rPr>
        <w:t>werking</w:t>
      </w:r>
      <w:r w:rsidRPr="000C7476">
        <w:rPr>
          <w:rStyle w:val="Nadruk"/>
        </w:rPr>
        <w:t xml:space="preserve"> en de rol van de overheid</w:t>
      </w:r>
      <w:r>
        <w:rPr>
          <w:rStyle w:val="Nadruk"/>
        </w:rPr>
        <w:t xml:space="preserve"> en (internationale) organisaties</w:t>
      </w:r>
    </w:p>
    <w:p w14:paraId="1DA2352F" w14:textId="77777777" w:rsidR="00C72EA0" w:rsidRPr="003D25AA" w:rsidRDefault="00C72EA0" w:rsidP="00C72EA0">
      <w:bookmarkStart w:id="85" w:name="_Hlk43915263"/>
      <w:r w:rsidRPr="003D25AA">
        <w:t>Onderzoek naar het tot stand komen van prijzen en welke factoren d</w:t>
      </w:r>
      <w:r>
        <w:t>a</w:t>
      </w:r>
      <w:r w:rsidRPr="003D25AA">
        <w:t>t proces beïnvloeden verschaft inzicht in de marktwerking en de economie als systeem</w:t>
      </w:r>
      <w:r>
        <w:t xml:space="preserve">. Daarbij </w:t>
      </w:r>
      <w:r w:rsidRPr="003D25AA">
        <w:t xml:space="preserve">wordt uitgegaan van de voorwaarden van een </w:t>
      </w:r>
      <w:r>
        <w:t>perfect</w:t>
      </w:r>
      <w:r w:rsidRPr="003D25AA">
        <w:t xml:space="preserve"> competitieve markt, de studie van andere marktvormen komt aan bod in de derde graad. </w:t>
      </w:r>
    </w:p>
    <w:bookmarkEnd w:id="85"/>
    <w:p w14:paraId="72DF1534" w14:textId="6312B65B" w:rsidR="00C72EA0" w:rsidRPr="004D3DF1" w:rsidRDefault="00C72EA0" w:rsidP="00C72EA0">
      <w:pPr>
        <w:rPr>
          <w:rStyle w:val="Nadruk"/>
          <w:b w:val="0"/>
          <w:i w:val="0"/>
          <w:iCs w:val="0"/>
          <w:strike/>
          <w:color w:val="595959" w:themeColor="text1" w:themeTint="A6"/>
          <w:sz w:val="22"/>
        </w:rPr>
      </w:pPr>
      <w:r>
        <w:t>Leerlingen analyseren ook het prijsmechanisme op de arbeidsmarkt en de invloed van collectieve onderhandelingen op de loonvorming.</w:t>
      </w:r>
    </w:p>
    <w:p w14:paraId="733D5084" w14:textId="77777777" w:rsidR="00C72EA0" w:rsidRDefault="00C72EA0" w:rsidP="00C72EA0">
      <w:pPr>
        <w:rPr>
          <w:rStyle w:val="Nadruk"/>
        </w:rPr>
      </w:pPr>
      <w:bookmarkStart w:id="86" w:name="_Hlk41383074"/>
      <w:r>
        <w:rPr>
          <w:rStyle w:val="Nadruk"/>
        </w:rPr>
        <w:t>Internationale handel en economische relaties</w:t>
      </w:r>
    </w:p>
    <w:bookmarkEnd w:id="86"/>
    <w:p w14:paraId="1246D610" w14:textId="25742B1E" w:rsidR="00C72EA0" w:rsidRDefault="00C72EA0" w:rsidP="00C72EA0">
      <w:r>
        <w:t>Internationale handel is belangrijk en dat belang is de laatste jaren alleen maar toegenomen. Leerlingen analyseren de voordelen van vrijhandel, maar staan ook stil bij argumenten die landen opwerpen die een protectionistische koers varen en bij de gevolgen van het toenemende handelsverkeer.</w:t>
      </w:r>
    </w:p>
    <w:p w14:paraId="428ECBE6" w14:textId="77777777" w:rsidR="00C72EA0" w:rsidRPr="007B0D8F" w:rsidRDefault="00C72EA0" w:rsidP="00C72EA0">
      <w:pPr>
        <w:rPr>
          <w:rStyle w:val="Nadruk"/>
          <w:b w:val="0"/>
          <w:i w:val="0"/>
          <w:iCs w:val="0"/>
          <w:color w:val="595959" w:themeColor="text1" w:themeTint="A6"/>
          <w:sz w:val="22"/>
        </w:rPr>
      </w:pPr>
      <w:r>
        <w:t>De intensifiëring van internationale handel kan niet losgekoppeld worden van regionale en mondiale samenwerkingsverbanden. Zo brengen leerlingen de ontwikkeling van het verenigd Europa van vandaag in verband met de verschillende vormen van economische integratie. Ze analyseren eveneens multilaterale inspanningen zoals de Wereldhandelsorganisatie ter bevordering van internationale handel en opheffing van handelsbelemmeringen.</w:t>
      </w:r>
    </w:p>
    <w:p w14:paraId="7B311735" w14:textId="77777777" w:rsidR="00C72EA0" w:rsidRDefault="00C72EA0" w:rsidP="00C72EA0">
      <w:pPr>
        <w:rPr>
          <w:rStyle w:val="Nadruk"/>
        </w:rPr>
      </w:pPr>
      <w:r>
        <w:rPr>
          <w:rStyle w:val="Nadruk"/>
        </w:rPr>
        <w:t>D</w:t>
      </w:r>
      <w:r w:rsidRPr="00F94280">
        <w:rPr>
          <w:rStyle w:val="Nadruk"/>
        </w:rPr>
        <w:t>e werking van ondernemingen</w:t>
      </w:r>
      <w:r>
        <w:rPr>
          <w:rStyle w:val="Nadruk"/>
        </w:rPr>
        <w:t xml:space="preserve"> en organisaties</w:t>
      </w:r>
    </w:p>
    <w:p w14:paraId="54AE2C3A" w14:textId="34C8CAD1" w:rsidR="008011AC" w:rsidRDefault="008B1A22" w:rsidP="008B1A22">
      <w:bookmarkStart w:id="87" w:name="_Hlk41379342"/>
      <w:r>
        <w:t>Het bepalen van een algehele bedrijfsstrategie is essentieel in functie van de continuïteit en groei van een onderneming. Missie, visie, normen en waarden staan daarbij centraal.</w:t>
      </w:r>
    </w:p>
    <w:p w14:paraId="43AA306C" w14:textId="391779F3" w:rsidR="00BA6BA8" w:rsidRDefault="008B1A22" w:rsidP="008B1A22">
      <w:r>
        <w:t>Een onderneming wil op lange termijn succesvol blijven en haar doelstellingen bereiken. Daartoe probeert ze sterke, winstgevende relaties met haar klanten uit te bouwen. De marketingstrategie is de weg waarlangs deze relaties tot stand komen, van daaruit ontwerpt de onderneming de marketingmix om de vraag naar zijn producten te beïnvloeden. Dankzij het internet zetten ondernemingen online marketingtactieken in, waar leerlingen aandacht voor hebben.</w:t>
      </w:r>
    </w:p>
    <w:p w14:paraId="25545899" w14:textId="7B81A9D9" w:rsidR="00C72EA0" w:rsidRDefault="00C72EA0" w:rsidP="00C72EA0">
      <w:r w:rsidRPr="003D25AA">
        <w:lastRenderedPageBreak/>
        <w:t xml:space="preserve">In functie van de administratieve organisatie is de keuze voor een ondernemingsvorm bepalend voor de financiële aansprakelijkheid van de ondernemer en de </w:t>
      </w:r>
      <w:r>
        <w:t xml:space="preserve">boekhoudkundige </w:t>
      </w:r>
      <w:r w:rsidRPr="003D25AA">
        <w:t xml:space="preserve">verplichtingen waaraan hij moet voldoen. </w:t>
      </w:r>
      <w:r w:rsidRPr="00C43A6F">
        <w:t xml:space="preserve">De </w:t>
      </w:r>
      <w:bookmarkEnd w:id="87"/>
      <w:r w:rsidRPr="00C43A6F">
        <w:t xml:space="preserve">integratie van juridische concepten stelt leerlingen in staat om ondernemingsbeslissingen te kunnen plaatsen. </w:t>
      </w:r>
      <w:r w:rsidR="00B8637A">
        <w:t xml:space="preserve">Daarnaast verwerven ze </w:t>
      </w:r>
      <w:r w:rsidR="00B8637A" w:rsidRPr="00B8637A">
        <w:t>inzicht in de wijze waarop ondernemingen feiten van financiële aard boekhoudkundig verwerken</w:t>
      </w:r>
      <w:r w:rsidR="00FB5570">
        <w:t>.</w:t>
      </w:r>
    </w:p>
    <w:p w14:paraId="76F47FBF" w14:textId="77777777" w:rsidR="00356937" w:rsidRDefault="00356937" w:rsidP="00356937">
      <w:pPr>
        <w:pStyle w:val="Kop2"/>
      </w:pPr>
      <w:bookmarkStart w:id="88" w:name="_Toc121484778"/>
      <w:bookmarkStart w:id="89" w:name="_Toc127295257"/>
      <w:bookmarkStart w:id="90" w:name="_Toc128941181"/>
      <w:bookmarkStart w:id="91" w:name="_Toc129036348"/>
      <w:bookmarkStart w:id="92" w:name="_Toc129199577"/>
      <w:bookmarkStart w:id="93" w:name="_Toc170222818"/>
      <w:r>
        <w:t>Opbouw</w:t>
      </w:r>
      <w:bookmarkEnd w:id="88"/>
      <w:bookmarkEnd w:id="89"/>
      <w:bookmarkEnd w:id="90"/>
      <w:bookmarkEnd w:id="91"/>
      <w:bookmarkEnd w:id="92"/>
      <w:bookmarkEnd w:id="93"/>
    </w:p>
    <w:p w14:paraId="0E6CDB94" w14:textId="77777777" w:rsidR="008E2269" w:rsidRPr="00D6600B" w:rsidRDefault="008E2269" w:rsidP="003C3189">
      <w:pPr>
        <w:pStyle w:val="Opsomming1"/>
        <w:rPr>
          <w:rStyle w:val="Nadruk"/>
          <w:b w:val="0"/>
          <w:i w:val="0"/>
          <w:iCs w:val="0"/>
          <w:color w:val="595959" w:themeColor="text1" w:themeTint="A6"/>
          <w:sz w:val="22"/>
        </w:rPr>
      </w:pPr>
      <w:bookmarkStart w:id="94" w:name="_Hlk52702367"/>
      <w:bookmarkStart w:id="95" w:name="_Hlk54017099"/>
      <w:r w:rsidRPr="00D6600B">
        <w:rPr>
          <w:rStyle w:val="Nadruk"/>
          <w:b w:val="0"/>
          <w:i w:val="0"/>
          <w:iCs w:val="0"/>
          <w:color w:val="595959" w:themeColor="text1" w:themeTint="A6"/>
          <w:sz w:val="22"/>
        </w:rPr>
        <w:t>De economie als systeem</w:t>
      </w:r>
    </w:p>
    <w:p w14:paraId="013063A8" w14:textId="77777777" w:rsidR="008E2269" w:rsidRPr="00D4126C" w:rsidRDefault="008E2269" w:rsidP="003C3189">
      <w:pPr>
        <w:pStyle w:val="Opsomming2"/>
      </w:pPr>
      <w:r>
        <w:t>De economische kringloop</w:t>
      </w:r>
    </w:p>
    <w:p w14:paraId="386BE1EC" w14:textId="77777777" w:rsidR="008E2269" w:rsidRDefault="008E2269" w:rsidP="003C3189">
      <w:pPr>
        <w:pStyle w:val="Opsomming2"/>
      </w:pPr>
      <w:r w:rsidRPr="00D4126C">
        <w:t>De relatie tussen productie, toegevoegde waarde en economische aggregaten</w:t>
      </w:r>
      <w:bookmarkEnd w:id="94"/>
    </w:p>
    <w:p w14:paraId="127A2477" w14:textId="557C0422" w:rsidR="00C63CAE" w:rsidRPr="00C433CE" w:rsidRDefault="00C63CAE" w:rsidP="003C3189">
      <w:pPr>
        <w:pStyle w:val="Opsomming2"/>
        <w:rPr>
          <w:rStyle w:val="Nadruk"/>
          <w:b w:val="0"/>
          <w:i w:val="0"/>
          <w:iCs w:val="0"/>
          <w:color w:val="595959" w:themeColor="text1" w:themeTint="A6"/>
          <w:sz w:val="22"/>
        </w:rPr>
      </w:pPr>
      <w:r>
        <w:t>Economische groei: oorzaken en gevolgen</w:t>
      </w:r>
    </w:p>
    <w:p w14:paraId="1DC6F5ED" w14:textId="77777777" w:rsidR="008E2269" w:rsidRPr="004C6F02" w:rsidRDefault="008E2269" w:rsidP="003C3189">
      <w:pPr>
        <w:pStyle w:val="Opsomming1"/>
        <w:rPr>
          <w:rStyle w:val="Nadruk"/>
          <w:b w:val="0"/>
          <w:i w:val="0"/>
          <w:iCs w:val="0"/>
          <w:color w:val="595959" w:themeColor="text1" w:themeTint="A6"/>
          <w:sz w:val="22"/>
        </w:rPr>
      </w:pPr>
      <w:r w:rsidRPr="004C6F02">
        <w:rPr>
          <w:rStyle w:val="Nadruk"/>
          <w:b w:val="0"/>
          <w:i w:val="0"/>
          <w:iCs w:val="0"/>
          <w:color w:val="595959" w:themeColor="text1" w:themeTint="A6"/>
          <w:sz w:val="22"/>
        </w:rPr>
        <w:t>De consument en producent in relatie tot de economische wereld</w:t>
      </w:r>
    </w:p>
    <w:p w14:paraId="74D54635" w14:textId="77777777" w:rsidR="008E2269" w:rsidRPr="00D4126C" w:rsidRDefault="008E2269" w:rsidP="003C3189">
      <w:pPr>
        <w:pStyle w:val="Opsomming2"/>
      </w:pPr>
      <w:r w:rsidRPr="00D4126C">
        <w:t>Het keuzeprobleem van de consument en producent vanuit een economisch perspectief</w:t>
      </w:r>
    </w:p>
    <w:p w14:paraId="34F3598A" w14:textId="77777777" w:rsidR="008E2269" w:rsidRPr="00D4126C" w:rsidRDefault="008E2269" w:rsidP="003C3189">
      <w:pPr>
        <w:pStyle w:val="Opsomming2"/>
      </w:pPr>
      <w:r w:rsidRPr="00D4126C">
        <w:t>Het optimaal keuzegedrag van de consument en de producent</w:t>
      </w:r>
    </w:p>
    <w:p w14:paraId="76BEC764" w14:textId="77777777" w:rsidR="008E2269" w:rsidRPr="004C6F02" w:rsidRDefault="008E2269" w:rsidP="003C3189">
      <w:pPr>
        <w:pStyle w:val="Opsomming1"/>
        <w:rPr>
          <w:rStyle w:val="Nadruk"/>
          <w:b w:val="0"/>
          <w:i w:val="0"/>
          <w:iCs w:val="0"/>
          <w:color w:val="595959" w:themeColor="text1" w:themeTint="A6"/>
          <w:sz w:val="22"/>
        </w:rPr>
      </w:pPr>
      <w:r w:rsidRPr="004C6F02">
        <w:rPr>
          <w:rStyle w:val="Nadruk"/>
          <w:b w:val="0"/>
          <w:i w:val="0"/>
          <w:iCs w:val="0"/>
          <w:color w:val="595959" w:themeColor="text1" w:themeTint="A6"/>
          <w:sz w:val="22"/>
        </w:rPr>
        <w:t>Marktwerking en de rol van de overheid en organisaties</w:t>
      </w:r>
    </w:p>
    <w:p w14:paraId="2663C105" w14:textId="1C4DE19B" w:rsidR="008E2269" w:rsidRPr="007041DA" w:rsidRDefault="008E2269" w:rsidP="003C3189">
      <w:pPr>
        <w:pStyle w:val="Opsomming2"/>
      </w:pPr>
      <w:bookmarkStart w:id="96" w:name="_Hlk41383089"/>
      <w:r w:rsidRPr="007041DA">
        <w:t>Volkomen concurrentie: voorwaarden, prijsvorming en de rol van de overheid</w:t>
      </w:r>
    </w:p>
    <w:p w14:paraId="5BF099CF" w14:textId="392567DE" w:rsidR="008E2269" w:rsidRPr="007041DA" w:rsidRDefault="008E2269" w:rsidP="003C3189">
      <w:pPr>
        <w:pStyle w:val="Opsomming2"/>
      </w:pPr>
      <w:r w:rsidRPr="007041DA">
        <w:t>Arbeidsmarkt</w:t>
      </w:r>
      <w:bookmarkEnd w:id="96"/>
      <w:r w:rsidRPr="007041DA">
        <w:t>: loonvorming en de invloed van sociaal overleg</w:t>
      </w:r>
    </w:p>
    <w:p w14:paraId="27476ED1" w14:textId="77777777" w:rsidR="008E2269" w:rsidRPr="004C6F02" w:rsidRDefault="008E2269" w:rsidP="003C3189">
      <w:pPr>
        <w:pStyle w:val="Opsomming1"/>
        <w:rPr>
          <w:rStyle w:val="Nadruk"/>
          <w:b w:val="0"/>
          <w:i w:val="0"/>
          <w:iCs w:val="0"/>
          <w:color w:val="595959" w:themeColor="text1" w:themeTint="A6"/>
          <w:sz w:val="22"/>
        </w:rPr>
      </w:pPr>
      <w:r w:rsidRPr="004C6F02">
        <w:rPr>
          <w:rStyle w:val="Nadruk"/>
          <w:b w:val="0"/>
          <w:i w:val="0"/>
          <w:iCs w:val="0"/>
          <w:color w:val="595959" w:themeColor="text1" w:themeTint="A6"/>
          <w:sz w:val="22"/>
        </w:rPr>
        <w:t>Internationale handel en economische relaties</w:t>
      </w:r>
    </w:p>
    <w:p w14:paraId="7A7320DD" w14:textId="4590F8BB" w:rsidR="008E2269" w:rsidRPr="00D4126C" w:rsidRDefault="002F3776" w:rsidP="003C3189">
      <w:pPr>
        <w:pStyle w:val="Opsomming2"/>
      </w:pPr>
      <w:r>
        <w:t>Internationale handel en gevolgen</w:t>
      </w:r>
    </w:p>
    <w:p w14:paraId="5416CD3A" w14:textId="7897320D" w:rsidR="008E2269" w:rsidRPr="00AE4799" w:rsidRDefault="00BE50A8" w:rsidP="003C3189">
      <w:pPr>
        <w:pStyle w:val="Opsomming2"/>
        <w:rPr>
          <w:rStyle w:val="Nadruk"/>
          <w:b w:val="0"/>
          <w:i w:val="0"/>
          <w:iCs w:val="0"/>
          <w:color w:val="595959" w:themeColor="text1" w:themeTint="A6"/>
          <w:sz w:val="22"/>
        </w:rPr>
      </w:pPr>
      <w:r>
        <w:rPr>
          <w:rStyle w:val="Nadruk"/>
          <w:b w:val="0"/>
          <w:i w:val="0"/>
          <w:iCs w:val="0"/>
          <w:color w:val="595959" w:themeColor="text1" w:themeTint="A6"/>
          <w:sz w:val="22"/>
        </w:rPr>
        <w:t xml:space="preserve">(Totstandkoming </w:t>
      </w:r>
      <w:r w:rsidR="001E608C">
        <w:rPr>
          <w:rStyle w:val="Nadruk"/>
          <w:b w:val="0"/>
          <w:i w:val="0"/>
          <w:iCs w:val="0"/>
          <w:color w:val="595959" w:themeColor="text1" w:themeTint="A6"/>
          <w:sz w:val="22"/>
        </w:rPr>
        <w:t>van) i</w:t>
      </w:r>
      <w:r w:rsidR="007041DA">
        <w:rPr>
          <w:rStyle w:val="Nadruk"/>
          <w:b w:val="0"/>
          <w:i w:val="0"/>
          <w:iCs w:val="0"/>
          <w:color w:val="595959" w:themeColor="text1" w:themeTint="A6"/>
          <w:sz w:val="22"/>
        </w:rPr>
        <w:t>nter</w:t>
      </w:r>
      <w:r w:rsidR="00FC4479">
        <w:rPr>
          <w:rStyle w:val="Nadruk"/>
          <w:b w:val="0"/>
          <w:i w:val="0"/>
          <w:iCs w:val="0"/>
          <w:color w:val="595959" w:themeColor="text1" w:themeTint="A6"/>
          <w:sz w:val="22"/>
        </w:rPr>
        <w:t>na</w:t>
      </w:r>
      <w:r w:rsidR="007041DA">
        <w:rPr>
          <w:rStyle w:val="Nadruk"/>
          <w:b w:val="0"/>
          <w:i w:val="0"/>
          <w:iCs w:val="0"/>
          <w:color w:val="595959" w:themeColor="text1" w:themeTint="A6"/>
          <w:sz w:val="22"/>
        </w:rPr>
        <w:t xml:space="preserve">tionale </w:t>
      </w:r>
      <w:r w:rsidR="008E2269" w:rsidRPr="00AE4799">
        <w:rPr>
          <w:rStyle w:val="Nadruk"/>
          <w:b w:val="0"/>
          <w:i w:val="0"/>
          <w:iCs w:val="0"/>
          <w:color w:val="595959" w:themeColor="text1" w:themeTint="A6"/>
          <w:sz w:val="22"/>
        </w:rPr>
        <w:t>economische relaties</w:t>
      </w:r>
    </w:p>
    <w:p w14:paraId="09CC01BD" w14:textId="77777777" w:rsidR="008E2269" w:rsidRPr="004C6F02" w:rsidRDefault="008E2269" w:rsidP="003C3189">
      <w:pPr>
        <w:pStyle w:val="Opsomming1"/>
        <w:rPr>
          <w:rStyle w:val="Nadruk"/>
          <w:b w:val="0"/>
          <w:i w:val="0"/>
          <w:iCs w:val="0"/>
          <w:color w:val="595959" w:themeColor="text1" w:themeTint="A6"/>
          <w:sz w:val="22"/>
        </w:rPr>
      </w:pPr>
      <w:r w:rsidRPr="004C6F02">
        <w:rPr>
          <w:rStyle w:val="Nadruk"/>
          <w:b w:val="0"/>
          <w:i w:val="0"/>
          <w:iCs w:val="0"/>
          <w:color w:val="595959" w:themeColor="text1" w:themeTint="A6"/>
          <w:sz w:val="22"/>
        </w:rPr>
        <w:t>De werking van ondernemingen en organisaties</w:t>
      </w:r>
    </w:p>
    <w:p w14:paraId="726B7710" w14:textId="18180711" w:rsidR="008E2269" w:rsidRPr="00D4126C" w:rsidRDefault="008E2269" w:rsidP="003C3189">
      <w:pPr>
        <w:pStyle w:val="Opsomming2"/>
      </w:pPr>
      <w:r>
        <w:t>O</w:t>
      </w:r>
      <w:r w:rsidRPr="00D4126C">
        <w:t>ndernemingsvor</w:t>
      </w:r>
      <w:r w:rsidRPr="00C06D36">
        <w:t>men</w:t>
      </w:r>
      <w:r w:rsidRPr="00800591">
        <w:rPr>
          <w:color w:val="00B050"/>
        </w:rPr>
        <w:t xml:space="preserve"> </w:t>
      </w:r>
      <w:r w:rsidRPr="00D4126C">
        <w:t>en gevolgen</w:t>
      </w:r>
    </w:p>
    <w:p w14:paraId="262F2475" w14:textId="77777777" w:rsidR="007041DA" w:rsidRDefault="008E2269" w:rsidP="003C3189">
      <w:pPr>
        <w:pStyle w:val="Opsomming2"/>
      </w:pPr>
      <w:r w:rsidRPr="00D4126C">
        <w:t>De administratieve organisatie: boekhoudkundige registratie van activiteiten</w:t>
      </w:r>
    </w:p>
    <w:p w14:paraId="4F940CCE" w14:textId="59528597" w:rsidR="00356937" w:rsidRPr="00385689" w:rsidRDefault="008E2269" w:rsidP="003C3189">
      <w:pPr>
        <w:pStyle w:val="Opsomming2"/>
      </w:pPr>
      <w:r w:rsidRPr="007041DA">
        <w:t>De bedrijfs- en marketingstrategie</w:t>
      </w:r>
      <w:bookmarkEnd w:id="95"/>
    </w:p>
    <w:p w14:paraId="7DBC2648" w14:textId="77777777" w:rsidR="00356937" w:rsidRDefault="00356937" w:rsidP="00356937">
      <w:pPr>
        <w:pStyle w:val="Kop2"/>
      </w:pPr>
      <w:bookmarkStart w:id="97" w:name="_Toc121484779"/>
      <w:bookmarkStart w:id="98" w:name="_Toc127295258"/>
      <w:bookmarkStart w:id="99" w:name="_Toc128941182"/>
      <w:bookmarkStart w:id="100" w:name="_Toc129036349"/>
      <w:bookmarkStart w:id="101" w:name="_Toc129199578"/>
      <w:bookmarkStart w:id="102" w:name="_Toc170222819"/>
      <w:r>
        <w:t>Leerlijnen</w:t>
      </w:r>
      <w:bookmarkEnd w:id="97"/>
      <w:bookmarkEnd w:id="98"/>
      <w:bookmarkEnd w:id="99"/>
      <w:bookmarkEnd w:id="100"/>
      <w:bookmarkEnd w:id="101"/>
      <w:bookmarkEnd w:id="102"/>
    </w:p>
    <w:p w14:paraId="36158421" w14:textId="77777777" w:rsidR="00356937" w:rsidRDefault="00356937" w:rsidP="00356937">
      <w:pPr>
        <w:pStyle w:val="Kop3"/>
      </w:pPr>
      <w:bookmarkStart w:id="103" w:name="_Toc121484781"/>
      <w:bookmarkStart w:id="104" w:name="_Toc127295260"/>
      <w:bookmarkStart w:id="105" w:name="_Toc128941183"/>
      <w:bookmarkStart w:id="106" w:name="_Toc129036350"/>
      <w:bookmarkStart w:id="107" w:name="_Toc129199579"/>
      <w:bookmarkStart w:id="108" w:name="_Toc170222820"/>
      <w:r>
        <w:t>Samenhang met de eerste graad</w:t>
      </w:r>
      <w:bookmarkEnd w:id="103"/>
      <w:bookmarkEnd w:id="104"/>
      <w:bookmarkEnd w:id="105"/>
      <w:bookmarkEnd w:id="106"/>
      <w:bookmarkEnd w:id="107"/>
      <w:bookmarkEnd w:id="108"/>
    </w:p>
    <w:p w14:paraId="63818D83" w14:textId="4DBF6420" w:rsidR="00320CC7" w:rsidRDefault="000E799F" w:rsidP="00356937">
      <w:r w:rsidRPr="000E799F">
        <w:t>Vanui</w:t>
      </w:r>
      <w:r>
        <w:t>t het leerplan Financieel-economische vorming</w:t>
      </w:r>
      <w:r w:rsidRPr="000E799F">
        <w:t xml:space="preserve"> worden leerlingen vertrouwd met financiële en (bedrijfs)economische concepten</w:t>
      </w:r>
      <w:r w:rsidR="008F071B">
        <w:t xml:space="preserve"> waaronder</w:t>
      </w:r>
    </w:p>
    <w:p w14:paraId="2E339F91" w14:textId="0196CE1B" w:rsidR="0052489E" w:rsidRDefault="0052489E" w:rsidP="008F071B">
      <w:pPr>
        <w:pStyle w:val="Opsomming1"/>
      </w:pPr>
      <w:r>
        <w:t xml:space="preserve">factoren die </w:t>
      </w:r>
      <w:r w:rsidR="00EA3AF3">
        <w:t xml:space="preserve">behoeften en </w:t>
      </w:r>
      <w:r>
        <w:t>koopgedrag beïnvloeden</w:t>
      </w:r>
      <w:r w:rsidR="008F071B">
        <w:t>;</w:t>
      </w:r>
    </w:p>
    <w:p w14:paraId="0D7D3859" w14:textId="10BD34B2" w:rsidR="0052489E" w:rsidRDefault="0052489E" w:rsidP="008F071B">
      <w:pPr>
        <w:pStyle w:val="Opsomming1"/>
      </w:pPr>
      <w:r>
        <w:t>betaalmiddelen en verkoopkanalen</w:t>
      </w:r>
      <w:r w:rsidR="008F071B">
        <w:t>;</w:t>
      </w:r>
      <w:r>
        <w:t xml:space="preserve"> </w:t>
      </w:r>
    </w:p>
    <w:p w14:paraId="78F21E02" w14:textId="3D716530" w:rsidR="00320CC7" w:rsidRDefault="0052489E" w:rsidP="008F071B">
      <w:pPr>
        <w:pStyle w:val="Opsomming1"/>
      </w:pPr>
      <w:r>
        <w:t xml:space="preserve">de rol </w:t>
      </w:r>
      <w:r w:rsidR="00E07C7C">
        <w:t xml:space="preserve">van </w:t>
      </w:r>
      <w:r>
        <w:t>gezinnen</w:t>
      </w:r>
      <w:r w:rsidR="00E07C7C">
        <w:t xml:space="preserve">, </w:t>
      </w:r>
      <w:r>
        <w:t xml:space="preserve">bedrijven </w:t>
      </w:r>
      <w:r w:rsidR="00E07C7C">
        <w:t xml:space="preserve">en overheid </w:t>
      </w:r>
      <w:r>
        <w:t>in de economie</w:t>
      </w:r>
      <w:r w:rsidR="008F071B">
        <w:t>.</w:t>
      </w:r>
    </w:p>
    <w:p w14:paraId="1B3EE88B" w14:textId="77777777" w:rsidR="00356937" w:rsidRDefault="00356937" w:rsidP="00356937">
      <w:pPr>
        <w:pStyle w:val="Kop3"/>
      </w:pPr>
      <w:bookmarkStart w:id="109" w:name="_Toc121484782"/>
      <w:bookmarkStart w:id="110" w:name="_Toc127295261"/>
      <w:bookmarkStart w:id="111" w:name="_Toc128941184"/>
      <w:bookmarkStart w:id="112" w:name="_Toc129036351"/>
      <w:bookmarkStart w:id="113" w:name="_Toc129199580"/>
      <w:bookmarkStart w:id="114" w:name="_Toc170222821"/>
      <w:r>
        <w:t>Samenhang in de tweede graad</w:t>
      </w:r>
      <w:bookmarkEnd w:id="109"/>
      <w:bookmarkEnd w:id="110"/>
      <w:bookmarkEnd w:id="111"/>
      <w:bookmarkEnd w:id="112"/>
      <w:bookmarkEnd w:id="113"/>
      <w:bookmarkEnd w:id="114"/>
    </w:p>
    <w:p w14:paraId="478699BD" w14:textId="0DFB236F" w:rsidR="0082424E" w:rsidRPr="00D770FF" w:rsidRDefault="00EE5991" w:rsidP="00D770FF">
      <w:pPr>
        <w:pStyle w:val="Kop5"/>
      </w:pPr>
      <w:r w:rsidRPr="00D770FF">
        <w:t>Samenhang binnen de studierichting</w:t>
      </w:r>
      <w:r w:rsidR="00B749A6" w:rsidRPr="00D770FF">
        <w:t>en Economische wetenschappen</w:t>
      </w:r>
      <w:r w:rsidR="007735ED">
        <w:t xml:space="preserve">, </w:t>
      </w:r>
      <w:r w:rsidR="00B749A6" w:rsidRPr="00D770FF">
        <w:t>Bedrijfswetenschappen</w:t>
      </w:r>
      <w:r w:rsidR="007735ED">
        <w:t xml:space="preserve"> en Topsport-Economie</w:t>
      </w:r>
    </w:p>
    <w:p w14:paraId="2AA11676" w14:textId="2F884A93" w:rsidR="00E11E1A" w:rsidRDefault="006C5893" w:rsidP="00E11E1A">
      <w:r>
        <w:t>Leerplan</w:t>
      </w:r>
      <w:r w:rsidR="00923B11">
        <w:t>n</w:t>
      </w:r>
      <w:r w:rsidR="00157AFF">
        <w:t>en</w:t>
      </w:r>
      <w:r>
        <w:t xml:space="preserve"> Wiskunde B+S</w:t>
      </w:r>
      <w:r w:rsidR="00157AFF">
        <w:t xml:space="preserve"> en Wiskunde B+S’</w:t>
      </w:r>
    </w:p>
    <w:p w14:paraId="36F617A7" w14:textId="018C128A" w:rsidR="006C5893" w:rsidRDefault="0082424E" w:rsidP="0082424E">
      <w:pPr>
        <w:pStyle w:val="Opsomming1"/>
      </w:pPr>
      <w:r w:rsidRPr="0082424E">
        <w:lastRenderedPageBreak/>
        <w:t>Kennis en vaardigheden m.b.t. algebra</w:t>
      </w:r>
      <w:r w:rsidR="00E26B06">
        <w:t xml:space="preserve"> </w:t>
      </w:r>
      <w:r w:rsidRPr="0082424E">
        <w:t>en functieleer zijn onderliggend aan de rekenkundige en grafische analyses m.b.t. producentengedrag, het uitwerken van marktschema’s met inbegrip van verschuivingen van vraag en/of aanbodcurves, break-even analyse …</w:t>
      </w:r>
    </w:p>
    <w:p w14:paraId="02004CC7" w14:textId="4E43A2CC" w:rsidR="00BC48D0" w:rsidRPr="00BC48D0" w:rsidRDefault="00A34839" w:rsidP="00D770FF">
      <w:pPr>
        <w:pStyle w:val="Kop5"/>
      </w:pPr>
      <w:r>
        <w:t>Samenhang m</w:t>
      </w:r>
      <w:r w:rsidR="00B5765A">
        <w:t>et de D/A-finaliteit</w:t>
      </w:r>
    </w:p>
    <w:tbl>
      <w:tblPr>
        <w:tblStyle w:val="Tabelraster"/>
        <w:tblW w:w="9646" w:type="dxa"/>
        <w:tblLook w:val="04A0" w:firstRow="1" w:lastRow="0" w:firstColumn="1" w:lastColumn="0" w:noHBand="0" w:noVBand="1"/>
      </w:tblPr>
      <w:tblGrid>
        <w:gridCol w:w="2724"/>
        <w:gridCol w:w="3446"/>
        <w:gridCol w:w="3476"/>
      </w:tblGrid>
      <w:tr w:rsidR="00BC48D0" w:rsidRPr="00BC48D0" w14:paraId="5C13CCDB" w14:textId="77777777" w:rsidTr="00006545">
        <w:trPr>
          <w:trHeight w:val="607"/>
        </w:trPr>
        <w:tc>
          <w:tcPr>
            <w:tcW w:w="2724" w:type="dxa"/>
            <w:tcBorders>
              <w:bottom w:val="single" w:sz="4" w:space="0" w:color="auto"/>
            </w:tcBorders>
            <w:shd w:val="clear" w:color="auto" w:fill="E7E6E6" w:themeFill="background2"/>
          </w:tcPr>
          <w:p w14:paraId="608E24C4" w14:textId="77777777" w:rsidR="00BC48D0" w:rsidRPr="00BC48D0" w:rsidRDefault="00BC48D0" w:rsidP="00BC48D0">
            <w:pPr>
              <w:jc w:val="center"/>
            </w:pPr>
          </w:p>
        </w:tc>
        <w:tc>
          <w:tcPr>
            <w:tcW w:w="3446" w:type="dxa"/>
            <w:shd w:val="clear" w:color="auto" w:fill="E7E6E6" w:themeFill="background2"/>
            <w:vAlign w:val="center"/>
          </w:tcPr>
          <w:p w14:paraId="48254F11" w14:textId="77777777" w:rsidR="00BC48D0" w:rsidRPr="00BC48D0" w:rsidRDefault="00BC48D0" w:rsidP="00BC48D0">
            <w:pPr>
              <w:jc w:val="center"/>
              <w:rPr>
                <w:b/>
                <w:bCs/>
              </w:rPr>
            </w:pPr>
            <w:r w:rsidRPr="00BC48D0">
              <w:rPr>
                <w:b/>
                <w:bCs/>
              </w:rPr>
              <w:t>Doorstroom</w:t>
            </w:r>
          </w:p>
        </w:tc>
        <w:tc>
          <w:tcPr>
            <w:tcW w:w="3476" w:type="dxa"/>
            <w:shd w:val="clear" w:color="auto" w:fill="E7E6E6" w:themeFill="background2"/>
            <w:vAlign w:val="center"/>
          </w:tcPr>
          <w:p w14:paraId="5A57242E" w14:textId="77777777" w:rsidR="00BC48D0" w:rsidRPr="00BC48D0" w:rsidRDefault="00BC48D0" w:rsidP="00BC48D0">
            <w:pPr>
              <w:jc w:val="center"/>
              <w:rPr>
                <w:b/>
                <w:bCs/>
              </w:rPr>
            </w:pPr>
            <w:r w:rsidRPr="00BC48D0">
              <w:rPr>
                <w:b/>
                <w:bCs/>
              </w:rPr>
              <w:t>Dubbele finaliteit</w:t>
            </w:r>
          </w:p>
        </w:tc>
      </w:tr>
      <w:tr w:rsidR="00BC48D0" w:rsidRPr="00BC48D0" w14:paraId="7D396C7A" w14:textId="77777777" w:rsidTr="005A76C5">
        <w:trPr>
          <w:trHeight w:val="802"/>
        </w:trPr>
        <w:tc>
          <w:tcPr>
            <w:tcW w:w="2724" w:type="dxa"/>
            <w:tcBorders>
              <w:right w:val="single" w:sz="6" w:space="0" w:color="FFFFFF" w:themeColor="background1"/>
              <w:tl2br w:val="single" w:sz="6" w:space="0" w:color="FFFFFF" w:themeColor="background1"/>
            </w:tcBorders>
            <w:shd w:val="clear" w:color="auto" w:fill="AE2081"/>
          </w:tcPr>
          <w:p w14:paraId="7EA6C6B8" w14:textId="77777777" w:rsidR="00BC48D0" w:rsidRPr="00BC48D0" w:rsidRDefault="00BC48D0" w:rsidP="00BC48D0">
            <w:pPr>
              <w:ind w:firstLine="1591"/>
              <w:rPr>
                <w:b/>
                <w:bCs/>
                <w:color w:val="FFFFFF" w:themeColor="background1"/>
              </w:rPr>
            </w:pPr>
            <w:r w:rsidRPr="00BC48D0">
              <w:rPr>
                <w:b/>
                <w:bCs/>
                <w:color w:val="FFFFFF" w:themeColor="background1"/>
              </w:rPr>
              <w:t>Leerplan</w:t>
            </w:r>
          </w:p>
          <w:p w14:paraId="5F2286E4" w14:textId="77777777" w:rsidR="00BC48D0" w:rsidRPr="00BC48D0" w:rsidRDefault="00BC48D0" w:rsidP="00BC48D0">
            <w:pPr>
              <w:rPr>
                <w:b/>
                <w:bCs/>
                <w:color w:val="FFFFFF" w:themeColor="background1"/>
              </w:rPr>
            </w:pPr>
          </w:p>
          <w:p w14:paraId="4A9DB105" w14:textId="77777777" w:rsidR="00BC48D0" w:rsidRPr="00BC48D0" w:rsidRDefault="00BC48D0" w:rsidP="00BC48D0">
            <w:pPr>
              <w:rPr>
                <w:b/>
                <w:bCs/>
                <w:color w:val="FFFFFF" w:themeColor="background1"/>
              </w:rPr>
            </w:pPr>
            <w:r w:rsidRPr="00BC48D0">
              <w:rPr>
                <w:b/>
                <w:bCs/>
                <w:color w:val="FFFFFF" w:themeColor="background1"/>
              </w:rPr>
              <w:t>Onderdelen</w:t>
            </w:r>
          </w:p>
        </w:tc>
        <w:tc>
          <w:tcPr>
            <w:tcW w:w="3446" w:type="dxa"/>
            <w:tcBorders>
              <w:left w:val="single" w:sz="6" w:space="0" w:color="FFFFFF" w:themeColor="background1"/>
              <w:right w:val="single" w:sz="6" w:space="0" w:color="FFFFFF" w:themeColor="background1"/>
            </w:tcBorders>
            <w:shd w:val="clear" w:color="auto" w:fill="AE2081"/>
            <w:vAlign w:val="center"/>
          </w:tcPr>
          <w:p w14:paraId="1E9CDEA4" w14:textId="77777777" w:rsidR="00BC48D0" w:rsidRPr="00BC48D0" w:rsidRDefault="00BC48D0" w:rsidP="00BC48D0">
            <w:pPr>
              <w:jc w:val="center"/>
              <w:rPr>
                <w:b/>
                <w:bCs/>
                <w:color w:val="FFFFFF" w:themeColor="background1"/>
              </w:rPr>
            </w:pPr>
            <w:r w:rsidRPr="00BC48D0">
              <w:rPr>
                <w:b/>
                <w:bCs/>
                <w:color w:val="FFFFFF" w:themeColor="background1"/>
              </w:rPr>
              <w:t>Economie</w:t>
            </w:r>
          </w:p>
        </w:tc>
        <w:tc>
          <w:tcPr>
            <w:tcW w:w="3476" w:type="dxa"/>
            <w:tcBorders>
              <w:left w:val="single" w:sz="6" w:space="0" w:color="FFFFFF" w:themeColor="background1"/>
            </w:tcBorders>
            <w:shd w:val="clear" w:color="auto" w:fill="AE2081"/>
            <w:vAlign w:val="center"/>
          </w:tcPr>
          <w:p w14:paraId="0315FA8C" w14:textId="77777777" w:rsidR="00BC48D0" w:rsidRPr="00BC48D0" w:rsidRDefault="00BC48D0" w:rsidP="00BC48D0">
            <w:pPr>
              <w:jc w:val="center"/>
              <w:rPr>
                <w:b/>
                <w:bCs/>
                <w:color w:val="FFFFFF" w:themeColor="background1"/>
              </w:rPr>
            </w:pPr>
            <w:r w:rsidRPr="00BC48D0">
              <w:rPr>
                <w:b/>
                <w:bCs/>
                <w:color w:val="FFFFFF" w:themeColor="background1"/>
              </w:rPr>
              <w:t>Bedrijfseconomie</w:t>
            </w:r>
          </w:p>
        </w:tc>
      </w:tr>
      <w:tr w:rsidR="00BC48D0" w:rsidRPr="00BC48D0" w14:paraId="18F3D8AB" w14:textId="77777777" w:rsidTr="00006545">
        <w:trPr>
          <w:trHeight w:val="562"/>
        </w:trPr>
        <w:tc>
          <w:tcPr>
            <w:tcW w:w="2724" w:type="dxa"/>
            <w:vMerge w:val="restart"/>
          </w:tcPr>
          <w:p w14:paraId="1F037731" w14:textId="77777777" w:rsidR="00BC48D0" w:rsidRPr="00BC48D0" w:rsidRDefault="00BC48D0" w:rsidP="00BC48D0">
            <w:r w:rsidRPr="00BC48D0">
              <w:t>Algemene economie</w:t>
            </w:r>
          </w:p>
        </w:tc>
        <w:tc>
          <w:tcPr>
            <w:tcW w:w="3446" w:type="dxa"/>
          </w:tcPr>
          <w:p w14:paraId="6300485F" w14:textId="77777777" w:rsidR="00BC48D0" w:rsidRPr="00BC48D0" w:rsidRDefault="00BC48D0" w:rsidP="00BC48D0">
            <w:r w:rsidRPr="00BC48D0">
              <w:t>Economische kringloop en aggregaten</w:t>
            </w:r>
          </w:p>
        </w:tc>
        <w:tc>
          <w:tcPr>
            <w:tcW w:w="3476" w:type="dxa"/>
          </w:tcPr>
          <w:p w14:paraId="1CE55FD9" w14:textId="77777777" w:rsidR="00BC48D0" w:rsidRPr="00BC48D0" w:rsidRDefault="00BC48D0" w:rsidP="00BC48D0"/>
          <w:p w14:paraId="269ABA8F" w14:textId="77777777" w:rsidR="00BC48D0" w:rsidRPr="00BC48D0" w:rsidRDefault="00BC48D0" w:rsidP="00BC48D0"/>
        </w:tc>
      </w:tr>
      <w:tr w:rsidR="00BC48D0" w:rsidRPr="00BC48D0" w14:paraId="46DCC427" w14:textId="77777777" w:rsidTr="00006545">
        <w:trPr>
          <w:trHeight w:val="408"/>
        </w:trPr>
        <w:tc>
          <w:tcPr>
            <w:tcW w:w="2724" w:type="dxa"/>
            <w:vMerge/>
          </w:tcPr>
          <w:p w14:paraId="5DCBCDFE" w14:textId="77777777" w:rsidR="00BC48D0" w:rsidRPr="00BC48D0" w:rsidRDefault="00BC48D0" w:rsidP="00BC48D0"/>
        </w:tc>
        <w:tc>
          <w:tcPr>
            <w:tcW w:w="3446" w:type="dxa"/>
          </w:tcPr>
          <w:p w14:paraId="6EAA7A1D" w14:textId="77777777" w:rsidR="00BC48D0" w:rsidRPr="00BC48D0" w:rsidRDefault="00BC48D0" w:rsidP="00BC48D0">
            <w:r w:rsidRPr="00BC48D0">
              <w:t>Economisch principe</w:t>
            </w:r>
          </w:p>
        </w:tc>
        <w:tc>
          <w:tcPr>
            <w:tcW w:w="3476" w:type="dxa"/>
          </w:tcPr>
          <w:p w14:paraId="1D1B9982" w14:textId="77777777" w:rsidR="00BC48D0" w:rsidRPr="00BC48D0" w:rsidRDefault="00BC48D0" w:rsidP="00BC48D0">
            <w:r w:rsidRPr="00BC48D0">
              <w:t>Economisch principe</w:t>
            </w:r>
          </w:p>
        </w:tc>
      </w:tr>
      <w:tr w:rsidR="00BC48D0" w:rsidRPr="00BC48D0" w14:paraId="6A342ED9" w14:textId="77777777" w:rsidTr="00006545">
        <w:trPr>
          <w:trHeight w:val="558"/>
        </w:trPr>
        <w:tc>
          <w:tcPr>
            <w:tcW w:w="2724" w:type="dxa"/>
            <w:vMerge/>
          </w:tcPr>
          <w:p w14:paraId="1E5DE14A" w14:textId="77777777" w:rsidR="00BC48D0" w:rsidRPr="00BC48D0" w:rsidRDefault="00BC48D0" w:rsidP="00BC48D0"/>
        </w:tc>
        <w:tc>
          <w:tcPr>
            <w:tcW w:w="3446" w:type="dxa"/>
          </w:tcPr>
          <w:p w14:paraId="1298948D" w14:textId="77777777" w:rsidR="00BC48D0" w:rsidRPr="00BC48D0" w:rsidRDefault="00BC48D0" w:rsidP="00BC48D0">
            <w:r w:rsidRPr="00BC48D0">
              <w:t>Keuzegedrag:</w:t>
            </w:r>
          </w:p>
          <w:p w14:paraId="02878F56" w14:textId="77777777" w:rsidR="00BC48D0" w:rsidRPr="00BC48D0" w:rsidRDefault="00BC48D0" w:rsidP="00BC48D0">
            <w:pPr>
              <w:numPr>
                <w:ilvl w:val="1"/>
                <w:numId w:val="2"/>
              </w:numPr>
              <w:ind w:left="547"/>
              <w:contextualSpacing/>
            </w:pPr>
            <w:r w:rsidRPr="00BC48D0">
              <w:t>Producent</w:t>
            </w:r>
          </w:p>
          <w:p w14:paraId="25928CDE" w14:textId="77777777" w:rsidR="00BC48D0" w:rsidRPr="00BC48D0" w:rsidRDefault="00BC48D0" w:rsidP="00BC48D0">
            <w:pPr>
              <w:numPr>
                <w:ilvl w:val="1"/>
                <w:numId w:val="2"/>
              </w:numPr>
              <w:ind w:left="547"/>
              <w:contextualSpacing/>
            </w:pPr>
            <w:r w:rsidRPr="00BC48D0">
              <w:t>Consument</w:t>
            </w:r>
          </w:p>
        </w:tc>
        <w:tc>
          <w:tcPr>
            <w:tcW w:w="3476" w:type="dxa"/>
          </w:tcPr>
          <w:p w14:paraId="0232E417" w14:textId="77777777" w:rsidR="00BC48D0" w:rsidRPr="00BC48D0" w:rsidRDefault="00BC48D0" w:rsidP="00BC48D0">
            <w:r w:rsidRPr="00BC48D0">
              <w:t>Keuzegedrag:</w:t>
            </w:r>
          </w:p>
          <w:p w14:paraId="7564FCC0" w14:textId="77777777" w:rsidR="00BC48D0" w:rsidRPr="00BC48D0" w:rsidRDefault="00BC48D0" w:rsidP="00BC48D0">
            <w:pPr>
              <w:numPr>
                <w:ilvl w:val="1"/>
                <w:numId w:val="2"/>
              </w:numPr>
              <w:ind w:left="589"/>
              <w:contextualSpacing/>
            </w:pPr>
            <w:r w:rsidRPr="00BC48D0">
              <w:t>Producent</w:t>
            </w:r>
          </w:p>
          <w:p w14:paraId="3E414D03" w14:textId="77777777" w:rsidR="00BC48D0" w:rsidRPr="00BC48D0" w:rsidRDefault="00BC48D0" w:rsidP="00BC48D0">
            <w:pPr>
              <w:numPr>
                <w:ilvl w:val="1"/>
                <w:numId w:val="2"/>
              </w:numPr>
              <w:ind w:left="589"/>
              <w:contextualSpacing/>
            </w:pPr>
            <w:r w:rsidRPr="00BC48D0">
              <w:t>Consument</w:t>
            </w:r>
          </w:p>
        </w:tc>
      </w:tr>
      <w:tr w:rsidR="00BC48D0" w:rsidRPr="00BC48D0" w14:paraId="74EC2FA5" w14:textId="77777777" w:rsidTr="00006545">
        <w:trPr>
          <w:trHeight w:val="558"/>
        </w:trPr>
        <w:tc>
          <w:tcPr>
            <w:tcW w:w="2724" w:type="dxa"/>
            <w:vMerge/>
          </w:tcPr>
          <w:p w14:paraId="6EF634F6" w14:textId="77777777" w:rsidR="00BC48D0" w:rsidRPr="00BC48D0" w:rsidRDefault="00BC48D0" w:rsidP="00BC48D0"/>
        </w:tc>
        <w:tc>
          <w:tcPr>
            <w:tcW w:w="3446" w:type="dxa"/>
          </w:tcPr>
          <w:p w14:paraId="765AC46A" w14:textId="77777777" w:rsidR="00BC48D0" w:rsidRPr="00BC48D0" w:rsidRDefault="00BC48D0" w:rsidP="00BC48D0">
            <w:r w:rsidRPr="00BC48D0">
              <w:t>Marktwerking:</w:t>
            </w:r>
          </w:p>
          <w:p w14:paraId="132E0AE0" w14:textId="77777777" w:rsidR="00BC48D0" w:rsidRPr="00BC48D0" w:rsidRDefault="00BC48D0" w:rsidP="00BC48D0">
            <w:pPr>
              <w:numPr>
                <w:ilvl w:val="1"/>
                <w:numId w:val="2"/>
              </w:numPr>
              <w:ind w:left="547"/>
              <w:contextualSpacing/>
            </w:pPr>
            <w:r w:rsidRPr="00BC48D0">
              <w:t>Productmarkt</w:t>
            </w:r>
          </w:p>
          <w:p w14:paraId="5C2044EB" w14:textId="0AD6EDB3" w:rsidR="00BC48D0" w:rsidRPr="00BC48D0" w:rsidRDefault="00BC48D0" w:rsidP="00864D81">
            <w:pPr>
              <w:numPr>
                <w:ilvl w:val="1"/>
                <w:numId w:val="2"/>
              </w:numPr>
              <w:ind w:left="547"/>
              <w:contextualSpacing/>
            </w:pPr>
            <w:r w:rsidRPr="00BC48D0">
              <w:t>Arbeidsmarkt</w:t>
            </w:r>
          </w:p>
        </w:tc>
        <w:tc>
          <w:tcPr>
            <w:tcW w:w="3476" w:type="dxa"/>
          </w:tcPr>
          <w:p w14:paraId="01DF7730" w14:textId="5E9086AE" w:rsidR="00BC48D0" w:rsidRPr="00BC48D0" w:rsidRDefault="00BC48D0" w:rsidP="006C4856"/>
        </w:tc>
      </w:tr>
      <w:tr w:rsidR="00BC48D0" w:rsidRPr="00BC48D0" w14:paraId="14D9948E" w14:textId="77777777" w:rsidTr="00006545">
        <w:trPr>
          <w:trHeight w:val="558"/>
        </w:trPr>
        <w:tc>
          <w:tcPr>
            <w:tcW w:w="2724" w:type="dxa"/>
            <w:vMerge/>
          </w:tcPr>
          <w:p w14:paraId="23ECCA87" w14:textId="77777777" w:rsidR="00BC48D0" w:rsidRPr="00BC48D0" w:rsidRDefault="00BC48D0" w:rsidP="00BC48D0"/>
        </w:tc>
        <w:tc>
          <w:tcPr>
            <w:tcW w:w="3446" w:type="dxa"/>
          </w:tcPr>
          <w:p w14:paraId="4E2251B8" w14:textId="77777777" w:rsidR="00BC48D0" w:rsidRPr="00BC48D0" w:rsidRDefault="00BC48D0" w:rsidP="00BC48D0">
            <w:r w:rsidRPr="00BC48D0">
              <w:t>Internationale handel en economische relaties</w:t>
            </w:r>
          </w:p>
        </w:tc>
        <w:tc>
          <w:tcPr>
            <w:tcW w:w="3476" w:type="dxa"/>
          </w:tcPr>
          <w:p w14:paraId="15A5CDEC" w14:textId="77777777" w:rsidR="00BC48D0" w:rsidRPr="00BC48D0" w:rsidRDefault="00BC48D0" w:rsidP="00BC48D0">
            <w:r w:rsidRPr="00BC48D0">
              <w:t>Internationale handel</w:t>
            </w:r>
          </w:p>
        </w:tc>
      </w:tr>
      <w:tr w:rsidR="001A6205" w:rsidRPr="00BC48D0" w14:paraId="3100D7A7" w14:textId="77777777" w:rsidTr="00006545">
        <w:trPr>
          <w:trHeight w:val="373"/>
        </w:trPr>
        <w:tc>
          <w:tcPr>
            <w:tcW w:w="2724" w:type="dxa"/>
            <w:vMerge w:val="restart"/>
          </w:tcPr>
          <w:p w14:paraId="7A24B970" w14:textId="77777777" w:rsidR="001A6205" w:rsidRPr="00BC48D0" w:rsidRDefault="001A6205" w:rsidP="00BC48D0">
            <w:r w:rsidRPr="00BC48D0">
              <w:t>Bedrijfswetenschappen</w:t>
            </w:r>
          </w:p>
        </w:tc>
        <w:tc>
          <w:tcPr>
            <w:tcW w:w="3446" w:type="dxa"/>
          </w:tcPr>
          <w:p w14:paraId="6DEB042E" w14:textId="77777777" w:rsidR="001A6205" w:rsidRPr="00BC48D0" w:rsidRDefault="001A6205" w:rsidP="00BC48D0">
            <w:r w:rsidRPr="00BC48D0">
              <w:t>Ondernemingsvormen</w:t>
            </w:r>
          </w:p>
        </w:tc>
        <w:tc>
          <w:tcPr>
            <w:tcW w:w="3476" w:type="dxa"/>
          </w:tcPr>
          <w:p w14:paraId="6C0C5AB6" w14:textId="77777777" w:rsidR="001A6205" w:rsidRPr="00BC48D0" w:rsidRDefault="001A6205" w:rsidP="00BC48D0">
            <w:r w:rsidRPr="00BC48D0">
              <w:t>Ondernemingsvormen</w:t>
            </w:r>
          </w:p>
        </w:tc>
      </w:tr>
      <w:tr w:rsidR="001A6205" w:rsidRPr="00BC48D0" w14:paraId="22A58AF7" w14:textId="77777777" w:rsidTr="00006545">
        <w:trPr>
          <w:trHeight w:val="371"/>
        </w:trPr>
        <w:tc>
          <w:tcPr>
            <w:tcW w:w="2724" w:type="dxa"/>
            <w:vMerge/>
          </w:tcPr>
          <w:p w14:paraId="085DEBED" w14:textId="77777777" w:rsidR="001A6205" w:rsidRPr="00BC48D0" w:rsidRDefault="001A6205" w:rsidP="00BC48D0"/>
        </w:tc>
        <w:tc>
          <w:tcPr>
            <w:tcW w:w="3446" w:type="dxa"/>
          </w:tcPr>
          <w:p w14:paraId="163096CD" w14:textId="77777777" w:rsidR="001A6205" w:rsidRPr="00BC48D0" w:rsidRDefault="001A6205" w:rsidP="00BC48D0">
            <w:r w:rsidRPr="00BC48D0">
              <w:t>Boekhouden</w:t>
            </w:r>
          </w:p>
        </w:tc>
        <w:tc>
          <w:tcPr>
            <w:tcW w:w="3476" w:type="dxa"/>
          </w:tcPr>
          <w:p w14:paraId="6115F6AF" w14:textId="77777777" w:rsidR="001A6205" w:rsidRPr="00BC48D0" w:rsidRDefault="001A6205" w:rsidP="00BC48D0">
            <w:r w:rsidRPr="00BC48D0">
              <w:t>Boekhouden</w:t>
            </w:r>
          </w:p>
        </w:tc>
      </w:tr>
      <w:tr w:rsidR="001A6205" w:rsidRPr="00BC48D0" w14:paraId="20866D11" w14:textId="77777777" w:rsidTr="00006545">
        <w:trPr>
          <w:trHeight w:val="371"/>
        </w:trPr>
        <w:tc>
          <w:tcPr>
            <w:tcW w:w="2724" w:type="dxa"/>
            <w:vMerge/>
          </w:tcPr>
          <w:p w14:paraId="43D0F514" w14:textId="77777777" w:rsidR="001A6205" w:rsidRPr="00BC48D0" w:rsidRDefault="001A6205" w:rsidP="00BC48D0"/>
        </w:tc>
        <w:tc>
          <w:tcPr>
            <w:tcW w:w="3446" w:type="dxa"/>
          </w:tcPr>
          <w:p w14:paraId="4256E7D1" w14:textId="77777777" w:rsidR="001A6205" w:rsidRPr="00BC48D0" w:rsidRDefault="001A6205" w:rsidP="00BC48D0">
            <w:r w:rsidRPr="00BC48D0">
              <w:t>Bedrijfs-en marketingstrategie</w:t>
            </w:r>
          </w:p>
        </w:tc>
        <w:tc>
          <w:tcPr>
            <w:tcW w:w="3476" w:type="dxa"/>
          </w:tcPr>
          <w:p w14:paraId="1B0817D1" w14:textId="77777777" w:rsidR="001A6205" w:rsidRPr="00BC48D0" w:rsidRDefault="001A6205" w:rsidP="00BC48D0">
            <w:r w:rsidRPr="00BC48D0">
              <w:t>Aspecten van marketing</w:t>
            </w:r>
          </w:p>
        </w:tc>
      </w:tr>
      <w:tr w:rsidR="00BC48D0" w:rsidRPr="00BC48D0" w14:paraId="0760A127" w14:textId="77777777" w:rsidTr="00006545">
        <w:trPr>
          <w:trHeight w:val="138"/>
        </w:trPr>
        <w:tc>
          <w:tcPr>
            <w:tcW w:w="2724" w:type="dxa"/>
            <w:vMerge w:val="restart"/>
          </w:tcPr>
          <w:p w14:paraId="6012EB3B" w14:textId="77777777" w:rsidR="00BC48D0" w:rsidRPr="00BC48D0" w:rsidRDefault="00BC48D0" w:rsidP="00BC48D0">
            <w:r w:rsidRPr="00BC48D0">
              <w:t>Doelen die leiden naar beroepskwalificaties</w:t>
            </w:r>
          </w:p>
        </w:tc>
        <w:tc>
          <w:tcPr>
            <w:tcW w:w="3446" w:type="dxa"/>
            <w:vMerge w:val="restart"/>
          </w:tcPr>
          <w:p w14:paraId="50D73044" w14:textId="77777777" w:rsidR="00BC48D0" w:rsidRPr="00BC48D0" w:rsidRDefault="00BC48D0" w:rsidP="00BC48D0"/>
        </w:tc>
        <w:tc>
          <w:tcPr>
            <w:tcW w:w="3476" w:type="dxa"/>
          </w:tcPr>
          <w:p w14:paraId="6A6387E1" w14:textId="77777777" w:rsidR="00BC48D0" w:rsidRPr="00BC48D0" w:rsidRDefault="00BC48D0" w:rsidP="00BC48D0">
            <w:r w:rsidRPr="00BC48D0">
              <w:t>Documentenstroom</w:t>
            </w:r>
          </w:p>
        </w:tc>
      </w:tr>
      <w:tr w:rsidR="00BC48D0" w:rsidRPr="00BC48D0" w14:paraId="5607011C" w14:textId="77777777" w:rsidTr="00006545">
        <w:trPr>
          <w:trHeight w:val="138"/>
        </w:trPr>
        <w:tc>
          <w:tcPr>
            <w:tcW w:w="2724" w:type="dxa"/>
            <w:vMerge/>
          </w:tcPr>
          <w:p w14:paraId="2113038D" w14:textId="77777777" w:rsidR="00BC48D0" w:rsidRPr="00BC48D0" w:rsidRDefault="00BC48D0" w:rsidP="00BC48D0"/>
        </w:tc>
        <w:tc>
          <w:tcPr>
            <w:tcW w:w="3446" w:type="dxa"/>
            <w:vMerge/>
          </w:tcPr>
          <w:p w14:paraId="717BFC68" w14:textId="77777777" w:rsidR="00BC48D0" w:rsidRPr="00BC48D0" w:rsidRDefault="00BC48D0" w:rsidP="00BC48D0"/>
        </w:tc>
        <w:tc>
          <w:tcPr>
            <w:tcW w:w="3476" w:type="dxa"/>
          </w:tcPr>
          <w:p w14:paraId="3C8F06DC" w14:textId="77777777" w:rsidR="00BC48D0" w:rsidRPr="00BC48D0" w:rsidRDefault="00BC48D0" w:rsidP="00BC48D0">
            <w:r w:rsidRPr="00BC48D0">
              <w:t>Opstellen van commerciële documenten</w:t>
            </w:r>
          </w:p>
        </w:tc>
      </w:tr>
      <w:tr w:rsidR="00BC48D0" w:rsidRPr="00BC48D0" w14:paraId="4621B6B0" w14:textId="77777777" w:rsidTr="00006545">
        <w:trPr>
          <w:trHeight w:val="138"/>
        </w:trPr>
        <w:tc>
          <w:tcPr>
            <w:tcW w:w="2724" w:type="dxa"/>
            <w:vMerge/>
          </w:tcPr>
          <w:p w14:paraId="65C26B2F" w14:textId="77777777" w:rsidR="00BC48D0" w:rsidRPr="00BC48D0" w:rsidRDefault="00BC48D0" w:rsidP="00BC48D0"/>
        </w:tc>
        <w:tc>
          <w:tcPr>
            <w:tcW w:w="3446" w:type="dxa"/>
            <w:vMerge/>
          </w:tcPr>
          <w:p w14:paraId="6E96C602" w14:textId="77777777" w:rsidR="00BC48D0" w:rsidRPr="00BC48D0" w:rsidRDefault="00BC48D0" w:rsidP="00BC48D0"/>
        </w:tc>
        <w:tc>
          <w:tcPr>
            <w:tcW w:w="3476" w:type="dxa"/>
          </w:tcPr>
          <w:p w14:paraId="2937360F" w14:textId="77777777" w:rsidR="00BC48D0" w:rsidRPr="00BC48D0" w:rsidRDefault="00BC48D0" w:rsidP="00BC48D0">
            <w:r w:rsidRPr="00BC48D0">
              <w:t>Communiceren met klanten</w:t>
            </w:r>
          </w:p>
        </w:tc>
      </w:tr>
      <w:tr w:rsidR="00BC48D0" w:rsidRPr="00BC48D0" w14:paraId="3BD2FD29" w14:textId="77777777" w:rsidTr="00006545">
        <w:trPr>
          <w:trHeight w:val="138"/>
        </w:trPr>
        <w:tc>
          <w:tcPr>
            <w:tcW w:w="2724" w:type="dxa"/>
            <w:vMerge/>
          </w:tcPr>
          <w:p w14:paraId="166A6498" w14:textId="77777777" w:rsidR="00BC48D0" w:rsidRPr="00BC48D0" w:rsidRDefault="00BC48D0" w:rsidP="00BC48D0"/>
        </w:tc>
        <w:tc>
          <w:tcPr>
            <w:tcW w:w="3446" w:type="dxa"/>
            <w:vMerge/>
          </w:tcPr>
          <w:p w14:paraId="0AA1C8DB" w14:textId="77777777" w:rsidR="00BC48D0" w:rsidRPr="00BC48D0" w:rsidRDefault="00BC48D0" w:rsidP="00BC48D0"/>
        </w:tc>
        <w:tc>
          <w:tcPr>
            <w:tcW w:w="3476" w:type="dxa"/>
          </w:tcPr>
          <w:p w14:paraId="7BA31E6C" w14:textId="77777777" w:rsidR="00BC48D0" w:rsidRPr="00BC48D0" w:rsidRDefault="00BC48D0" w:rsidP="00BC48D0">
            <w:r w:rsidRPr="00BC48D0">
              <w:t>Personeelsbeheer</w:t>
            </w:r>
          </w:p>
        </w:tc>
      </w:tr>
      <w:tr w:rsidR="00BC48D0" w:rsidRPr="00BC48D0" w14:paraId="091F4489" w14:textId="77777777" w:rsidTr="00006545">
        <w:trPr>
          <w:trHeight w:val="138"/>
        </w:trPr>
        <w:tc>
          <w:tcPr>
            <w:tcW w:w="2724" w:type="dxa"/>
            <w:vMerge/>
          </w:tcPr>
          <w:p w14:paraId="2846E556" w14:textId="77777777" w:rsidR="00BC48D0" w:rsidRPr="00BC48D0" w:rsidRDefault="00BC48D0" w:rsidP="00BC48D0"/>
        </w:tc>
        <w:tc>
          <w:tcPr>
            <w:tcW w:w="3446" w:type="dxa"/>
            <w:vMerge/>
          </w:tcPr>
          <w:p w14:paraId="42D8ED1B" w14:textId="77777777" w:rsidR="00BC48D0" w:rsidRPr="00BC48D0" w:rsidRDefault="00BC48D0" w:rsidP="00BC48D0"/>
        </w:tc>
        <w:tc>
          <w:tcPr>
            <w:tcW w:w="3476" w:type="dxa"/>
          </w:tcPr>
          <w:p w14:paraId="170D0EFC" w14:textId="77777777" w:rsidR="00BC48D0" w:rsidRPr="00BC48D0" w:rsidRDefault="00BC48D0" w:rsidP="00BC48D0">
            <w:r w:rsidRPr="00BC48D0">
              <w:t>Transport:</w:t>
            </w:r>
          </w:p>
          <w:p w14:paraId="6B049BC8" w14:textId="77777777" w:rsidR="00BC48D0" w:rsidRPr="00BC48D0" w:rsidRDefault="00BC48D0" w:rsidP="00BC48D0">
            <w:pPr>
              <w:numPr>
                <w:ilvl w:val="1"/>
                <w:numId w:val="2"/>
              </w:numPr>
              <w:ind w:left="589"/>
            </w:pPr>
            <w:r w:rsidRPr="00BC48D0">
              <w:t>De logistieke flow</w:t>
            </w:r>
          </w:p>
          <w:p w14:paraId="2AD93760" w14:textId="77777777" w:rsidR="00BC48D0" w:rsidRPr="00BC48D0" w:rsidRDefault="00BC48D0" w:rsidP="00BC48D0">
            <w:pPr>
              <w:numPr>
                <w:ilvl w:val="1"/>
                <w:numId w:val="2"/>
              </w:numPr>
              <w:ind w:left="589"/>
              <w:contextualSpacing/>
            </w:pPr>
            <w:r w:rsidRPr="00BC48D0">
              <w:t>Transportmodi</w:t>
            </w:r>
          </w:p>
          <w:p w14:paraId="6A2E311E" w14:textId="77777777" w:rsidR="00BC48D0" w:rsidRPr="00BC48D0" w:rsidRDefault="00BC48D0" w:rsidP="00BC48D0">
            <w:pPr>
              <w:numPr>
                <w:ilvl w:val="1"/>
                <w:numId w:val="2"/>
              </w:numPr>
              <w:ind w:left="589"/>
              <w:contextualSpacing/>
            </w:pPr>
            <w:r w:rsidRPr="00BC48D0">
              <w:t>CMR-vrachtbrief</w:t>
            </w:r>
          </w:p>
        </w:tc>
      </w:tr>
    </w:tbl>
    <w:p w14:paraId="1ABDC8AA" w14:textId="77777777" w:rsidR="00714264" w:rsidRPr="00714264" w:rsidRDefault="00714264" w:rsidP="00714264">
      <w:pPr>
        <w:pStyle w:val="Kop3"/>
      </w:pPr>
      <w:bookmarkStart w:id="115" w:name="_Toc137193780"/>
      <w:bookmarkStart w:id="116" w:name="_Toc170222822"/>
      <w:bookmarkStart w:id="117" w:name="_Toc121484783"/>
      <w:bookmarkStart w:id="118" w:name="_Toc127295262"/>
      <w:bookmarkStart w:id="119" w:name="_Toc128941185"/>
      <w:bookmarkStart w:id="120" w:name="_Toc129036352"/>
      <w:bookmarkStart w:id="121" w:name="_Toc129199581"/>
      <w:r w:rsidRPr="00714264">
        <w:t>Samenhang met de derde graad</w:t>
      </w:r>
      <w:bookmarkEnd w:id="115"/>
      <w:bookmarkEnd w:id="116"/>
    </w:p>
    <w:p w14:paraId="7DC7EB2F" w14:textId="0B02B5F0" w:rsidR="00714264" w:rsidRDefault="00714264" w:rsidP="00714264">
      <w:r w:rsidRPr="00714264">
        <w:t>Bij het beëindigen van de tweede graad Economi</w:t>
      </w:r>
      <w:r w:rsidR="000B1E61">
        <w:t>sche wetenschappen</w:t>
      </w:r>
      <w:r w:rsidRPr="00714264">
        <w:t xml:space="preserve"> </w:t>
      </w:r>
      <w:r w:rsidR="007274CA">
        <w:t xml:space="preserve">kunnen </w:t>
      </w:r>
      <w:r w:rsidR="007658A3">
        <w:t>de leerlingen</w:t>
      </w:r>
      <w:r w:rsidR="00664520">
        <w:t xml:space="preserve"> </w:t>
      </w:r>
      <w:r w:rsidR="007274CA">
        <w:t xml:space="preserve">kiezen </w:t>
      </w:r>
      <w:r w:rsidR="00BB382D">
        <w:t xml:space="preserve">tussen </w:t>
      </w:r>
      <w:r w:rsidR="00A3630B">
        <w:t>Economie-</w:t>
      </w:r>
      <w:r w:rsidR="00C74094">
        <w:t>W</w:t>
      </w:r>
      <w:r w:rsidR="00A3630B">
        <w:t xml:space="preserve">iskunde </w:t>
      </w:r>
      <w:r w:rsidR="00BB382D">
        <w:t>en</w:t>
      </w:r>
      <w:r w:rsidR="00664520">
        <w:t xml:space="preserve"> </w:t>
      </w:r>
      <w:r w:rsidR="00A3630B">
        <w:t>Economie-</w:t>
      </w:r>
      <w:r w:rsidR="00C74094">
        <w:t>M</w:t>
      </w:r>
      <w:r w:rsidR="00A3630B">
        <w:t>oderne talen</w:t>
      </w:r>
      <w:r w:rsidRPr="00714264">
        <w:t xml:space="preserve"> (domeinoverschrijdend) of Bedrijfswetenschappen (domeingebonden).</w:t>
      </w:r>
      <w:r w:rsidR="009534A7">
        <w:t xml:space="preserve"> Leerlingen van de studierichting </w:t>
      </w:r>
      <w:r w:rsidR="00FD0F13">
        <w:t>Bedrijfswetenschappen stromen doorgaans door naar Bedrijfswetenschappen in de derde graad.</w:t>
      </w:r>
    </w:p>
    <w:p w14:paraId="3A718A46" w14:textId="2C49049D" w:rsidR="00E374A4" w:rsidRPr="00C640DD" w:rsidRDefault="00E374A4" w:rsidP="00714264">
      <w:r w:rsidRPr="00C640DD">
        <w:t>Bij het beëindigen van de tweede graad Topsport-Economie stromen de leerlingen doorgaans door naar Topsport-Economie (domeinoverschrijdend) of kiezen voor Topsport-Bedrijfswetenschappen (domeingebonden).</w:t>
      </w:r>
    </w:p>
    <w:p w14:paraId="79966A93" w14:textId="77777777" w:rsidR="00714264" w:rsidRPr="00714264" w:rsidRDefault="00714264" w:rsidP="00714264">
      <w:r w:rsidRPr="00714264">
        <w:t xml:space="preserve">Het specifieke gedeelte van elke studierichting in de derde graad omvat aspecten van algemene economie en bedrijfswetenschappen. </w:t>
      </w:r>
    </w:p>
    <w:p w14:paraId="1A837706" w14:textId="72D4CB3A" w:rsidR="00714264" w:rsidRPr="00714264" w:rsidRDefault="00714264" w:rsidP="00A21CE7">
      <w:pPr>
        <w:pStyle w:val="Opsomming4"/>
      </w:pPr>
      <w:r w:rsidRPr="00714264">
        <w:t xml:space="preserve">Wat betreft </w:t>
      </w:r>
      <w:r w:rsidRPr="008561B1">
        <w:t>algemene economie</w:t>
      </w:r>
      <w:r w:rsidRPr="00714264">
        <w:t xml:space="preserve"> leidt een diepgaande analyse tot inzicht in de beperkingen van de markteconomie en de noodzaak van overheidsingrijpen. Een verdieping in de relatie tussen de economische actoren en samenstelling van aggregaten aan de hand van het </w:t>
      </w:r>
      <w:r w:rsidRPr="00714264">
        <w:lastRenderedPageBreak/>
        <w:t>economisch kringloopschema biedt een grondiger inzicht in macro economische concepten. Welvaartscreatie en de gevolgen van de ongelijke verdeling van welvaart nodigt leerlingen uit om kritisch te reflecteren over economische groei als maatstaf voor welvaart</w:t>
      </w:r>
      <w:r w:rsidR="00EA28A0">
        <w:t xml:space="preserve">, economische modellen </w:t>
      </w:r>
      <w:r w:rsidR="00791E82">
        <w:t>en duurzame economische ontwikkeling.</w:t>
      </w:r>
    </w:p>
    <w:p w14:paraId="35D93801" w14:textId="5EF5246C" w:rsidR="00333E9E" w:rsidRDefault="00714264" w:rsidP="00A21CE7">
      <w:pPr>
        <w:pStyle w:val="Opsomming4"/>
      </w:pPr>
      <w:r w:rsidRPr="00714264">
        <w:t xml:space="preserve">In het onderdeel </w:t>
      </w:r>
      <w:r w:rsidRPr="008561B1">
        <w:t xml:space="preserve">bedrijfswetenschappen </w:t>
      </w:r>
      <w:r w:rsidRPr="00714264">
        <w:t>wordt de boekhoudkundige registratie van activiteiten uitgediept en aangevuld met nieuwe thema’s waaronder financiële analyse, financiering</w:t>
      </w:r>
      <w:r w:rsidR="007D2461">
        <w:t>svormen</w:t>
      </w:r>
      <w:r w:rsidR="00A82965">
        <w:t xml:space="preserve"> en </w:t>
      </w:r>
      <w:r w:rsidR="001A1360">
        <w:t xml:space="preserve">aspecten van </w:t>
      </w:r>
      <w:r w:rsidR="00A82965">
        <w:t xml:space="preserve">fiscaal </w:t>
      </w:r>
      <w:r w:rsidRPr="00714264">
        <w:t>recht. In de studierichting</w:t>
      </w:r>
      <w:r w:rsidR="00F43A54">
        <w:t xml:space="preserve">en </w:t>
      </w:r>
      <w:r w:rsidR="0000551E">
        <w:t xml:space="preserve"> </w:t>
      </w:r>
      <w:r w:rsidRPr="00714264">
        <w:t xml:space="preserve">Bedrijfswetenschappen </w:t>
      </w:r>
      <w:r w:rsidR="00F43A54">
        <w:t xml:space="preserve">en Topsport-Bedrijfswetenschappen </w:t>
      </w:r>
      <w:r w:rsidRPr="00714264">
        <w:t xml:space="preserve">komen meer bedrijfskundige thema’s aan bod dan in de domeinoverschrijdende studierichtingen, wat zich vertaalt in de analyse van functionele managementdomeinen zoals supply chain management en </w:t>
      </w:r>
      <w:r w:rsidR="007D2461">
        <w:t>HR</w:t>
      </w:r>
      <w:r w:rsidR="001A1360">
        <w:t>-</w:t>
      </w:r>
      <w:r w:rsidRPr="00714264">
        <w:t>management.</w:t>
      </w:r>
    </w:p>
    <w:p w14:paraId="7AE40BF9" w14:textId="0652E99F" w:rsidR="00590AE9" w:rsidRDefault="00356937" w:rsidP="00356937">
      <w:pPr>
        <w:pStyle w:val="Kop2"/>
      </w:pPr>
      <w:bookmarkStart w:id="122" w:name="_Toc170222823"/>
      <w:r>
        <w:t>Aandachtspunten</w:t>
      </w:r>
      <w:bookmarkEnd w:id="117"/>
      <w:bookmarkEnd w:id="118"/>
      <w:bookmarkEnd w:id="119"/>
      <w:bookmarkEnd w:id="120"/>
      <w:bookmarkEnd w:id="121"/>
      <w:bookmarkEnd w:id="122"/>
    </w:p>
    <w:p w14:paraId="7BFA3D24" w14:textId="77777777" w:rsidR="00C53138" w:rsidRDefault="00C53138" w:rsidP="00AB2C96">
      <w:pPr>
        <w:pStyle w:val="Kop3"/>
      </w:pPr>
      <w:bookmarkStart w:id="123" w:name="_Toc170222824"/>
      <w:bookmarkStart w:id="124" w:name="_Hlk57387627"/>
      <w:r>
        <w:t>Pedagogisch-didactische aanpak</w:t>
      </w:r>
      <w:bookmarkEnd w:id="123"/>
    </w:p>
    <w:p w14:paraId="33748C7E" w14:textId="234A7F16" w:rsidR="009C2396" w:rsidRPr="00C53138" w:rsidRDefault="009C2396" w:rsidP="00C53138">
      <w:r w:rsidRPr="00C53138">
        <w:t xml:space="preserve">Het is belangrijk om het leerplan in zijn geheel te beschouwen: verschillende leerplandoelen </w:t>
      </w:r>
      <w:r w:rsidR="002579BF" w:rsidRPr="00C53138">
        <w:t xml:space="preserve">zijn </w:t>
      </w:r>
      <w:r w:rsidRPr="00C53138">
        <w:t xml:space="preserve">onlosmakelijk met elkaar verbonden </w:t>
      </w:r>
      <w:r w:rsidR="002579BF" w:rsidRPr="00C53138">
        <w:t xml:space="preserve">en </w:t>
      </w:r>
      <w:r w:rsidRPr="00C53138">
        <w:t>moeten over de rubrieken heen worden bekeken en aangepakt.</w:t>
      </w:r>
      <w:bookmarkEnd w:id="124"/>
      <w:r w:rsidRPr="00C53138">
        <w:t xml:space="preserve"> In dit leerplan zijn de onderdelen en leerplandoelen niet chronologisch geordend. Als leraar hou je bij het aanbrengen van leerinhouden wel rekening met de noodzakelijke voorkennis.</w:t>
      </w:r>
    </w:p>
    <w:p w14:paraId="193E9C09" w14:textId="77777777" w:rsidR="009C2396" w:rsidRDefault="009C2396" w:rsidP="00C53138">
      <w:bookmarkStart w:id="125" w:name="_Hlk44591702"/>
      <w:r w:rsidRPr="00C53138">
        <w:t>Bij het realiseren van dit leerplan is het aangewezen om bij economische thema’s te werken met actuele informatie en cijfers. Voor bedrijfskundige thema’s kan je vertrekken vanuit concrete voorbeelden die betekenisvol zijn voor leerlingen. Reële bedrijfssituaties vormen een context waarbij leerlingen zich betrokken voelen en dat komt het leerproces ten goede. Dit neemt niet weg dat ook gesimuleerde situaties zinvol kunnen zijn wat het toepassen van de kennis en inzichten van de leerlingen toelaat. Zo zijn gepubliceerde jaarrekeningen vaak te complex en moeilijk inzetbaar voor de berekening van eenvoudige financiële kengetallen.</w:t>
      </w:r>
    </w:p>
    <w:p w14:paraId="2CB97534" w14:textId="77777777" w:rsidR="00DA63BD" w:rsidRDefault="002230C5" w:rsidP="00C53138">
      <w:r w:rsidRPr="00C53138">
        <w:t>Het vak Economie heeft een plaats in de lessentabellen van de studierichtingen Economische wetenschappen</w:t>
      </w:r>
      <w:r w:rsidR="00647068">
        <w:t xml:space="preserve">, </w:t>
      </w:r>
      <w:r w:rsidRPr="00C53138">
        <w:t>Bedrijfswetenschappen</w:t>
      </w:r>
      <w:r w:rsidR="00647068">
        <w:t xml:space="preserve"> en Topsport-Economie</w:t>
      </w:r>
      <w:r w:rsidRPr="00C53138">
        <w:t>. Omwille van het leerlingenprofiel beschik je in de richting Bedrijfswetenschappen over een ruimer tijdsbestek om de leerplandoelen aan bod te laten komen, daarbij kan je ook denken aan de realisatie van de keuzedoelen in dit leerplan.</w:t>
      </w:r>
    </w:p>
    <w:p w14:paraId="3C20C805" w14:textId="529905EC" w:rsidR="004A05EB" w:rsidRPr="00C53138" w:rsidRDefault="004A05EB" w:rsidP="00C53138">
      <w:r>
        <w:t xml:space="preserve">In de studierichting Topsport-Economie </w:t>
      </w:r>
      <w:r w:rsidR="006C1CB1">
        <w:t xml:space="preserve">zal </w:t>
      </w:r>
      <w:r w:rsidR="00CF15EC">
        <w:t>het</w:t>
      </w:r>
      <w:r w:rsidR="008835A9">
        <w:t xml:space="preserve"> leerplan binnen een beperkter tijdsbestek </w:t>
      </w:r>
      <w:r w:rsidR="00CF15EC">
        <w:t xml:space="preserve">worden </w:t>
      </w:r>
      <w:r w:rsidR="008835A9">
        <w:t>gerealiseerd</w:t>
      </w:r>
      <w:r w:rsidR="006C1CB1">
        <w:t xml:space="preserve">, wat weloverwogen keuzes </w:t>
      </w:r>
      <w:r w:rsidR="00451F88">
        <w:t>veronderstelt.</w:t>
      </w:r>
      <w:r w:rsidR="00886A60">
        <w:t xml:space="preserve"> </w:t>
      </w:r>
      <w:r w:rsidR="00FA2C07">
        <w:t xml:space="preserve">Dat </w:t>
      </w:r>
      <w:r w:rsidR="009A6FAC">
        <w:t xml:space="preserve">kan </w:t>
      </w:r>
      <w:r w:rsidR="00670B7E">
        <w:t xml:space="preserve">betekenen dat er </w:t>
      </w:r>
      <w:r w:rsidR="00FA2C07">
        <w:t xml:space="preserve">minder ruimte is </w:t>
      </w:r>
      <w:r w:rsidR="00F52193">
        <w:t>voor het inoefenen van digitale vaardigheden</w:t>
      </w:r>
      <w:r w:rsidR="00FB3925">
        <w:t xml:space="preserve">, </w:t>
      </w:r>
      <w:r w:rsidR="005625BA">
        <w:t>de realisatie van</w:t>
      </w:r>
      <w:r w:rsidR="002822C1">
        <w:t xml:space="preserve"> </w:t>
      </w:r>
      <w:r w:rsidR="00426EEA">
        <w:t>keuzedoelen</w:t>
      </w:r>
      <w:r w:rsidR="002822C1">
        <w:t xml:space="preserve"> of een ondernemend project.</w:t>
      </w:r>
    </w:p>
    <w:p w14:paraId="50BF832F" w14:textId="77777777" w:rsidR="00BB7295" w:rsidRDefault="00BB7295" w:rsidP="00BB7295">
      <w:pPr>
        <w:pStyle w:val="Kop3"/>
      </w:pPr>
      <w:bookmarkStart w:id="126" w:name="_Toc170222825"/>
      <w:r>
        <w:t>Digitale vaardigheden</w:t>
      </w:r>
      <w:bookmarkEnd w:id="126"/>
    </w:p>
    <w:p w14:paraId="11F4CC14" w14:textId="3FA939D1" w:rsidR="009C2396" w:rsidRPr="00C53138" w:rsidRDefault="009C2396" w:rsidP="00C53138">
      <w:r w:rsidRPr="00C53138">
        <w:t xml:space="preserve">Het leerplan Economie biedt kansen om digitale competenties in te oefenen, </w:t>
      </w:r>
      <w:r w:rsidR="003F5845">
        <w:t xml:space="preserve">daarbij is </w:t>
      </w:r>
      <w:r w:rsidR="00327C54" w:rsidRPr="00C53138">
        <w:t xml:space="preserve">het </w:t>
      </w:r>
      <w:r w:rsidR="00022364" w:rsidRPr="00C53138">
        <w:t xml:space="preserve">belangrijk </w:t>
      </w:r>
      <w:r w:rsidRPr="00C53138">
        <w:t>dat</w:t>
      </w:r>
      <w:r w:rsidR="0047098B">
        <w:t xml:space="preserve"> </w:t>
      </w:r>
      <w:r w:rsidR="00B05E8D">
        <w:t xml:space="preserve">de </w:t>
      </w:r>
      <w:r w:rsidRPr="00C53138">
        <w:t>leerlingen een kwalitatief leerproces doormaken en technologie zinvol en in functie van het leerproces wordt ingezet:</w:t>
      </w:r>
    </w:p>
    <w:p w14:paraId="7745E7B0" w14:textId="37F3BD69" w:rsidR="009C2396" w:rsidRPr="00C53138" w:rsidRDefault="009C2396" w:rsidP="004E270E">
      <w:pPr>
        <w:pStyle w:val="Opsomming1"/>
      </w:pPr>
      <w:r w:rsidRPr="00C53138">
        <w:t>Bij de analyse van het optimaal keuzegedrag van de consument en producent voeren de leerlingen manueel berekeningen uit en ze stellen ze grafisch voor. In een volgende fase kan je de leerlingen met een digitaal rekenblad laten werken.</w:t>
      </w:r>
    </w:p>
    <w:p w14:paraId="44CA962C" w14:textId="314EA27E" w:rsidR="00285157" w:rsidRPr="00C53138" w:rsidRDefault="009C2396" w:rsidP="004E270E">
      <w:pPr>
        <w:pStyle w:val="Opsomming1"/>
      </w:pPr>
      <w:bookmarkStart w:id="127" w:name="_Hlk44602874"/>
      <w:bookmarkStart w:id="128" w:name="_Hlk45714767"/>
      <w:bookmarkEnd w:id="127"/>
      <w:r w:rsidRPr="00C53138">
        <w:t>De leerlingen verzamelen, structureren en verwerken van informatie en reflecteren kritisch over de gevonden informatie en bronnen</w:t>
      </w:r>
      <w:bookmarkEnd w:id="128"/>
      <w:r w:rsidRPr="00C53138">
        <w:t xml:space="preserve">. </w:t>
      </w:r>
      <w:bookmarkStart w:id="129" w:name="_Hlk54093395"/>
      <w:r w:rsidRPr="00C53138">
        <w:t>Zo kunnen de leerlingen doelmatig online databanken raadplegen en cijfergegevens verwerken en presenteren, wat ook kansen biedt om standaardfunctionaliteiten van rekenblad- en presentatiesoftware toe te passen.</w:t>
      </w:r>
      <w:bookmarkEnd w:id="125"/>
      <w:bookmarkEnd w:id="129"/>
    </w:p>
    <w:p w14:paraId="4CF11DF8" w14:textId="77777777" w:rsidR="00C6215C" w:rsidRDefault="002230C5" w:rsidP="009B2D00">
      <w:pPr>
        <w:pStyle w:val="Kop3"/>
      </w:pPr>
      <w:bookmarkStart w:id="130" w:name="_Toc170222826"/>
      <w:r>
        <w:lastRenderedPageBreak/>
        <w:t xml:space="preserve">Ontwikkelen van </w:t>
      </w:r>
      <w:r w:rsidR="00C6215C">
        <w:t>ondernemersvaardigheden</w:t>
      </w:r>
      <w:bookmarkEnd w:id="130"/>
    </w:p>
    <w:p w14:paraId="287EF01A" w14:textId="2CC2EC54" w:rsidR="00AC321E" w:rsidRPr="00C53138" w:rsidRDefault="00E74AF1" w:rsidP="00C53138">
      <w:r w:rsidRPr="00C53138">
        <w:t xml:space="preserve">Dit leerplan creëert kansen om kennis en vaardigheden vanuit verschillende leerplandoelen aan te wenden in een ondernemend project waarbij leerlingen initiatief en ondernemerschap tonen. </w:t>
      </w:r>
      <w:r w:rsidR="00C62C9B" w:rsidRPr="00C53138">
        <w:t xml:space="preserve">In dat verband </w:t>
      </w:r>
      <w:r w:rsidRPr="00C53138">
        <w:t>is er voldoende aandacht voor de verschillende stappen om van een idee tot een goed product te komen. Bij een ondernemend project staat teamgericht handelen centraal: leerlingen leren samenwerken om gedeelde doelen te behalen en communiceren op een aangename manier met elkaar. Ze respecteren steeds afspraken (onderlinge afspraken, schoolreglement, afspraken met externe partijen) en hebben aandacht voor de schoolcultuur die zich vertaalt in hun houding en voorkomen.</w:t>
      </w:r>
    </w:p>
    <w:p w14:paraId="2D6FAAA2" w14:textId="77777777" w:rsidR="00BA0C1D" w:rsidRDefault="00BA0C1D" w:rsidP="007B6271">
      <w:pPr>
        <w:pStyle w:val="Kop2"/>
      </w:pPr>
      <w:bookmarkStart w:id="131" w:name="_Toc149836998"/>
      <w:bookmarkStart w:id="132" w:name="_Toc150345166"/>
      <w:bookmarkStart w:id="133" w:name="_Toc170222827"/>
      <w:r>
        <w:t>Leerplanpagina</w:t>
      </w:r>
      <w:bookmarkEnd w:id="131"/>
      <w:bookmarkEnd w:id="132"/>
      <w:bookmarkEnd w:id="133"/>
    </w:p>
    <w:p w14:paraId="6C0C721E" w14:textId="2A3EA3D2" w:rsidR="00BA0C1D" w:rsidRPr="00285157" w:rsidRDefault="186BB433" w:rsidP="2FF008B5">
      <w:pPr>
        <w:pStyle w:val="Opsomming1"/>
        <w:numPr>
          <w:ilvl w:val="0"/>
          <w:numId w:val="0"/>
        </w:numPr>
      </w:pPr>
      <w:r>
        <w:rPr>
          <w:noProof/>
        </w:rPr>
        <w:drawing>
          <wp:inline distT="0" distB="0" distL="0" distR="0" wp14:anchorId="7D740026" wp14:editId="11ACE86E">
            <wp:extent cx="1162050" cy="1162050"/>
            <wp:effectExtent l="0" t="0" r="0" b="0"/>
            <wp:docPr id="1371229956" name="Afbeelding 1371229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71229956"/>
                    <pic:cNvPicPr/>
                  </pic:nvPicPr>
                  <pic:blipFill>
                    <a:blip r:embed="rId18">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br/>
      </w:r>
      <w:r w:rsidR="00BA0C1D">
        <w:t xml:space="preserve">Wil je als gebruiker van dit leerplan op de hoogte blijven van inspirerend materiaal, achtergrond, professionaliseringen of lerarennetwerken, surf dan naar de </w:t>
      </w:r>
      <w:hyperlink r:id="rId19">
        <w:r w:rsidR="00BA0C1D" w:rsidRPr="63BF95B5">
          <w:rPr>
            <w:rStyle w:val="Hyperlink"/>
          </w:rPr>
          <w:t>leerplanpagina</w:t>
        </w:r>
      </w:hyperlink>
      <w:r w:rsidR="00BA0C1D">
        <w:t>.</w:t>
      </w:r>
    </w:p>
    <w:p w14:paraId="18B9FAF3" w14:textId="77777777" w:rsidR="003C20F3" w:rsidRDefault="008E5D4D" w:rsidP="00E42F24">
      <w:pPr>
        <w:pStyle w:val="Kop1"/>
      </w:pPr>
      <w:bookmarkStart w:id="134" w:name="_Toc121484784"/>
      <w:bookmarkStart w:id="135" w:name="_Toc127295263"/>
      <w:bookmarkStart w:id="136" w:name="_Toc128941186"/>
      <w:bookmarkStart w:id="137" w:name="_Toc129036353"/>
      <w:bookmarkStart w:id="138" w:name="_Toc129199582"/>
      <w:bookmarkStart w:id="139" w:name="_Toc135631673"/>
      <w:bookmarkStart w:id="140" w:name="_Toc170222828"/>
      <w:r w:rsidRPr="00731063">
        <w:t>Leerplandoelen</w:t>
      </w:r>
      <w:bookmarkEnd w:id="134"/>
      <w:bookmarkEnd w:id="135"/>
      <w:bookmarkEnd w:id="136"/>
      <w:bookmarkEnd w:id="137"/>
      <w:bookmarkEnd w:id="138"/>
      <w:bookmarkEnd w:id="139"/>
      <w:bookmarkEnd w:id="140"/>
    </w:p>
    <w:p w14:paraId="44F7F2C3" w14:textId="77777777" w:rsidR="00512090" w:rsidRDefault="00512090" w:rsidP="00512090">
      <w:pPr>
        <w:pStyle w:val="Kop2"/>
      </w:pPr>
      <w:bookmarkStart w:id="141" w:name="_Toc134730382"/>
      <w:bookmarkStart w:id="142" w:name="_Toc170222829"/>
      <w:r>
        <w:t>De economie als systeem</w:t>
      </w:r>
      <w:bookmarkEnd w:id="141"/>
      <w:bookmarkEnd w:id="142"/>
    </w:p>
    <w:p w14:paraId="6C8F25BD" w14:textId="12FD3E3F" w:rsidR="00512090" w:rsidRDefault="00512090" w:rsidP="00512090">
      <w:pPr>
        <w:pStyle w:val="Concordantie"/>
      </w:pPr>
      <w:bookmarkStart w:id="143" w:name="_Hlk127796455"/>
      <w:bookmarkStart w:id="144" w:name="_Hlk134788239"/>
      <w:r w:rsidRPr="006C43F4">
        <w:t xml:space="preserve">Minimumdoelen, </w:t>
      </w:r>
      <w:r w:rsidR="00365631">
        <w:t>cesuurdoelen</w:t>
      </w:r>
      <w:r w:rsidRPr="006C43F4">
        <w:t xml:space="preserve"> of doelen die leiden naar BK</w:t>
      </w:r>
    </w:p>
    <w:p w14:paraId="4AA7ACC9" w14:textId="6BECEF62" w:rsidR="00512090" w:rsidRDefault="00512090" w:rsidP="00512090">
      <w:pPr>
        <w:pStyle w:val="MDSMDBK"/>
      </w:pPr>
      <w:r>
        <w:t>CD 16.01.04</w:t>
      </w:r>
      <w:r>
        <w:tab/>
      </w:r>
      <w:bookmarkEnd w:id="143"/>
      <w:r w:rsidRPr="00C946A2">
        <w:t xml:space="preserve">De leerlingen </w:t>
      </w:r>
      <w:r w:rsidR="007D43C7">
        <w:t xml:space="preserve">leggen </w:t>
      </w:r>
      <w:r>
        <w:t>een eenvoudig economisch kringloopschema</w:t>
      </w:r>
      <w:r w:rsidR="007D43C7">
        <w:t xml:space="preserve"> uit</w:t>
      </w:r>
      <w:r>
        <w:t>. (LPD 1)</w:t>
      </w:r>
    </w:p>
    <w:p w14:paraId="1D9C6EDE" w14:textId="77777777" w:rsidR="00512090" w:rsidRDefault="00512090" w:rsidP="00512090">
      <w:pPr>
        <w:pStyle w:val="Kennis"/>
        <w:ind w:left="890" w:hanging="720"/>
      </w:pPr>
      <w:r>
        <w:t>Gezinnen en bedrijven</w:t>
      </w:r>
    </w:p>
    <w:p w14:paraId="1555F7F1" w14:textId="2F1975E6" w:rsidR="00512090" w:rsidRPr="008E0A5C" w:rsidRDefault="00512090" w:rsidP="00512090">
      <w:pPr>
        <w:pStyle w:val="MDSMDBK"/>
      </w:pPr>
      <w:r>
        <w:t>CD 16.01.06</w:t>
      </w:r>
      <w:r>
        <w:tab/>
        <w:t xml:space="preserve">De leerlingen </w:t>
      </w:r>
      <w:r w:rsidR="007D43C7">
        <w:t>lichten</w:t>
      </w:r>
      <w:r>
        <w:t xml:space="preserve"> oorzaken en gevolgen van economische groei</w:t>
      </w:r>
      <w:r w:rsidR="007D43C7">
        <w:t xml:space="preserve"> toe</w:t>
      </w:r>
      <w:r>
        <w:t>. (LPD</w:t>
      </w:r>
      <w:r w:rsidR="00BD0570">
        <w:t xml:space="preserve"> 3)</w:t>
      </w:r>
    </w:p>
    <w:bookmarkEnd w:id="144"/>
    <w:p w14:paraId="267270BC" w14:textId="58D3A901" w:rsidR="00512090" w:rsidRPr="00512090" w:rsidRDefault="00512090" w:rsidP="00BD0570">
      <w:pPr>
        <w:pStyle w:val="Doel"/>
      </w:pPr>
      <w:r w:rsidRPr="00512090">
        <w:t xml:space="preserve">De leerlingen </w:t>
      </w:r>
      <w:r w:rsidR="0011675C">
        <w:t xml:space="preserve">leggen </w:t>
      </w:r>
      <w:r w:rsidRPr="00512090">
        <w:t>een eenvoudig economisch kringloopschema</w:t>
      </w:r>
      <w:r w:rsidR="0011675C">
        <w:t xml:space="preserve"> uit</w:t>
      </w:r>
      <w:r w:rsidRPr="00512090">
        <w:t>.</w:t>
      </w:r>
    </w:p>
    <w:p w14:paraId="0F5BB52A" w14:textId="77777777" w:rsidR="00512090" w:rsidRDefault="00512090" w:rsidP="00D42E5A">
      <w:pPr>
        <w:pStyle w:val="Afbakeningalleen"/>
      </w:pPr>
      <w:r w:rsidRPr="00512090">
        <w:t>Gezinnen en bedrijven</w:t>
      </w:r>
    </w:p>
    <w:p w14:paraId="3BB7D714" w14:textId="4217EBF5" w:rsidR="00DB4DB0" w:rsidRDefault="00DB4DB0" w:rsidP="00DB4DB0">
      <w:pPr>
        <w:pStyle w:val="Wenk"/>
      </w:pPr>
      <w:r>
        <w:t>Om de onderlinge relaties tussen de verschillende actoren in de economie beter te begrijpen is het gebruik van een economisch kringloopschema zeer nuttig</w:t>
      </w:r>
      <w:r w:rsidR="004414BE">
        <w:t xml:space="preserve">. In de tweede graad </w:t>
      </w:r>
      <w:r w:rsidR="00D5407B">
        <w:t xml:space="preserve">werk je met </w:t>
      </w:r>
      <w:r w:rsidR="00490233">
        <w:t xml:space="preserve">een sterk </w:t>
      </w:r>
      <w:r>
        <w:t>vereenvoudigde kringloop met enkel de gezinnen en bedrijven als actoren.</w:t>
      </w:r>
    </w:p>
    <w:p w14:paraId="6661CB9A" w14:textId="68CAD813" w:rsidR="008C0D94" w:rsidRPr="00512090" w:rsidRDefault="00DB4DB0" w:rsidP="00DB4DB0">
      <w:pPr>
        <w:pStyle w:val="Wenk"/>
      </w:pPr>
      <w:r>
        <w:t>Je kan met behulp van het kringloopschema de verschillende markten in kaart brengen: gezinnen bieden via de arbeidsmarkt (LPD 1</w:t>
      </w:r>
      <w:r w:rsidR="00D42E5A">
        <w:t>0</w:t>
      </w:r>
      <w:r>
        <w:t>) hun productieve diensten aan en bedrijven hun producten via de markt voor consumptiegoederen</w:t>
      </w:r>
      <w:r w:rsidR="0005110E">
        <w:t xml:space="preserve"> </w:t>
      </w:r>
      <w:r>
        <w:t xml:space="preserve">en diensten (LPD </w:t>
      </w:r>
      <w:r w:rsidR="00DA5924">
        <w:t>8</w:t>
      </w:r>
      <w:r>
        <w:t>).</w:t>
      </w:r>
    </w:p>
    <w:p w14:paraId="4C41D011" w14:textId="77777777" w:rsidR="00512090" w:rsidRDefault="00512090" w:rsidP="00512090">
      <w:pPr>
        <w:pStyle w:val="DoelExtra"/>
        <w:rPr>
          <w:lang w:eastAsia="nl-BE"/>
        </w:rPr>
      </w:pPr>
      <w:r w:rsidRPr="00512090">
        <w:rPr>
          <w:lang w:eastAsia="nl-BE"/>
        </w:rPr>
        <w:t>De leerlingen leggen relaties tussen productie, toegevoegde waarde en de vorming van economische aggregaten</w:t>
      </w:r>
      <w:bookmarkStart w:id="145" w:name="_Hlk36201581"/>
      <w:r w:rsidRPr="00512090">
        <w:rPr>
          <w:lang w:eastAsia="nl-BE"/>
        </w:rPr>
        <w:t>.</w:t>
      </w:r>
    </w:p>
    <w:p w14:paraId="40242DED" w14:textId="77777777" w:rsidR="005C6190" w:rsidRDefault="005C6190" w:rsidP="005C6190">
      <w:pPr>
        <w:pStyle w:val="Wenk"/>
        <w:rPr>
          <w:lang w:eastAsia="nl-BE"/>
        </w:rPr>
      </w:pPr>
      <w:r>
        <w:rPr>
          <w:lang w:eastAsia="nl-BE"/>
        </w:rPr>
        <w:t>Wat betreft economische aggregaten kan je denken aan het bruto binnenlands product naar volume (reëel bbp) en tegen lopende prijzen (nominaal bbp).</w:t>
      </w:r>
    </w:p>
    <w:p w14:paraId="4702AC72" w14:textId="77777777" w:rsidR="005C6190" w:rsidRDefault="005C6190" w:rsidP="005C6190">
      <w:pPr>
        <w:pStyle w:val="Wenk"/>
        <w:rPr>
          <w:lang w:eastAsia="nl-BE"/>
        </w:rPr>
      </w:pPr>
      <w:r>
        <w:rPr>
          <w:lang w:eastAsia="nl-BE"/>
        </w:rPr>
        <w:t xml:space="preserve">Je kan vertrekken vanuit de betekenis van het begrip toegevoegde waarde: het bruto binnenlands product is immers de totale toegevoegde waarde die in België </w:t>
      </w:r>
      <w:r>
        <w:rPr>
          <w:lang w:eastAsia="nl-BE"/>
        </w:rPr>
        <w:lastRenderedPageBreak/>
        <w:t xml:space="preserve">gerealiseerd wordt en is een belangrijke maatstaf voor welvaart. Ondernemingen dragen in die zin bij tot de welvaart van een land. </w:t>
      </w:r>
    </w:p>
    <w:p w14:paraId="4C9E78F7" w14:textId="381233A8" w:rsidR="005C6190" w:rsidRDefault="005C6190" w:rsidP="005C6190">
      <w:pPr>
        <w:pStyle w:val="Wenk"/>
        <w:rPr>
          <w:lang w:eastAsia="nl-BE"/>
        </w:rPr>
      </w:pPr>
      <w:r>
        <w:rPr>
          <w:lang w:eastAsia="nl-BE"/>
        </w:rPr>
        <w:t>Wat betreft de betekenis van bruto kan je de link leggen naar het onderscheid tussen consumptie</w:t>
      </w:r>
      <w:r w:rsidR="005E3A29">
        <w:rPr>
          <w:lang w:eastAsia="nl-BE"/>
        </w:rPr>
        <w:t>-</w:t>
      </w:r>
      <w:r>
        <w:rPr>
          <w:lang w:eastAsia="nl-BE"/>
        </w:rPr>
        <w:t xml:space="preserve"> en investeringsgoederen</w:t>
      </w:r>
      <w:r w:rsidR="009A78F1">
        <w:rPr>
          <w:lang w:eastAsia="nl-BE"/>
        </w:rPr>
        <w:t xml:space="preserve"> (LPD 4)</w:t>
      </w:r>
      <w:r>
        <w:rPr>
          <w:lang w:eastAsia="nl-BE"/>
        </w:rPr>
        <w:t>: het bruto product is de som van de waarde van consumptie- en investeringsgoederen</w:t>
      </w:r>
      <w:r w:rsidR="00CE391D">
        <w:rPr>
          <w:lang w:eastAsia="nl-BE"/>
        </w:rPr>
        <w:t>.</w:t>
      </w:r>
    </w:p>
    <w:p w14:paraId="7693769E" w14:textId="4E11128A" w:rsidR="005C6190" w:rsidRDefault="005C6190" w:rsidP="005C6190">
      <w:pPr>
        <w:pStyle w:val="Wenk"/>
        <w:rPr>
          <w:lang w:eastAsia="nl-BE"/>
        </w:rPr>
      </w:pPr>
      <w:r>
        <w:rPr>
          <w:lang w:eastAsia="nl-BE"/>
        </w:rPr>
        <w:t>Wat betreft het BBP naar volume is het voldoende te wijzen op het belang van het uitschakelen van het prijseffect: een grondige studie van inflatie en prijsindexcijfers komen aan bod in de 3de graad.</w:t>
      </w:r>
    </w:p>
    <w:p w14:paraId="52196155" w14:textId="74F84BD3" w:rsidR="0028721A" w:rsidRPr="0028721A" w:rsidRDefault="005C6190" w:rsidP="005C6190">
      <w:pPr>
        <w:pStyle w:val="Wenk"/>
        <w:rPr>
          <w:lang w:eastAsia="nl-BE"/>
        </w:rPr>
      </w:pPr>
      <w:r>
        <w:rPr>
          <w:lang w:eastAsia="nl-BE"/>
        </w:rPr>
        <w:t>Je kan de leerlingen cijfers laten opzoeken op de website van de Nationale Bank van België die in opdracht van het Instituut voor de Nationale Rekeningen verantwoordelijk is voor het opmaken van de nationale rekeningen. Op die manier verwerven ze inzicht in de samenstelling van macro-economische aggregaten zoals het BBP en het aandeel van de verschillende sectoren in de totale economische activiteit.</w:t>
      </w:r>
    </w:p>
    <w:bookmarkEnd w:id="145"/>
    <w:p w14:paraId="5BD3F385" w14:textId="29EE1AFA" w:rsidR="00512090" w:rsidRDefault="00512090" w:rsidP="00983A3A">
      <w:pPr>
        <w:pStyle w:val="Doel"/>
        <w:numPr>
          <w:ilvl w:val="0"/>
          <w:numId w:val="27"/>
        </w:numPr>
      </w:pPr>
      <w:r w:rsidRPr="00512090">
        <w:t xml:space="preserve">De leerlingen </w:t>
      </w:r>
      <w:r w:rsidR="00282C9A">
        <w:t>lichten</w:t>
      </w:r>
      <w:r w:rsidRPr="00512090">
        <w:t xml:space="preserve"> oorzaken en gevolgen van economische groei</w:t>
      </w:r>
      <w:r w:rsidR="00282C9A">
        <w:t xml:space="preserve"> toe</w:t>
      </w:r>
      <w:r w:rsidRPr="00512090">
        <w:t>.</w:t>
      </w:r>
    </w:p>
    <w:p w14:paraId="079C638A" w14:textId="77777777" w:rsidR="00FE4AD5" w:rsidRPr="00021B60" w:rsidRDefault="00FE4AD5" w:rsidP="00FE4AD5">
      <w:pPr>
        <w:pStyle w:val="Wenk"/>
      </w:pPr>
      <w:r w:rsidRPr="00021B60">
        <w:t>Dit leerplandoel zie je in samenha</w:t>
      </w:r>
      <w:r>
        <w:t>n</w:t>
      </w:r>
      <w:r w:rsidRPr="00021B60">
        <w:t>g met LPD 2: economische groei wordt veelal gezien als de procentuele evolutie van het reëel bruto binnenlands product of het bbp naar volume.</w:t>
      </w:r>
    </w:p>
    <w:p w14:paraId="15A36559" w14:textId="77777777" w:rsidR="00FE4AD5" w:rsidRDefault="00FE4AD5" w:rsidP="00FE4AD5">
      <w:pPr>
        <w:pStyle w:val="Wenk"/>
      </w:pPr>
      <w:r w:rsidRPr="00021B60">
        <w:t>Bij de realisatie van dit leerplandoel vertrek je vanuit het concept economische groei en factoren die de groeibeweging bepalen zoals bevolkingsgroei, kapitaalvorming, technologische ontwikkeling en onderwijs</w:t>
      </w:r>
      <w:r>
        <w:t>.</w:t>
      </w:r>
    </w:p>
    <w:p w14:paraId="39A42A27" w14:textId="305C1ADC" w:rsidR="00C80CE2" w:rsidRPr="00C80CE2" w:rsidRDefault="00FE4AD5" w:rsidP="00FE4AD5">
      <w:pPr>
        <w:pStyle w:val="Wenk"/>
      </w:pPr>
      <w:r>
        <w:t>Economische groei heeft voor- en nadelen, deze kan je linken aan thema’s zoals welvaart, milieu en sociale aspecten.</w:t>
      </w:r>
    </w:p>
    <w:p w14:paraId="4E92BA2C" w14:textId="77777777" w:rsidR="00512090" w:rsidRDefault="00512090" w:rsidP="00512090">
      <w:pPr>
        <w:pStyle w:val="Kop2"/>
      </w:pPr>
      <w:bookmarkStart w:id="146" w:name="_Toc134730383"/>
      <w:bookmarkStart w:id="147" w:name="_Toc170222830"/>
      <w:r w:rsidRPr="00512090">
        <w:t>De consument en producent in relatie tot de economische wereld</w:t>
      </w:r>
      <w:bookmarkEnd w:id="146"/>
      <w:bookmarkEnd w:id="147"/>
    </w:p>
    <w:p w14:paraId="3EBE4F04" w14:textId="602FFFE4" w:rsidR="00512090" w:rsidRDefault="00512090" w:rsidP="00512090">
      <w:pPr>
        <w:pStyle w:val="Concordantie"/>
      </w:pPr>
      <w:r w:rsidRPr="00CE02AF">
        <w:t xml:space="preserve">Minimumdoelen, </w:t>
      </w:r>
      <w:r w:rsidR="00365631">
        <w:t>cesuurdoelen</w:t>
      </w:r>
      <w:r w:rsidRPr="00CE02AF">
        <w:t xml:space="preserve"> of doelen die leiden naar BK</w:t>
      </w:r>
    </w:p>
    <w:p w14:paraId="25EA21CC" w14:textId="30B3C4CE" w:rsidR="00512090" w:rsidRDefault="00512090" w:rsidP="00512090">
      <w:pPr>
        <w:pStyle w:val="MDSMDBK"/>
      </w:pPr>
      <w:r>
        <w:t>CD 16.01.01</w:t>
      </w:r>
      <w:r>
        <w:tab/>
        <w:t xml:space="preserve">De leerlingen analyseren het optimaal keuzegedrag van de consument en </w:t>
      </w:r>
      <w:r w:rsidR="00B26511">
        <w:t xml:space="preserve">de </w:t>
      </w:r>
      <w:r>
        <w:t>producent. (LPD 4, 5, 6</w:t>
      </w:r>
      <w:r w:rsidR="00FA6A12">
        <w:t>, 9</w:t>
      </w:r>
      <w:r>
        <w:t>)</w:t>
      </w:r>
    </w:p>
    <w:p w14:paraId="2915FFD4" w14:textId="538488D7" w:rsidR="00512090" w:rsidRPr="00512090" w:rsidRDefault="00512090" w:rsidP="00512090">
      <w:pPr>
        <w:pStyle w:val="Kennis"/>
        <w:ind w:left="890" w:hanging="720"/>
      </w:pPr>
      <w:r>
        <w:t>Prijselasticiteit</w:t>
      </w:r>
    </w:p>
    <w:p w14:paraId="7325E8E3" w14:textId="77777777" w:rsidR="00A5254C" w:rsidRDefault="00512090" w:rsidP="00512090">
      <w:pPr>
        <w:pStyle w:val="Doel"/>
      </w:pPr>
      <w:r w:rsidRPr="00681296">
        <w:t>De leerlingen</w:t>
      </w:r>
      <w:r>
        <w:t xml:space="preserve"> </w:t>
      </w:r>
      <w:r w:rsidRPr="00BA5BEE">
        <w:t xml:space="preserve">verklaren het keuzeprobleem van </w:t>
      </w:r>
      <w:r w:rsidRPr="00E90BE8">
        <w:t>de</w:t>
      </w:r>
      <w:r>
        <w:t xml:space="preserve"> </w:t>
      </w:r>
      <w:r w:rsidRPr="00BA5BEE">
        <w:t>consument</w:t>
      </w:r>
      <w:r>
        <w:t xml:space="preserve"> en </w:t>
      </w:r>
      <w:r w:rsidR="00B26511">
        <w:t xml:space="preserve">de </w:t>
      </w:r>
      <w:r>
        <w:t>producent.</w:t>
      </w:r>
    </w:p>
    <w:p w14:paraId="7FC4327A" w14:textId="19D2B90F" w:rsidR="00F70461" w:rsidRDefault="008114D4" w:rsidP="008114D4">
      <w:pPr>
        <w:pStyle w:val="Samenhanggraad1"/>
      </w:pPr>
      <w:r w:rsidRPr="008114D4">
        <w:t xml:space="preserve">Factoren die het keuzegedrag beïnvloeden </w:t>
      </w:r>
      <w:r w:rsidR="00A14ED4">
        <w:t>(</w:t>
      </w:r>
      <w:r w:rsidRPr="008114D4">
        <w:t>I-FEV-a LPD 1</w:t>
      </w:r>
      <w:r w:rsidR="00A14ED4">
        <w:t>).</w:t>
      </w:r>
    </w:p>
    <w:p w14:paraId="734CA3C3" w14:textId="5E404D01" w:rsidR="00512090" w:rsidRDefault="007616A1" w:rsidP="008114D4">
      <w:pPr>
        <w:pStyle w:val="Wenk"/>
      </w:pPr>
      <w:r w:rsidRPr="007616A1">
        <w:t>In de eerste graad leren de leerlingen dat hun behoeften en keuzegedrag worden beïnvloed door anderen. In de tweede graad ontdekken de leerlingen dat de middelen om hun behoeften te bevredigen schaars zijn. In dat verband moet opgemerkt dat de behoeftebevrediging of het nut dat ervaren worden bij het consumeren voor iedereen anders is.</w:t>
      </w:r>
    </w:p>
    <w:p w14:paraId="780FE736" w14:textId="6F0E7747" w:rsidR="00D2472C" w:rsidRDefault="00D2472C" w:rsidP="005719BF">
      <w:pPr>
        <w:pStyle w:val="Wenk"/>
      </w:pPr>
      <w:r>
        <w:t>In de economische wetenschap gaat het om economische of schaarse goederen, wat niet op de hoeveelheid goederen en diensten slaat, maar op het feit dat het inkomen om ze te verwerven beperkt is.</w:t>
      </w:r>
      <w:r w:rsidR="0003657E">
        <w:t xml:space="preserve"> </w:t>
      </w:r>
      <w:r w:rsidR="0070179C">
        <w:t>J</w:t>
      </w:r>
      <w:r w:rsidR="0003657E">
        <w:t xml:space="preserve">e </w:t>
      </w:r>
      <w:r w:rsidR="0070179C">
        <w:t xml:space="preserve">kan </w:t>
      </w:r>
      <w:r w:rsidR="0003657E">
        <w:t>wijzen op de on</w:t>
      </w:r>
      <w:r w:rsidR="002C4464">
        <w:t xml:space="preserve">derverdeling </w:t>
      </w:r>
      <w:r w:rsidR="0003657E" w:rsidRPr="0003657E">
        <w:t>volgens verschillende criteria: al naargelang uitsluitbaarheid van gebruik (individuele goederen versus collectieve goederen); of ze de behoeften van gezinnen bevredigen (consumptiegoederen) of ingezet worden om andere goederen te produceren (investeringsgoederen).</w:t>
      </w:r>
    </w:p>
    <w:p w14:paraId="34C9D159" w14:textId="3C84D1E3" w:rsidR="007616A1" w:rsidRDefault="000726D6" w:rsidP="00D2472C">
      <w:pPr>
        <w:pStyle w:val="Wenk"/>
      </w:pPr>
      <w:r>
        <w:t xml:space="preserve">Het keuzeprobleem van de consument </w:t>
      </w:r>
      <w:r w:rsidR="00574E85">
        <w:t>(</w:t>
      </w:r>
      <w:r>
        <w:t>of ec</w:t>
      </w:r>
      <w:r w:rsidR="00037A1E">
        <w:t>onomisch principe</w:t>
      </w:r>
      <w:r w:rsidR="00574E85">
        <w:t xml:space="preserve">) </w:t>
      </w:r>
      <w:r w:rsidR="00C830FB">
        <w:t xml:space="preserve">breng je best in </w:t>
      </w:r>
      <w:r w:rsidR="00C830FB">
        <w:lastRenderedPageBreak/>
        <w:t>verband met het concept welvaart</w:t>
      </w:r>
      <w:r w:rsidR="002F205A">
        <w:t xml:space="preserve"> of </w:t>
      </w:r>
      <w:r w:rsidR="00D2472C">
        <w:t xml:space="preserve">de mate waarin mensen met de beschikbare en dus schaarse middelen hun behoeften kunnen bevredigen. Individueel welzijn (welbevinden) kan ook in verband gebracht worden met de bevrediging van behoeften zoals geluk, gezondheid en liefde waarbij er geen beslag gelegd wordt op het inkomen. In die zin kan </w:t>
      </w:r>
      <w:r w:rsidR="002F205A">
        <w:t xml:space="preserve">je </w:t>
      </w:r>
      <w:r w:rsidR="00D2472C">
        <w:t>welvaart be</w:t>
      </w:r>
      <w:r w:rsidR="00AD1AC9">
        <w:t xml:space="preserve">st </w:t>
      </w:r>
      <w:r w:rsidR="00D2472C">
        <w:t>wat ruimer zien als “maatschappelijke” welvaart in functie van het individueel welzijn.</w:t>
      </w:r>
    </w:p>
    <w:p w14:paraId="4CE55BCA" w14:textId="77777777" w:rsidR="00926F2D" w:rsidRDefault="00512090" w:rsidP="00512090">
      <w:pPr>
        <w:pStyle w:val="Doel"/>
      </w:pPr>
      <w:r w:rsidRPr="00681296">
        <w:t>De leerlingen</w:t>
      </w:r>
      <w:r>
        <w:t xml:space="preserve"> </w:t>
      </w:r>
      <w:r w:rsidRPr="00BA5BEE">
        <w:t xml:space="preserve">analyseren </w:t>
      </w:r>
      <w:r w:rsidRPr="002D23A8">
        <w:t xml:space="preserve">het optimaal </w:t>
      </w:r>
      <w:r>
        <w:t>keuze</w:t>
      </w:r>
      <w:r w:rsidRPr="002D23A8">
        <w:t>gedrag van de consument</w:t>
      </w:r>
      <w:r>
        <w:t>.</w:t>
      </w:r>
    </w:p>
    <w:p w14:paraId="5E3369F9" w14:textId="206498A4" w:rsidR="00512090" w:rsidRDefault="00E122F2" w:rsidP="00E122F2">
      <w:pPr>
        <w:pStyle w:val="Wenk"/>
      </w:pPr>
      <w:r>
        <w:t xml:space="preserve">Het is zinvol de </w:t>
      </w:r>
      <w:r w:rsidR="00C5614F" w:rsidRPr="00C5614F">
        <w:t>leerlingen erop te wijzen dat voorkeuren volkomen subjectief zijn wat niet door de economische wetenschap kan verklaard worden. Bovendien is het nut dat de consument ervaart bij een bepaalde goederencombinatie moeilijk meetbaar, hij kan enkel zeggen of hij een goederenbundel meer of minder waardeert.</w:t>
      </w:r>
    </w:p>
    <w:p w14:paraId="4427DEAB" w14:textId="77777777" w:rsidR="00BC4F9C" w:rsidRDefault="00BC4F9C" w:rsidP="00BC4F9C">
      <w:pPr>
        <w:pStyle w:val="Wenk"/>
      </w:pPr>
      <w:r>
        <w:t>Bij het onderzoeken van het keuzegedrag is het aan te raden om de analyse te beperken tot twee goederenbundels.</w:t>
      </w:r>
    </w:p>
    <w:p w14:paraId="48962D99" w14:textId="6A24D786" w:rsidR="00BC4F9C" w:rsidRDefault="00BC4F9C" w:rsidP="00BC4F9C">
      <w:pPr>
        <w:pStyle w:val="Wenk"/>
      </w:pPr>
      <w:r>
        <w:t xml:space="preserve">De leerlingen berekenen op basis van gegeven prijzen en het besteedbare inkomen welke combinaties van goederen kunnen aangeschaft worden. Die berekeningen </w:t>
      </w:r>
      <w:r w:rsidR="000F6C8D">
        <w:t xml:space="preserve">voeren </w:t>
      </w:r>
      <w:r>
        <w:t>ze op basis van een budgetvergelijking uit</w:t>
      </w:r>
      <w:r w:rsidR="000F6C8D">
        <w:t xml:space="preserve"> </w:t>
      </w:r>
      <w:r>
        <w:t>om vervolgens de budgetlijn grafisch voor te stellen.</w:t>
      </w:r>
      <w:r w:rsidR="00A2432B">
        <w:t xml:space="preserve"> Daarbij heb je aandacht voor het </w:t>
      </w:r>
      <w:r w:rsidR="00A2432B" w:rsidRPr="00A2432B">
        <w:t xml:space="preserve">interpreteren </w:t>
      </w:r>
      <w:r w:rsidR="00A2432B">
        <w:t xml:space="preserve">van </w:t>
      </w:r>
      <w:r w:rsidR="00A2432B" w:rsidRPr="00A2432B">
        <w:t>de budgetlijn in functie van bereikbare versus niet-bereikbare goederencombinaties en de invloed van prijs- en inkomensveranderingen.</w:t>
      </w:r>
    </w:p>
    <w:p w14:paraId="35E58B20" w14:textId="5C311DA6" w:rsidR="00BC4F9C" w:rsidRDefault="00CE7617" w:rsidP="00CE7617">
      <w:pPr>
        <w:pStyle w:val="Wenk"/>
      </w:pPr>
      <w:r>
        <w:t>Op basis van gewijzigde budgetlijnen en gegeven preferentieschema</w:t>
      </w:r>
      <w:r w:rsidR="00892C71">
        <w:t>’</w:t>
      </w:r>
      <w:r>
        <w:t xml:space="preserve">s </w:t>
      </w:r>
      <w:r w:rsidR="00892C71">
        <w:t>leiden de leerlingen</w:t>
      </w:r>
      <w:r>
        <w:t xml:space="preserve"> opeenvolgende optimale goederencombinaties en vervolgens de individuele vraagcurve af, wat het </w:t>
      </w:r>
      <w:r w:rsidR="00D95409">
        <w:t>sluitstuk is van het optimaal keuzegedrag van de consument.</w:t>
      </w:r>
    </w:p>
    <w:p w14:paraId="78F882DC" w14:textId="00DA8CB5" w:rsidR="00D64B59" w:rsidRDefault="00BC4F9C" w:rsidP="00BC4F9C">
      <w:pPr>
        <w:pStyle w:val="Wenk"/>
      </w:pPr>
      <w:r>
        <w:t xml:space="preserve">De analyse van het optimaal keuzegedrag vormt de basis voor de collectieve vraagcurve die het voorwerp is van de prijsvorming (LPD </w:t>
      </w:r>
      <w:r w:rsidR="001E71E0">
        <w:t>8</w:t>
      </w:r>
      <w:r>
        <w:t>) en de wet van vraag en aanbod waarbij er wordt uitgegaan van een negatief verband tussen de vraag naar een product en de prijs hiervan.</w:t>
      </w:r>
    </w:p>
    <w:p w14:paraId="6121C9D7" w14:textId="2AB65A0A" w:rsidR="00512090" w:rsidRDefault="00512090" w:rsidP="00512090">
      <w:pPr>
        <w:pStyle w:val="Doel"/>
      </w:pPr>
      <w:r w:rsidRPr="002D23A8">
        <w:t xml:space="preserve">De leerlingen </w:t>
      </w:r>
      <w:bookmarkStart w:id="148" w:name="_Hlk36201105"/>
      <w:r w:rsidRPr="002D23A8">
        <w:t>analyseren</w:t>
      </w:r>
      <w:r>
        <w:t xml:space="preserve"> </w:t>
      </w:r>
      <w:bookmarkEnd w:id="148"/>
      <w:r>
        <w:t xml:space="preserve">het optimaal keuzegedrag van de producent. </w:t>
      </w:r>
    </w:p>
    <w:p w14:paraId="7BCE6502" w14:textId="688D5E6E" w:rsidR="00914A67" w:rsidRDefault="00914A67" w:rsidP="00914A67">
      <w:pPr>
        <w:ind w:left="680" w:firstLine="397"/>
      </w:pPr>
      <w:bookmarkStart w:id="149" w:name="_Hlk145673902"/>
      <w:r w:rsidRPr="00D663EC">
        <w:rPr>
          <w:b/>
        </w:rPr>
        <w:t xml:space="preserve">Samenhang </w:t>
      </w:r>
      <w:r>
        <w:rPr>
          <w:b/>
        </w:rPr>
        <w:t>tweede graad</w:t>
      </w:r>
      <w:r w:rsidRPr="00D663EC">
        <w:rPr>
          <w:b/>
        </w:rPr>
        <w:t>:</w:t>
      </w:r>
      <w:r w:rsidRPr="00AB388C">
        <w:rPr>
          <w:color w:val="000000" w:themeColor="text1"/>
        </w:rPr>
        <w:t xml:space="preserve"> </w:t>
      </w:r>
      <w:r>
        <w:t>II-Wis</w:t>
      </w:r>
      <w:r w:rsidR="00C630B9">
        <w:t>S</w:t>
      </w:r>
      <w:r w:rsidR="00F20C9B">
        <w:t>-d</w:t>
      </w:r>
      <w:r>
        <w:t xml:space="preserve"> LPD</w:t>
      </w:r>
      <w:r w:rsidR="004676DC">
        <w:t xml:space="preserve"> </w:t>
      </w:r>
      <w:r w:rsidR="00DE5500">
        <w:t>24</w:t>
      </w:r>
      <w:r w:rsidR="00FE034D">
        <w:t xml:space="preserve">, </w:t>
      </w:r>
      <w:r w:rsidR="00404DCB">
        <w:t>31</w:t>
      </w:r>
      <w:r w:rsidR="00932D1C">
        <w:t xml:space="preserve">; </w:t>
      </w:r>
      <w:r w:rsidR="00F20C9B">
        <w:t>II-Wis</w:t>
      </w:r>
      <w:r w:rsidR="00C630B9">
        <w:t>S’</w:t>
      </w:r>
      <w:r w:rsidR="00F20C9B">
        <w:t xml:space="preserve">-d </w:t>
      </w:r>
      <w:r w:rsidR="00C630B9">
        <w:t xml:space="preserve">LPD </w:t>
      </w:r>
      <w:r w:rsidR="004676DC">
        <w:t>20</w:t>
      </w:r>
      <w:r w:rsidR="00885549">
        <w:t>, 27</w:t>
      </w:r>
      <w:r w:rsidR="00B46DFA">
        <w:t>; II-WisS’’-d LPD 24, 31</w:t>
      </w:r>
    </w:p>
    <w:bookmarkEnd w:id="149"/>
    <w:p w14:paraId="26AD138D" w14:textId="77777777" w:rsidR="00650CAE" w:rsidRDefault="00650CAE" w:rsidP="00650CAE">
      <w:pPr>
        <w:pStyle w:val="Wenk"/>
      </w:pPr>
      <w:r>
        <w:t xml:space="preserve">Bij de grafische en rekenkundige analyse van het producentengedrag is winstmaximalisatie het uitgangspunt. Je kan de leerlingen erop wijzen dat in de realiteit ook andere doelstellingen een rol spelen voor ondernemingen zoals het vergroten van hun marktaandeel, het versterken van hun concurrentiepositie …. </w:t>
      </w:r>
    </w:p>
    <w:p w14:paraId="58D3DCE4" w14:textId="77777777" w:rsidR="00650CAE" w:rsidRDefault="00650CAE" w:rsidP="00650CAE">
      <w:pPr>
        <w:pStyle w:val="Wenk"/>
      </w:pPr>
      <w:r>
        <w:t>Om het resultaat te berekenen moeten de leerlingen zicht hebben op de opbrengsten en kosten. Het is aangewezen dat de leerlingen in een eerste fase aan de slag gaan met eenvoudige (lineaire) vergelijkingen om opbrengsten, kosten en de break-evenafzet te berekenen en grafisch voor te stellen.</w:t>
      </w:r>
    </w:p>
    <w:p w14:paraId="430C50FB" w14:textId="5FDEBC97" w:rsidR="00650CAE" w:rsidRDefault="00650CAE" w:rsidP="0091498F">
      <w:pPr>
        <w:pStyle w:val="Wenk"/>
      </w:pPr>
      <w:r>
        <w:t xml:space="preserve">In functie van de rekenkundige en grafische analyse van de kosten worden de productiekosten ingedeeld in vaste en variabele kosten (al dan niet afhankelijk van productiegrootte per tijdsperiode), totale en gemiddelde kosten (voor het geheel van de productiegrootte of per eenheid) en marginale kosten (naargelang </w:t>
      </w:r>
      <w:r>
        <w:lastRenderedPageBreak/>
        <w:t xml:space="preserve">de productiegrootte verandert). Het is </w:t>
      </w:r>
      <w:r w:rsidR="009E07EF">
        <w:t xml:space="preserve">zinvol om </w:t>
      </w:r>
      <w:r>
        <w:t xml:space="preserve">het kostenverloop van de totale variabele kosten in verband te brengen met het verloop van de productiefunctie. </w:t>
      </w:r>
    </w:p>
    <w:p w14:paraId="345FB325" w14:textId="771AC6F4" w:rsidR="001629C2" w:rsidRDefault="00650CAE" w:rsidP="00582062">
      <w:pPr>
        <w:pStyle w:val="Wenk"/>
      </w:pPr>
      <w:r>
        <w:t>Wat betreft opbrengsten ga je ervan uit dat de producent geen invloed uitoefent op de prijs en actief is in een volkomen concurrentiële markt</w:t>
      </w:r>
      <w:r w:rsidR="00D001AB">
        <w:t xml:space="preserve"> en </w:t>
      </w:r>
      <w:r w:rsidR="00050B90">
        <w:t xml:space="preserve">maak je </w:t>
      </w:r>
      <w:r w:rsidR="00594207">
        <w:t xml:space="preserve">het onderscheid tussen </w:t>
      </w:r>
      <w:r>
        <w:t>totale, gemiddelde en marginale opbrengsten.</w:t>
      </w:r>
    </w:p>
    <w:p w14:paraId="0C1EE847" w14:textId="4F82406D" w:rsidR="00B74E21" w:rsidRDefault="009E07EF" w:rsidP="00081FCA">
      <w:pPr>
        <w:pStyle w:val="Wenk"/>
      </w:pPr>
      <w:r>
        <w:t>De analyse van h</w:t>
      </w:r>
      <w:r w:rsidR="00650CAE">
        <w:t>et optimaal gedrag van de producent laat toe om de individuele aanbodfunctie af te leide</w:t>
      </w:r>
      <w:r w:rsidR="00F41592">
        <w:t xml:space="preserve">n, </w:t>
      </w:r>
      <w:r w:rsidR="00A5659C">
        <w:t xml:space="preserve">hier leg je de link met </w:t>
      </w:r>
      <w:r w:rsidR="00060095" w:rsidRPr="00060095">
        <w:t xml:space="preserve">de collectieve aanbodcurve die het voorwerp is van </w:t>
      </w:r>
      <w:r w:rsidR="00384DCC">
        <w:t xml:space="preserve">de marktwerking </w:t>
      </w:r>
      <w:r w:rsidR="00060095">
        <w:t>d</w:t>
      </w:r>
      <w:r w:rsidR="00384DCC">
        <w:t>ie</w:t>
      </w:r>
      <w:r w:rsidR="00060095">
        <w:t xml:space="preserve"> </w:t>
      </w:r>
      <w:r w:rsidR="00D965BD">
        <w:t xml:space="preserve">in </w:t>
      </w:r>
      <w:r w:rsidR="0086346E">
        <w:t xml:space="preserve">rubriek 4.3 </w:t>
      </w:r>
      <w:r w:rsidR="00384DCC">
        <w:t>aan bod komt.</w:t>
      </w:r>
      <w:r w:rsidR="002F7364">
        <w:t xml:space="preserve"> </w:t>
      </w:r>
    </w:p>
    <w:p w14:paraId="5DC99972" w14:textId="425A4330" w:rsidR="00064249" w:rsidRDefault="007C2DE9" w:rsidP="00081FCA">
      <w:pPr>
        <w:pStyle w:val="Wenk"/>
      </w:pPr>
      <w:r>
        <w:t xml:space="preserve">Bij dit doel maak je een onderscheid tussen </w:t>
      </w:r>
      <w:r w:rsidR="000230E0">
        <w:t xml:space="preserve">de </w:t>
      </w:r>
      <w:r>
        <w:t xml:space="preserve">korte en </w:t>
      </w:r>
      <w:r w:rsidR="000230E0">
        <w:t>lange periode</w:t>
      </w:r>
      <w:r w:rsidR="004950E0">
        <w:t xml:space="preserve">: als alle kosten variabel zijn verlaat een bedrijf de markt </w:t>
      </w:r>
      <w:r w:rsidR="006A65AE">
        <w:t xml:space="preserve">wanneer </w:t>
      </w:r>
      <w:r w:rsidR="004950E0">
        <w:t xml:space="preserve">de prijs </w:t>
      </w:r>
      <w:r w:rsidR="006A65AE">
        <w:t>onder de gemiddelde totale kost zakt.</w:t>
      </w:r>
    </w:p>
    <w:p w14:paraId="6DFD1235" w14:textId="77777777" w:rsidR="00512090" w:rsidRDefault="00512090" w:rsidP="00512090">
      <w:pPr>
        <w:pStyle w:val="Kop2"/>
      </w:pPr>
      <w:bookmarkStart w:id="150" w:name="_Toc134730384"/>
      <w:bookmarkStart w:id="151" w:name="_Toc170222831"/>
      <w:r w:rsidRPr="00512090">
        <w:t>Marktwerking en de rol van de overheid en organisaties</w:t>
      </w:r>
      <w:bookmarkEnd w:id="150"/>
      <w:bookmarkEnd w:id="151"/>
    </w:p>
    <w:p w14:paraId="6B978E80" w14:textId="2E575F2E" w:rsidR="00512090" w:rsidRDefault="00512090" w:rsidP="00512090">
      <w:pPr>
        <w:pStyle w:val="Concordantie"/>
      </w:pPr>
      <w:bookmarkStart w:id="152" w:name="_Hlk134798766"/>
      <w:r w:rsidRPr="00CE02AF">
        <w:t xml:space="preserve">Minimumdoelen, </w:t>
      </w:r>
      <w:r w:rsidR="00365631">
        <w:t>cesuurdoelen</w:t>
      </w:r>
      <w:r w:rsidRPr="00CE02AF">
        <w:t xml:space="preserve"> of doelen die leiden naar BK</w:t>
      </w:r>
    </w:p>
    <w:p w14:paraId="3042BF89" w14:textId="2B13B6EB" w:rsidR="00512090" w:rsidRDefault="00512090" w:rsidP="00512090">
      <w:pPr>
        <w:pStyle w:val="MDSMDBK"/>
      </w:pPr>
      <w:bookmarkStart w:id="153" w:name="_Hlk134799158"/>
      <w:r>
        <w:t>CD 16.01.01</w:t>
      </w:r>
      <w:r>
        <w:tab/>
        <w:t xml:space="preserve">De leerlingen analyseren het optimaal keuzegedrag van de consument en </w:t>
      </w:r>
      <w:r w:rsidR="00BD1D57">
        <w:t xml:space="preserve">de </w:t>
      </w:r>
      <w:r>
        <w:t>producent.</w:t>
      </w:r>
      <w:r w:rsidR="007E7361">
        <w:t xml:space="preserve"> (LPD 4, 5, 6</w:t>
      </w:r>
      <w:r w:rsidR="00FA6A12">
        <w:t>, 9</w:t>
      </w:r>
      <w:r w:rsidR="007E7361">
        <w:t>)</w:t>
      </w:r>
    </w:p>
    <w:p w14:paraId="0BBAA824" w14:textId="1092BECE" w:rsidR="00512090" w:rsidRDefault="00512090" w:rsidP="00512090">
      <w:pPr>
        <w:pStyle w:val="Kennis"/>
        <w:ind w:left="890" w:hanging="720"/>
      </w:pPr>
      <w:r>
        <w:t>Prijselasticiteit</w:t>
      </w:r>
    </w:p>
    <w:p w14:paraId="12D1177E" w14:textId="5BA5649B" w:rsidR="00512090" w:rsidRDefault="00512090" w:rsidP="00512090">
      <w:pPr>
        <w:pStyle w:val="MDSMDBK"/>
      </w:pPr>
      <w:r w:rsidRPr="00954E8D">
        <w:t>CD 16.01.02</w:t>
      </w:r>
      <w:r w:rsidRPr="00954E8D">
        <w:tab/>
        <w:t xml:space="preserve">De leerlingen analyseren prijsvorming bij volkomen concurrentie met inbegrip van de rol van de overheid. (LPD </w:t>
      </w:r>
      <w:r w:rsidR="00DE03F7">
        <w:t>7</w:t>
      </w:r>
      <w:r w:rsidRPr="00954E8D">
        <w:t xml:space="preserve">, </w:t>
      </w:r>
      <w:r w:rsidR="00DE03F7">
        <w:t>8</w:t>
      </w:r>
      <w:r w:rsidRPr="00954E8D">
        <w:t>)</w:t>
      </w:r>
    </w:p>
    <w:p w14:paraId="7A7EE8E7" w14:textId="4A8CCA85" w:rsidR="00512090" w:rsidRPr="00954E8D" w:rsidRDefault="00512090" w:rsidP="00512090">
      <w:pPr>
        <w:pStyle w:val="MDSMDBK"/>
      </w:pPr>
      <w:r>
        <w:t>CD 16.01.03</w:t>
      </w:r>
      <w:r>
        <w:tab/>
        <w:t xml:space="preserve">De leerlingen </w:t>
      </w:r>
      <w:r w:rsidRPr="00954E8D">
        <w:t>analyseren het marktmechanisme op de arbeidsmarkt met inbegrip van de invloed van collectieve afspraken.</w:t>
      </w:r>
      <w:r>
        <w:t xml:space="preserve"> (LPD 1</w:t>
      </w:r>
      <w:r w:rsidR="00DE03F7">
        <w:t>0</w:t>
      </w:r>
      <w:r>
        <w:t>)</w:t>
      </w:r>
    </w:p>
    <w:bookmarkEnd w:id="152"/>
    <w:bookmarkEnd w:id="153"/>
    <w:p w14:paraId="1398E4DF" w14:textId="77777777" w:rsidR="00512090" w:rsidRDefault="00512090" w:rsidP="00512090">
      <w:pPr>
        <w:pStyle w:val="Doel"/>
      </w:pPr>
      <w:r w:rsidRPr="00512090">
        <w:t>De leerlingen lichten de voorwaarden voor een perfect competitieve markt toe.</w:t>
      </w:r>
    </w:p>
    <w:p w14:paraId="6E424D08" w14:textId="7ACFC8E3" w:rsidR="00D73A76" w:rsidRPr="00D73A76" w:rsidRDefault="00764F0E" w:rsidP="00764F0E">
      <w:pPr>
        <w:pStyle w:val="Wenk"/>
      </w:pPr>
      <w:r w:rsidRPr="00764F0E">
        <w:t xml:space="preserve">Het is raadzaam te vertrekken vanuit een aantal criteria die bepalen hoe er </w:t>
      </w:r>
      <w:r w:rsidR="004A5B2B" w:rsidRPr="004A5B2B">
        <w:t>geconcurreerd wordt op de markt: aantal marktpartijen, doorzichtigheid van de markt, toetredingsmogelijkheden en mate van productdifferentiatie. Binnen dit kader kan je ook onvolkomen concurrentiële marktvormen (monopolie, oligopolie en monopolistische concurrentie) ter sprake brengen. Een grondige studie van prijsvorming bij onvolkomen concurrentie komt aan bod in de derde graad.</w:t>
      </w:r>
    </w:p>
    <w:p w14:paraId="6B90F662" w14:textId="02592405" w:rsidR="00512090" w:rsidRDefault="00512090" w:rsidP="00512090">
      <w:pPr>
        <w:pStyle w:val="Doel"/>
      </w:pPr>
      <w:r w:rsidRPr="00512090">
        <w:t>De leerlingen analyseren de prijsvorming bij volkomen concurrentie met inbegrip van de rol van de overheid.</w:t>
      </w:r>
    </w:p>
    <w:p w14:paraId="5B2AD625" w14:textId="3A3D9BB7" w:rsidR="00556A5D" w:rsidRPr="00556A5D" w:rsidRDefault="00556A5D" w:rsidP="00556A5D">
      <w:pPr>
        <w:ind w:left="680" w:firstLine="397"/>
      </w:pPr>
      <w:r w:rsidRPr="00D663EC">
        <w:rPr>
          <w:b/>
        </w:rPr>
        <w:t xml:space="preserve">Samenhang </w:t>
      </w:r>
      <w:r>
        <w:rPr>
          <w:b/>
        </w:rPr>
        <w:t>tweede graad</w:t>
      </w:r>
      <w:r w:rsidRPr="00D663EC">
        <w:rPr>
          <w:b/>
        </w:rPr>
        <w:t>:</w:t>
      </w:r>
      <w:r w:rsidRPr="00AB388C">
        <w:rPr>
          <w:color w:val="000000" w:themeColor="text1"/>
        </w:rPr>
        <w:t xml:space="preserve"> </w:t>
      </w:r>
      <w:r w:rsidR="00103035" w:rsidRPr="005F1693">
        <w:t>II-WisS-d LPD 24; II-WisS’-d LPD 20</w:t>
      </w:r>
      <w:r w:rsidR="00B46DFA">
        <w:t xml:space="preserve">; </w:t>
      </w:r>
      <w:r w:rsidR="00B46DFA" w:rsidRPr="005F1693">
        <w:t>II-WisS</w:t>
      </w:r>
      <w:r w:rsidR="00F95EE6">
        <w:t>’’</w:t>
      </w:r>
      <w:r w:rsidR="00B46DFA" w:rsidRPr="005F1693">
        <w:t>-d LPD 24</w:t>
      </w:r>
    </w:p>
    <w:p w14:paraId="4585396A" w14:textId="63D6FD65" w:rsidR="00DA08EA" w:rsidRDefault="00CF26C4" w:rsidP="00767051">
      <w:pPr>
        <w:pStyle w:val="Wenk"/>
      </w:pPr>
      <w:r>
        <w:t xml:space="preserve">Bij </w:t>
      </w:r>
      <w:r w:rsidR="00DA08EA">
        <w:t xml:space="preserve">dit leerplandoel staat de grafische analyse van het marktmechanisme, dat optimaal werkt op een competitieve markt, centraal. </w:t>
      </w:r>
      <w:r w:rsidR="00767051" w:rsidRPr="00767051">
        <w:t>Leerlingen beredeneren aan de hand van zelf opgestelde vraag- en aanbodschema’s het marktevenwicht en hoe een wijziging van inkomen, voorkeuren, aantal aanbieders of technologische ontwikkelingen ervoor zorgt dat dit evenwicht voortdurend verandert.</w:t>
      </w:r>
    </w:p>
    <w:p w14:paraId="61CE71D4" w14:textId="6AA082E8" w:rsidR="00A45164" w:rsidRDefault="00A45164" w:rsidP="00767051">
      <w:pPr>
        <w:pStyle w:val="Wenk"/>
      </w:pPr>
      <w:r>
        <w:t xml:space="preserve">Wat betreft de rol van de overheid kan je denken aan </w:t>
      </w:r>
      <w:r w:rsidR="00283B57">
        <w:t>het effect van maximumprijzen, subsidies enz.</w:t>
      </w:r>
    </w:p>
    <w:p w14:paraId="3348F05C" w14:textId="290C9818" w:rsidR="00512090" w:rsidRDefault="00512090" w:rsidP="00512090">
      <w:pPr>
        <w:pStyle w:val="Doel"/>
      </w:pPr>
      <w:r w:rsidRPr="00512090">
        <w:t>De leerlingen berekenen en interpreteren prijselasticiteiten.</w:t>
      </w:r>
    </w:p>
    <w:p w14:paraId="19A63234" w14:textId="5820A645" w:rsidR="00FF3BB6" w:rsidRDefault="00FF3BB6" w:rsidP="00FF3BB6">
      <w:pPr>
        <w:pStyle w:val="Wenk"/>
      </w:pPr>
      <w:r>
        <w:t>Het interpreteren van prijselasticiteiten kan je in verband brengen met verschillende soorten goederen zoals substituten, complementaire, noodzakelijke, luxe- en inferieure goederen.</w:t>
      </w:r>
    </w:p>
    <w:p w14:paraId="3CDABEB3" w14:textId="17A8EEBD" w:rsidR="00F133F4" w:rsidRPr="00F133F4" w:rsidRDefault="00FF3BB6" w:rsidP="00FF3BB6">
      <w:pPr>
        <w:pStyle w:val="Wenkextra"/>
      </w:pPr>
      <w:r>
        <w:t>Je kan ook de inkomenselasticiteit van de vraag laten berekenen en interpreteren.</w:t>
      </w:r>
    </w:p>
    <w:p w14:paraId="4078F86D" w14:textId="13260384" w:rsidR="008308F5" w:rsidRDefault="00AA3BAE" w:rsidP="00AA3BAE">
      <w:pPr>
        <w:pStyle w:val="Doelkeuze"/>
        <w:numPr>
          <w:ilvl w:val="0"/>
          <w:numId w:val="28"/>
        </w:numPr>
        <w:ind w:left="1134" w:hanging="1134"/>
      </w:pPr>
      <w:bookmarkStart w:id="154" w:name="_Hlk41387445"/>
      <w:r w:rsidRPr="00512090">
        <w:lastRenderedPageBreak/>
        <w:t>De leerlingen analyseren grafisch en rekenkundig het effect van vraag- en aanbodschokken op het marktevenwicht bij volkomen concurrentie in relatie tot de prijselasticiteit van vraag en aanbod.</w:t>
      </w:r>
      <w:bookmarkEnd w:id="154"/>
    </w:p>
    <w:p w14:paraId="06D26D2E" w14:textId="1F59234B" w:rsidR="006B7763" w:rsidRPr="006B7763" w:rsidRDefault="00A62E45" w:rsidP="00A62E45">
      <w:pPr>
        <w:pStyle w:val="Wenk"/>
      </w:pPr>
      <w:r w:rsidRPr="00A62E45">
        <w:t>Het effect van een vraagschok (of verschuiving van de vraag) kan in verband gebracht worden met de prijselasticiteit van het aanbod, hetzelfde geldt voor het effect van een aanbodschok in relatie tot de prijselasticiteit van de vraag. Het is raadzaam om ook de invloed op de omzet te berekenen, wat de financiële gevolgen voor producenten in kaart brengt.</w:t>
      </w:r>
    </w:p>
    <w:p w14:paraId="3BF9B312" w14:textId="5D3E7770" w:rsidR="00BE3E75" w:rsidRDefault="00512090" w:rsidP="00512090">
      <w:pPr>
        <w:pStyle w:val="Doel"/>
      </w:pPr>
      <w:r w:rsidRPr="00512090">
        <w:t>De leerlingen analyseren het marktmechanisme op de arbeidsmarkt met inbegrip van de invloed van collectieve afspraken.</w:t>
      </w:r>
    </w:p>
    <w:p w14:paraId="7C268E9A" w14:textId="77777777" w:rsidR="000912C4" w:rsidRDefault="00512090" w:rsidP="000912C4">
      <w:pPr>
        <w:pStyle w:val="Wenk"/>
      </w:pPr>
      <w:r w:rsidRPr="00512090">
        <w:t xml:space="preserve"> </w:t>
      </w:r>
      <w:r w:rsidR="000912C4">
        <w:t>Je benadrukt best het feit dat de arbeidsmarkt een verzameling is van deelmarkten: arbeid is niet homogeen, wat de loonverschillen tussen de deelmarkten en de krapte op bepaalde deelmarkten verklaart.</w:t>
      </w:r>
    </w:p>
    <w:p w14:paraId="6E399504" w14:textId="77777777" w:rsidR="000912C4" w:rsidRDefault="000912C4" w:rsidP="000912C4">
      <w:pPr>
        <w:pStyle w:val="Wenk"/>
      </w:pPr>
      <w:r>
        <w:t>Je kan wijzen op het feit dat onevenwichten op de arbeidsmarkt leiden tot werkloosheid of knelpuntberoepen.</w:t>
      </w:r>
    </w:p>
    <w:p w14:paraId="3216AA06" w14:textId="77777777" w:rsidR="000912C4" w:rsidRDefault="000912C4" w:rsidP="000912C4">
      <w:pPr>
        <w:pStyle w:val="Wenk"/>
      </w:pPr>
      <w:r>
        <w:t>De leerlingen verklaren de invloed van factoren zoals de marktvraag naar goederen, nieuwe technologieën en andere actuele ontwikkelingen (vergrijzing, migratie …) op het marktevenwicht.</w:t>
      </w:r>
    </w:p>
    <w:p w14:paraId="2A856D7D" w14:textId="77777777" w:rsidR="000912C4" w:rsidRDefault="000912C4" w:rsidP="000912C4">
      <w:pPr>
        <w:pStyle w:val="Wenk"/>
      </w:pPr>
      <w:r>
        <w:t>In functie van de collectieve (loon)onderhandelingen is het belangrijk de rol van vakbonden en werkgeversorganisaties in relatie tot de arbeidsmarkt te duiden. Collectieve arbeidsovereenkomsten hebben immers niet alleen betrekking op loonschalen maar regelen ook andere arbeidsvoorwaarden zoals vakantie, ziekte, ontslag enz.</w:t>
      </w:r>
    </w:p>
    <w:p w14:paraId="75C3B7F8" w14:textId="2B948273" w:rsidR="00512090" w:rsidRPr="00512090" w:rsidRDefault="000912C4" w:rsidP="000912C4">
      <w:pPr>
        <w:pStyle w:val="Wenk"/>
      </w:pPr>
      <w:r>
        <w:t>Het principe van de Belgische loonindexering, de loonnorm en hun invloed op de loonvorming komen aan bod in de 3de graad.</w:t>
      </w:r>
    </w:p>
    <w:p w14:paraId="20B06E7F" w14:textId="77777777" w:rsidR="00512090" w:rsidRDefault="00512090" w:rsidP="00512090">
      <w:pPr>
        <w:pStyle w:val="Kop2"/>
      </w:pPr>
      <w:bookmarkStart w:id="155" w:name="_Toc134730385"/>
      <w:bookmarkStart w:id="156" w:name="_Toc170222832"/>
      <w:r w:rsidRPr="00512090">
        <w:t>Internationale handel en economische relaties</w:t>
      </w:r>
      <w:bookmarkEnd w:id="155"/>
      <w:bookmarkEnd w:id="156"/>
    </w:p>
    <w:p w14:paraId="1C4358B2" w14:textId="20BAD860" w:rsidR="00DE03F7" w:rsidRDefault="00DE03F7" w:rsidP="00DE03F7">
      <w:pPr>
        <w:pStyle w:val="Concordantie"/>
      </w:pPr>
      <w:bookmarkStart w:id="157" w:name="_Hlk134800802"/>
      <w:r w:rsidRPr="00CE02AF">
        <w:t xml:space="preserve">Minimumdoelen, </w:t>
      </w:r>
      <w:r w:rsidR="00365631">
        <w:t>cesuurdoelen</w:t>
      </w:r>
      <w:r w:rsidRPr="00CE02AF">
        <w:t xml:space="preserve"> of doelen die leiden naar BK</w:t>
      </w:r>
    </w:p>
    <w:p w14:paraId="5EAE62EE" w14:textId="67E354FC" w:rsidR="00DE03F7" w:rsidRDefault="00DE03F7" w:rsidP="00DE03F7">
      <w:pPr>
        <w:pStyle w:val="MDSMDBK"/>
      </w:pPr>
      <w:r>
        <w:t>CD 16.01.05</w:t>
      </w:r>
      <w:r>
        <w:tab/>
        <w:t>De leerlingen analyseren internationale handel en internationale economische relaties. (LPD 1</w:t>
      </w:r>
      <w:r w:rsidR="00571894">
        <w:t>1</w:t>
      </w:r>
      <w:r>
        <w:t>, 1</w:t>
      </w:r>
      <w:r w:rsidR="00571894">
        <w:t>2</w:t>
      </w:r>
      <w:r>
        <w:t>)</w:t>
      </w:r>
    </w:p>
    <w:p w14:paraId="6148FCAB" w14:textId="274EBE3E" w:rsidR="00A247B4" w:rsidRDefault="00A247B4" w:rsidP="00DE03F7">
      <w:pPr>
        <w:pStyle w:val="Kennis"/>
      </w:pPr>
      <w:r>
        <w:t>Handelsbalans</w:t>
      </w:r>
    </w:p>
    <w:p w14:paraId="63161C20" w14:textId="24A0BA7E" w:rsidR="00DE03F7" w:rsidRPr="00954E8D" w:rsidRDefault="00DE03F7" w:rsidP="00DE03F7">
      <w:pPr>
        <w:pStyle w:val="Kennis"/>
      </w:pPr>
      <w:r>
        <w:t>Outsourcing, offshoring</w:t>
      </w:r>
    </w:p>
    <w:bookmarkEnd w:id="157"/>
    <w:p w14:paraId="0F445AFD" w14:textId="77777777" w:rsidR="00571894" w:rsidRDefault="00571894" w:rsidP="00571894">
      <w:pPr>
        <w:pStyle w:val="Doel"/>
      </w:pPr>
      <w:r w:rsidRPr="00571894">
        <w:t>De leerlingen analyseren internationale handel.</w:t>
      </w:r>
    </w:p>
    <w:p w14:paraId="1AFF4F49" w14:textId="7AD7B418" w:rsidR="00B54E5F" w:rsidRDefault="00B54E5F" w:rsidP="00571894">
      <w:pPr>
        <w:pStyle w:val="Afbakening"/>
      </w:pPr>
      <w:r>
        <w:t>Handelsbalans</w:t>
      </w:r>
      <w:r w:rsidR="00571894" w:rsidRPr="00571894">
        <w:t xml:space="preserve"> </w:t>
      </w:r>
    </w:p>
    <w:p w14:paraId="25CE7D55" w14:textId="61221349" w:rsidR="00571894" w:rsidRDefault="00571894" w:rsidP="006F2B5E">
      <w:pPr>
        <w:pStyle w:val="Afbakeningalleen"/>
        <w:numPr>
          <w:ilvl w:val="0"/>
          <w:numId w:val="0"/>
        </w:numPr>
        <w:ind w:left="1418"/>
      </w:pPr>
      <w:hyperlink w:anchor="_Outsourcing" w:history="1">
        <w:r w:rsidRPr="004F73BC">
          <w:rPr>
            <w:rStyle w:val="Lexicon"/>
          </w:rPr>
          <w:t>Outsourcing</w:t>
        </w:r>
      </w:hyperlink>
      <w:r>
        <w:t xml:space="preserve">, </w:t>
      </w:r>
      <w:hyperlink w:anchor="_Offshoring" w:history="1">
        <w:r w:rsidRPr="0085370F">
          <w:rPr>
            <w:rStyle w:val="Lexicon"/>
          </w:rPr>
          <w:t>offshoring</w:t>
        </w:r>
      </w:hyperlink>
    </w:p>
    <w:p w14:paraId="6A243D84" w14:textId="7E42A241" w:rsidR="00B06AF6" w:rsidRDefault="00B06AF6" w:rsidP="00B06AF6">
      <w:pPr>
        <w:pStyle w:val="Wenk"/>
      </w:pPr>
      <w:r>
        <w:t xml:space="preserve">Je kan vertrekken van het Belgische handelsverkeer: de Belgische economie is een zeer open economie wat je met behulp van kengetallen kan staven. Ieder jaar publiceert het Agentschap voor Buitenlandse Handel een overzichtsstudie die verslag uitbrengt over het verloop van de buitenlandse handel van België. Aan de hand van cijfergegevens ontdekken de leerlingen wie onze belangrijkste handelspartners zijn en welke producten we hoofdzakelijk in- en uitvoeren. </w:t>
      </w:r>
      <w:r w:rsidR="00B10780">
        <w:t>J</w:t>
      </w:r>
      <w:r>
        <w:t>e</w:t>
      </w:r>
      <w:r w:rsidR="00B10780">
        <w:t xml:space="preserve"> kan</w:t>
      </w:r>
      <w:r>
        <w:t xml:space="preserve"> wijzen op het effect van de interne markt: de lidstaten van de Europese Unie vormen de belangrijkste afzetmarkt voor onze exportproducten.</w:t>
      </w:r>
    </w:p>
    <w:p w14:paraId="0B58E59F" w14:textId="2EC036D4" w:rsidR="00B06AF6" w:rsidRDefault="00B06AF6" w:rsidP="00B06AF6">
      <w:pPr>
        <w:pStyle w:val="Wenk"/>
      </w:pPr>
      <w:r>
        <w:t xml:space="preserve">Internationale handel biedt heel wat voordelen: </w:t>
      </w:r>
      <w:r w:rsidR="00B10780">
        <w:t xml:space="preserve">zo </w:t>
      </w:r>
      <w:r>
        <w:t xml:space="preserve">kan je specialisatie, verruiming </w:t>
      </w:r>
      <w:r>
        <w:lastRenderedPageBreak/>
        <w:t>van afzetmarkten, keuzemogelijkheden voor consument</w:t>
      </w:r>
      <w:r w:rsidR="00572DC7">
        <w:t>en</w:t>
      </w:r>
      <w:r>
        <w:t>, lagere prijzen als argumenten aanbrengen.</w:t>
      </w:r>
    </w:p>
    <w:p w14:paraId="6C6DB11E" w14:textId="77777777" w:rsidR="00B06AF6" w:rsidRDefault="00B06AF6" w:rsidP="00B06AF6">
      <w:pPr>
        <w:pStyle w:val="Wenk"/>
      </w:pPr>
      <w:r>
        <w:t>In functie van overheidsmaatregelen om internationale handel te belemmeren is het raadzaam om ook hier enkele motieven te belichten. Vervolgens kan je de leerlingen aan de hand van actuele voorbeelden m.b.t. een boycot, embargo of handelsoorlog de effectiviteit van protectionistische maatregelen in vraag laten stellen.</w:t>
      </w:r>
    </w:p>
    <w:p w14:paraId="4730BA1E" w14:textId="5F86965B" w:rsidR="00B06AF6" w:rsidRDefault="00B06AF6" w:rsidP="00B06AF6">
      <w:pPr>
        <w:pStyle w:val="Wenk"/>
      </w:pPr>
      <w:r>
        <w:t xml:space="preserve">Bij dit leerplandoel verwerven de leerlingen inzicht in </w:t>
      </w:r>
      <w:r w:rsidR="00401DAF">
        <w:t xml:space="preserve">de handelsbalans, </w:t>
      </w:r>
      <w:r>
        <w:t xml:space="preserve">een grondige studie van </w:t>
      </w:r>
      <w:r w:rsidR="008311C8">
        <w:t xml:space="preserve">het betalingsverkeer en de </w:t>
      </w:r>
      <w:r>
        <w:t>betalingsbalans komt aan bod in de 3de graad.</w:t>
      </w:r>
    </w:p>
    <w:p w14:paraId="795EE590" w14:textId="2E00CA9E" w:rsidR="00147A04" w:rsidRPr="00571894" w:rsidRDefault="00B06AF6" w:rsidP="003720C1">
      <w:pPr>
        <w:pStyle w:val="WenkDuiding"/>
      </w:pPr>
      <w:r>
        <w:t>Internationale handel leidt tot meer verwevenheid tussen nationale economieën of globalisering. Globalisering biedt kansen voor meer werkgelegenheid in exportbedrijven, maar leidt ook tot banenverlies te wijten aan toenemende internationale concurrentie tussen bedrijven. Zo worden arbeidsintensieve activiteiten vaak uitbesteed aan buitenlandse bedrijven (offshoring) omwille van de loonkost. Dat heeft tot een vermindering van het aantal arbeidsplaatsen geleid in sommige sectoren zoals textiel, kleding en basismetalen.</w:t>
      </w:r>
    </w:p>
    <w:p w14:paraId="5E093524" w14:textId="77777777" w:rsidR="00BC1CF3" w:rsidRDefault="00BC1CF3" w:rsidP="007D503F">
      <w:pPr>
        <w:pStyle w:val="Doelkeuze"/>
        <w:ind w:left="1134" w:hanging="1134"/>
      </w:pPr>
      <w:r w:rsidRPr="005978AB">
        <w:t xml:space="preserve">De leerlingen analyseren </w:t>
      </w:r>
      <w:r>
        <w:t xml:space="preserve">het ontstaan van </w:t>
      </w:r>
      <w:r w:rsidRPr="005978AB">
        <w:t>internationale handel.</w:t>
      </w:r>
    </w:p>
    <w:p w14:paraId="11DA2C78" w14:textId="127FB5A8" w:rsidR="005C0371" w:rsidRDefault="004E7EE0" w:rsidP="004735D9">
      <w:pPr>
        <w:pStyle w:val="Wenk"/>
      </w:pPr>
      <w:r w:rsidRPr="004E7EE0">
        <w:t xml:space="preserve">De theorieën van de absolute (A. Smith) en comparatieve kostenverschillen (D. Ricardo) bieden een verklaring voor internationale handel en vormen de basis voor specialisatie of internationale arbeidsverdeling als argument voor vrijhandel. Daarbij </w:t>
      </w:r>
      <w:r w:rsidR="002B3189">
        <w:t xml:space="preserve">heb je aandacht voor een kritische benadering van </w:t>
      </w:r>
      <w:r w:rsidRPr="004E7EE0">
        <w:t>een aantal uitgangspunten. Zo wordt er bij deze theorie geen rekening gehouden met transportkosten die een aanzienlijke invloed hebben op de kostprijs van een product of met het feit dat de productiefactoren arbeid en kapitaal niet mobiel zijn over de grenzen heen. Dat strookt niet met de realiteit waarin ondernemingen activiteiten verplaatsen naar het buitenland net omwille van de aanwezigheid van goedkope arbeidskrachten. Bovendien hebben voorkeuren van consumenten een belangrijk effect op internationale handel, wat evenmin een uitgangspunt is bij de theorie van Ricardo.</w:t>
      </w:r>
    </w:p>
    <w:p w14:paraId="23D35DDD" w14:textId="3485F379" w:rsidR="00DE03F7" w:rsidRDefault="00571894" w:rsidP="00DE03F7">
      <w:pPr>
        <w:pStyle w:val="Doel"/>
      </w:pPr>
      <w:r w:rsidRPr="00571894">
        <w:t>De leerlingen analyseren hoe internationale economische relaties tot stand komen.</w:t>
      </w:r>
    </w:p>
    <w:p w14:paraId="37A18C59" w14:textId="1CA16D0A" w:rsidR="00FC2E9E" w:rsidRDefault="00FC2E9E" w:rsidP="00FC2E9E">
      <w:pPr>
        <w:pStyle w:val="Wenk"/>
      </w:pPr>
      <w:r>
        <w:t xml:space="preserve">De basis voor de verschillende integratievormen is de opklimmende graad van integratie: van vrijhandelszone tot economische unie. De ontwikkeling van het verenigd Europa van vandaag kan </w:t>
      </w:r>
      <w:r w:rsidR="0094532A">
        <w:t xml:space="preserve">je in verband brengen </w:t>
      </w:r>
      <w:r>
        <w:t>met de verschillende vormen van integratie.</w:t>
      </w:r>
    </w:p>
    <w:p w14:paraId="4B9204C1" w14:textId="4FEF8F4C" w:rsidR="00FC2E9E" w:rsidRDefault="00FC2E9E" w:rsidP="00FC2E9E">
      <w:pPr>
        <w:pStyle w:val="Wenk"/>
      </w:pPr>
      <w:r>
        <w:t xml:space="preserve">Het is raadzaam </w:t>
      </w:r>
      <w:r w:rsidR="00E55D2F">
        <w:t xml:space="preserve">om </w:t>
      </w:r>
      <w:r>
        <w:t xml:space="preserve">de leerlingen te wijzen op het supranationale karakter van de Europese Unie: ze heeft een eigen gezag en bevoegdheid boven de EU-leden. </w:t>
      </w:r>
      <w:r w:rsidR="00066980">
        <w:t>H</w:t>
      </w:r>
      <w:r>
        <w:t>et</w:t>
      </w:r>
      <w:r w:rsidR="00066980">
        <w:t xml:space="preserve"> is</w:t>
      </w:r>
      <w:r>
        <w:t xml:space="preserve"> zinvol de belangrijkste Europese instellingen en hun functie toe te lichten.</w:t>
      </w:r>
    </w:p>
    <w:p w14:paraId="2C67B730" w14:textId="6E3F5926" w:rsidR="003720C1" w:rsidRPr="003720C1" w:rsidRDefault="00FC2E9E" w:rsidP="003720C1">
      <w:pPr>
        <w:pStyle w:val="Wenk"/>
      </w:pPr>
      <w:r>
        <w:t>De World Trade Organisation of Wereldhandelsorganisatie kan niet ontbreken in het lijstje van multilaterale inspanningen om protectionisme af te bouwen.</w:t>
      </w:r>
    </w:p>
    <w:p w14:paraId="2B8BBFB3" w14:textId="77777777" w:rsidR="00512090" w:rsidRDefault="00512090" w:rsidP="00512090">
      <w:pPr>
        <w:pStyle w:val="Kop2"/>
      </w:pPr>
      <w:bookmarkStart w:id="158" w:name="_Toc134730386"/>
      <w:bookmarkStart w:id="159" w:name="_Toc170222833"/>
      <w:r w:rsidRPr="00512090">
        <w:lastRenderedPageBreak/>
        <w:t>De werking van ondernemingen en organisaties</w:t>
      </w:r>
      <w:bookmarkEnd w:id="158"/>
      <w:bookmarkEnd w:id="159"/>
    </w:p>
    <w:p w14:paraId="2DB9373A" w14:textId="48E49BE3" w:rsidR="00571894" w:rsidRDefault="00571894" w:rsidP="00571894">
      <w:pPr>
        <w:pStyle w:val="Concordantie"/>
      </w:pPr>
      <w:bookmarkStart w:id="160" w:name="_Hlk134801916"/>
      <w:r w:rsidRPr="00CE02AF">
        <w:t xml:space="preserve">Minimumdoelen, </w:t>
      </w:r>
      <w:r w:rsidR="00365631">
        <w:t>cesuurdoelen</w:t>
      </w:r>
      <w:r w:rsidRPr="00CE02AF">
        <w:t xml:space="preserve"> of doelen die leiden naar BK</w:t>
      </w:r>
    </w:p>
    <w:p w14:paraId="3588817D" w14:textId="5D177F40" w:rsidR="00571894" w:rsidRDefault="00571894" w:rsidP="00A27581">
      <w:pPr>
        <w:pStyle w:val="MDSMDBK"/>
        <w:ind w:left="2127" w:hanging="1957"/>
      </w:pPr>
      <w:r>
        <w:t xml:space="preserve">CD </w:t>
      </w:r>
      <w:r w:rsidR="00EA5847">
        <w:t>16.05.01/</w:t>
      </w:r>
      <w:r>
        <w:t>16.0</w:t>
      </w:r>
      <w:r w:rsidR="00FF012F">
        <w:t>7</w:t>
      </w:r>
      <w:r>
        <w:t>.01</w:t>
      </w:r>
      <w:r>
        <w:tab/>
      </w:r>
      <w:r w:rsidRPr="00D635BE">
        <w:t xml:space="preserve">De leerlingen </w:t>
      </w:r>
      <w:r w:rsidRPr="00954E8D">
        <w:t>vergelijken courante ondernemingsvormen op het vlak van aansprakelijkheid</w:t>
      </w:r>
      <w:r w:rsidR="00A247B4">
        <w:t>,</w:t>
      </w:r>
      <w:r w:rsidRPr="00954E8D">
        <w:t xml:space="preserve"> administratie en fiscaliteit.</w:t>
      </w:r>
      <w:r>
        <w:t xml:space="preserve"> (LPD </w:t>
      </w:r>
      <w:r w:rsidR="000512E7">
        <w:t>13</w:t>
      </w:r>
      <w:r>
        <w:t>)</w:t>
      </w:r>
    </w:p>
    <w:p w14:paraId="50DC74F2" w14:textId="2962D702" w:rsidR="00571894" w:rsidRDefault="00571894" w:rsidP="00A27581">
      <w:pPr>
        <w:pStyle w:val="MDSMDBK"/>
        <w:ind w:left="2127" w:hanging="1957"/>
      </w:pPr>
      <w:r>
        <w:t xml:space="preserve">CD </w:t>
      </w:r>
      <w:r w:rsidR="00EA5847">
        <w:t>16.05.</w:t>
      </w:r>
      <w:r w:rsidR="000245F6">
        <w:t>02/</w:t>
      </w:r>
      <w:r>
        <w:t>16.0</w:t>
      </w:r>
      <w:r w:rsidR="00FF012F">
        <w:t>7</w:t>
      </w:r>
      <w:r>
        <w:t>.02</w:t>
      </w:r>
      <w:r>
        <w:tab/>
      </w:r>
      <w:r w:rsidRPr="00954E8D">
        <w:t>De leerlingen registreren aan- en verkoopdocumenten in de dubbele boekhouding.</w:t>
      </w:r>
      <w:r>
        <w:t xml:space="preserve"> (LPD </w:t>
      </w:r>
      <w:r w:rsidR="00983A3A">
        <w:t xml:space="preserve">14, </w:t>
      </w:r>
      <w:r w:rsidR="000512E7">
        <w:t xml:space="preserve">15, 16, </w:t>
      </w:r>
      <w:r w:rsidR="00983A3A">
        <w:t>17</w:t>
      </w:r>
      <w:r>
        <w:t>)</w:t>
      </w:r>
    </w:p>
    <w:p w14:paraId="347F4E44" w14:textId="27FB463A" w:rsidR="00571894" w:rsidRDefault="00571894" w:rsidP="00571894">
      <w:pPr>
        <w:pStyle w:val="MDSMDBK"/>
      </w:pPr>
      <w:r>
        <w:t xml:space="preserve">CD </w:t>
      </w:r>
      <w:r w:rsidR="000245F6">
        <w:t>16.05.03/</w:t>
      </w:r>
      <w:r>
        <w:t>16.0</w:t>
      </w:r>
      <w:r w:rsidR="00FF012F">
        <w:t>7</w:t>
      </w:r>
      <w:r>
        <w:t>.03</w:t>
      </w:r>
      <w:r>
        <w:tab/>
      </w:r>
      <w:r w:rsidRPr="00690843">
        <w:t xml:space="preserve">De leerlingen </w:t>
      </w:r>
      <w:r w:rsidR="00A247B4">
        <w:t>illustreren</w:t>
      </w:r>
      <w:r w:rsidRPr="00690843">
        <w:t xml:space="preserve"> het belang van een bedrijfsstrategie.</w:t>
      </w:r>
      <w:r>
        <w:t xml:space="preserve"> (LPD </w:t>
      </w:r>
      <w:r w:rsidR="00983A3A">
        <w:t>18</w:t>
      </w:r>
      <w:r>
        <w:t>)</w:t>
      </w:r>
    </w:p>
    <w:p w14:paraId="5FD9D62F" w14:textId="22B761D6" w:rsidR="00571894" w:rsidRPr="00571894" w:rsidRDefault="00571894" w:rsidP="00A27581">
      <w:pPr>
        <w:pStyle w:val="MDSMDBK"/>
        <w:ind w:left="2127" w:hanging="1957"/>
      </w:pPr>
      <w:r>
        <w:t xml:space="preserve">CD </w:t>
      </w:r>
      <w:r w:rsidR="000245F6">
        <w:t>16.05.04/</w:t>
      </w:r>
      <w:r>
        <w:t>16.0</w:t>
      </w:r>
      <w:r w:rsidR="00FF012F">
        <w:t>7</w:t>
      </w:r>
      <w:r>
        <w:t>.04</w:t>
      </w:r>
      <w:r>
        <w:tab/>
      </w:r>
      <w:r w:rsidRPr="00690843">
        <w:t xml:space="preserve">De leerlingen Illustreren hoe een onderneming haar marketingmix samenstelt op basis van </w:t>
      </w:r>
      <w:r w:rsidR="000B791D">
        <w:t xml:space="preserve">haar </w:t>
      </w:r>
      <w:r w:rsidRPr="00690843">
        <w:t>marketingstrategie.</w:t>
      </w:r>
      <w:r>
        <w:t xml:space="preserve"> (LPD </w:t>
      </w:r>
      <w:r w:rsidR="00983A3A">
        <w:t>19</w:t>
      </w:r>
      <w:r>
        <w:t>)</w:t>
      </w:r>
      <w:bookmarkEnd w:id="160"/>
    </w:p>
    <w:p w14:paraId="1F7C7C63" w14:textId="0DA5ACB8" w:rsidR="00571894" w:rsidRDefault="00571894" w:rsidP="00571894">
      <w:pPr>
        <w:pStyle w:val="Doel"/>
      </w:pPr>
      <w:r w:rsidRPr="00571894">
        <w:t xml:space="preserve">De leerlingen vergelijken courante </w:t>
      </w:r>
      <w:hyperlink w:anchor="_Onderneming" w:history="1">
        <w:r w:rsidRPr="0085370F">
          <w:rPr>
            <w:rStyle w:val="Lexicon"/>
          </w:rPr>
          <w:t>onderneming</w:t>
        </w:r>
      </w:hyperlink>
      <w:r w:rsidRPr="00571894">
        <w:t xml:space="preserve">svormen op </w:t>
      </w:r>
      <w:bookmarkStart w:id="161" w:name="_Hlk134802128"/>
      <w:r w:rsidRPr="00571894">
        <w:t>het vlak van aansprakelijkheid, administratie en fiscaliteit</w:t>
      </w:r>
      <w:bookmarkEnd w:id="161"/>
      <w:r w:rsidRPr="00571894">
        <w:t>.</w:t>
      </w:r>
    </w:p>
    <w:p w14:paraId="675E4039" w14:textId="3BADC2EF" w:rsidR="005E3D33" w:rsidRDefault="005E3D33" w:rsidP="005E3D33">
      <w:pPr>
        <w:pStyle w:val="Wenk"/>
      </w:pPr>
      <w:r>
        <w:t>De keuze voor een ondernemingsvorm is belangrijk in functie van het beperken van het financiële risico: kiest een ondernemer voor een eenmanszaak, dan impliceert dit een onbeperkte aansprakelijkheid. De keuze voor een NV of BV (dat zijn de meest voorkomende vennootschapsvormen) levert het voordeel van beperkte aansprakelijkheid op. Ook op fiscaal vlak zijn er verschille</w:t>
      </w:r>
      <w:r w:rsidR="009E19AE">
        <w:t>n, wat in de 3de graad wordt uitgediept</w:t>
      </w:r>
      <w:r w:rsidR="003C2B86">
        <w:t>.</w:t>
      </w:r>
    </w:p>
    <w:p w14:paraId="3F01938E" w14:textId="3DA0CD51" w:rsidR="003B1063" w:rsidRPr="003B1063" w:rsidRDefault="005E3D33" w:rsidP="003C2B86">
      <w:pPr>
        <w:pStyle w:val="Wenk"/>
      </w:pPr>
      <w:r>
        <w:t>Het is belangrijk dat leerlingen aan de hand van enkele criteria (</w:t>
      </w:r>
      <w:r w:rsidR="003C2B86">
        <w:t xml:space="preserve">bv. </w:t>
      </w:r>
      <w:r>
        <w:t xml:space="preserve">aantal oprichters, rechtspersoon of natuurlijk persoon, aansprakelijkheid, kapitaalvereisten, aandelen en overdraagbaarheid, akte, bestuur, enz.) </w:t>
      </w:r>
      <w:r w:rsidR="009B514E">
        <w:t>zicht krijgen</w:t>
      </w:r>
      <w:r>
        <w:t xml:space="preserve"> </w:t>
      </w:r>
      <w:r w:rsidR="009B514E">
        <w:t xml:space="preserve">op </w:t>
      </w:r>
      <w:r w:rsidR="00962E72">
        <w:t>courante</w:t>
      </w:r>
      <w:r>
        <w:t xml:space="preserve"> ondernemingsvormen</w:t>
      </w:r>
      <w:r w:rsidR="00962E72">
        <w:t xml:space="preserve"> en kenmerken.</w:t>
      </w:r>
    </w:p>
    <w:p w14:paraId="05BC9F1C" w14:textId="77777777" w:rsidR="00571894" w:rsidRDefault="00571894" w:rsidP="00B40CFF">
      <w:pPr>
        <w:pStyle w:val="Doelkeuze"/>
        <w:ind w:left="1134" w:hanging="1134"/>
      </w:pPr>
      <w:r w:rsidRPr="00571894">
        <w:t>De leerlingen verklaren het belang van de boekhoudkundige registratie van bedrijfsverrichtingen.</w:t>
      </w:r>
    </w:p>
    <w:p w14:paraId="45F85433" w14:textId="77777777" w:rsidR="00A145D1" w:rsidRDefault="00A145D1" w:rsidP="00A145D1">
      <w:pPr>
        <w:pStyle w:val="Wenk"/>
      </w:pPr>
      <w:r>
        <w:t>Elke onderneming heeft een financiële administratie of boekhouding om zicht te krijgen op haar bedrijfsprocessen en omdat ze wettelijk verplicht is om verrichtingen te registreren. Je kan de leerlingen erop wijzen dat enkel feiten van financiële aard geregistreerd worden, er moet met andere woorden een geldwaarde tegenover staan.</w:t>
      </w:r>
    </w:p>
    <w:p w14:paraId="43637AA0" w14:textId="35E42CDF" w:rsidR="003B1063" w:rsidRPr="003B1063" w:rsidRDefault="00A145D1" w:rsidP="00A145D1">
      <w:pPr>
        <w:pStyle w:val="Wenk"/>
      </w:pPr>
      <w:r>
        <w:t xml:space="preserve">Het voeren van een boekhouding beoogt informatieverschaffing zowel naar interne (management, bedrijfsleiding) als externe (overheid, klanten, leveranciers, kredietverschaffers) </w:t>
      </w:r>
      <w:hyperlink w:anchor="_Stakeholders_1" w:history="1">
        <w:r w:rsidRPr="004F73BC">
          <w:rPr>
            <w:rStyle w:val="Lexicon"/>
          </w:rPr>
          <w:t>stakeholders</w:t>
        </w:r>
      </w:hyperlink>
      <w:r w:rsidR="00F119E7">
        <w:t>, wat je zeker onder de aandacht kan br</w:t>
      </w:r>
      <w:r w:rsidR="00FA6B9F">
        <w:t>e</w:t>
      </w:r>
      <w:r w:rsidR="00F119E7">
        <w:t>ngen.</w:t>
      </w:r>
    </w:p>
    <w:p w14:paraId="3030B10A" w14:textId="764EC26A" w:rsidR="00571894" w:rsidRDefault="00571894" w:rsidP="000512E7">
      <w:pPr>
        <w:pStyle w:val="Doelkeuze"/>
        <w:ind w:left="1134" w:hanging="1134"/>
      </w:pPr>
      <w:r w:rsidRPr="00571894">
        <w:t>De leerlingen lichten de voornaamste wettelijke verplichtingen toe met betrekking tot de boekhouding en de jaarrekening.</w:t>
      </w:r>
    </w:p>
    <w:p w14:paraId="27AB64DE" w14:textId="77777777" w:rsidR="00144CDC" w:rsidRDefault="00144CDC" w:rsidP="00144CDC">
      <w:pPr>
        <w:pStyle w:val="Wenk"/>
      </w:pPr>
      <w:r>
        <w:t>Wat betreft de wettelijke verplichtingen m.b.t. de boekhouding kan je de vormvereisten, verantwoordingsstukken en bewaringstermijn aan bod laten komen. Met betrekking tot de jaarrekening kan je haar onderdelen, de verschillende modellen en publicatieplicht bespreken.</w:t>
      </w:r>
    </w:p>
    <w:p w14:paraId="7549655F" w14:textId="5BED02DE" w:rsidR="00144CDC" w:rsidRDefault="00144CDC" w:rsidP="00144CDC">
      <w:pPr>
        <w:pStyle w:val="Wenk"/>
      </w:pPr>
      <w:r>
        <w:t>Het is belangrijk leerlingen te wijzen op het wettelijk karakter van de jaarrekening en de vormvereisten afhankelijk van de grootte van de vennootschap. De studie van de balans en resultatenrekening komt aan bod bij LPD 15.</w:t>
      </w:r>
    </w:p>
    <w:p w14:paraId="2FBBA057" w14:textId="1AE7A28D" w:rsidR="003B1063" w:rsidRPr="003B1063" w:rsidRDefault="00144CDC" w:rsidP="00144CDC">
      <w:pPr>
        <w:pStyle w:val="Wenk"/>
      </w:pPr>
      <w:r>
        <w:t>In dit leerplan komt enkel de methode van dubbel boekhouden aan bod; het is raadzaam om aan te geven welke ondernemingen verplicht zijn deze werkwijze te hanteren en aan welke verplichtingen m.b.t. de dubbele boekhouding ze moeten voldoen.</w:t>
      </w:r>
    </w:p>
    <w:p w14:paraId="5704AB7E" w14:textId="66009867" w:rsidR="00571894" w:rsidRDefault="00571894" w:rsidP="000512E7">
      <w:pPr>
        <w:pStyle w:val="Doel"/>
      </w:pPr>
      <w:r w:rsidRPr="00571894">
        <w:t xml:space="preserve">De leerlingen </w:t>
      </w:r>
      <w:r w:rsidR="00A247B4">
        <w:t>leggen</w:t>
      </w:r>
      <w:r w:rsidRPr="00571894">
        <w:t xml:space="preserve"> de werking van het btw-systeem</w:t>
      </w:r>
      <w:r w:rsidR="00A247B4">
        <w:t xml:space="preserve"> uit</w:t>
      </w:r>
      <w:r w:rsidRPr="00571894">
        <w:t>.</w:t>
      </w:r>
    </w:p>
    <w:p w14:paraId="18FBD9B9" w14:textId="6288272B" w:rsidR="003B1063" w:rsidRPr="003B1063" w:rsidRDefault="00270858" w:rsidP="00270858">
      <w:pPr>
        <w:pStyle w:val="Wenk"/>
      </w:pPr>
      <w:r w:rsidRPr="00270858">
        <w:lastRenderedPageBreak/>
        <w:t>Je kan leerlingen erop wijzen dat de belasting over de toegevoegde waarde een verbruiksbelasting is waarbij de finale consument (de belastingdrager) de belasting betaalt over de toegevoegde waarde die gecreëerd wordt vanaf de eerste producent tot de finale consument. Dit principe kan je aan de hand van een eenvoudige bedrijfskolom illustreren.</w:t>
      </w:r>
    </w:p>
    <w:p w14:paraId="6933D8F6" w14:textId="2BA6E3FC" w:rsidR="00571894" w:rsidRDefault="00571894" w:rsidP="000512E7">
      <w:pPr>
        <w:pStyle w:val="Doel"/>
      </w:pPr>
      <w:r w:rsidRPr="00571894">
        <w:t>De leerlingen passen de techniek van het dubbel boekhouden toe vanuit inzicht in de betekenis en structuur van de balans en resultatenrekening.</w:t>
      </w:r>
    </w:p>
    <w:p w14:paraId="55D19090" w14:textId="77777777" w:rsidR="001D109F" w:rsidRDefault="001D109F" w:rsidP="001D109F">
      <w:pPr>
        <w:pStyle w:val="Wenk"/>
      </w:pPr>
      <w:r>
        <w:t>Een grondig inzicht in de opbouw en structuur van de balans, met aandacht voor aanwending en oorsprong van vermogen, en de resultatenrekening is noodzakelijk om de boekhoudtechniek onder de knie te krijgen.</w:t>
      </w:r>
    </w:p>
    <w:p w14:paraId="63A3C02C" w14:textId="77777777" w:rsidR="001D109F" w:rsidRDefault="001D109F" w:rsidP="001D109F">
      <w:pPr>
        <w:pStyle w:val="Wenk"/>
      </w:pPr>
      <w:r>
        <w:t xml:space="preserve">De leerlingen hanteren bij elke boekhoudkundige registratie een boekhoudredenering: aan de hand van een verantwoordingsstuk wordt bepaald over welke soort verrichting het gaat; welke elementen actief, passief, kost of opbrengst zijn en of ze vermeerderd of verminderd worden. </w:t>
      </w:r>
    </w:p>
    <w:p w14:paraId="1C104C5A" w14:textId="77777777" w:rsidR="001D109F" w:rsidRDefault="001D109F" w:rsidP="001D109F">
      <w:pPr>
        <w:pStyle w:val="Wenk"/>
      </w:pPr>
      <w:r>
        <w:t>Het is belangrijk leerlingen te wijzen op het verplichte gebruik van de minimumindeling van het algemeen rekeningstelstel en het feit dat ondernemingen die kunnen aanpassen aan hun noden. Het is raadzaam om voldoende aandacht te besteden aan het doeltreffend opzoeken van rekeningen in het MAR wat een grondig inzicht in de indeling van klassen, groepen en rekeningen vergt.</w:t>
      </w:r>
    </w:p>
    <w:p w14:paraId="45B3ED2D" w14:textId="1027EE73" w:rsidR="003B1063" w:rsidRPr="003B1063" w:rsidRDefault="001D109F" w:rsidP="001D109F">
      <w:pPr>
        <w:pStyle w:val="Wenk"/>
      </w:pPr>
      <w:r>
        <w:t>Dit leerplandoel is onderliggend aan de realisatie van LPD 16 en LPD 17.</w:t>
      </w:r>
    </w:p>
    <w:p w14:paraId="05174D8E" w14:textId="66DFA740" w:rsidR="00571894" w:rsidRDefault="00571894" w:rsidP="000512E7">
      <w:pPr>
        <w:pStyle w:val="Doel"/>
      </w:pPr>
      <w:r w:rsidRPr="00571894">
        <w:t>De leerlingen analyseren en registreren aankoop- en verkoopdocumenten.</w:t>
      </w:r>
    </w:p>
    <w:p w14:paraId="5B3EC23C" w14:textId="52F0F34D" w:rsidR="002B0148" w:rsidRDefault="002B0148" w:rsidP="002B0148">
      <w:pPr>
        <w:pStyle w:val="Wenk"/>
      </w:pPr>
      <w:r>
        <w:t xml:space="preserve">De leerlingen ontleden </w:t>
      </w:r>
      <w:r w:rsidR="00E40372">
        <w:t xml:space="preserve">aankoop- en verkoopdocumenten </w:t>
      </w:r>
      <w:r>
        <w:t>en verklaren de verschillende onderdelen om ze vervolgens boekhoudkundig te beredeneren. Daarbij hou je rekening met de btw en eventueel kortingen en kosten.</w:t>
      </w:r>
    </w:p>
    <w:p w14:paraId="1B9471D8" w14:textId="4D7D40EA" w:rsidR="003B1063" w:rsidRDefault="002B0148" w:rsidP="002B0148">
      <w:pPr>
        <w:pStyle w:val="Wenk"/>
      </w:pPr>
      <w:r>
        <w:t>Wat betreft de aankoopverrichtingen is het belangrijk een onderscheid te maken tussen handelsgoederen, diensten en diverse goederen en investeringsgoederen. Voor de verkopen is het raadzaam je te beperken tot de verkoop van handelsgoederen.</w:t>
      </w:r>
    </w:p>
    <w:p w14:paraId="4E0806AC" w14:textId="18589562" w:rsidR="00412B0D" w:rsidRPr="003B1063" w:rsidRDefault="005952E3" w:rsidP="005952E3">
      <w:pPr>
        <w:pStyle w:val="Wenk"/>
      </w:pPr>
      <w:r w:rsidRPr="005952E3">
        <w:t>Je kan ook inkomende en uitgaande creditnota’s laten registreren.</w:t>
      </w:r>
    </w:p>
    <w:p w14:paraId="2D5E3719" w14:textId="77777777" w:rsidR="00B95852" w:rsidRDefault="00B95852" w:rsidP="00B95852">
      <w:pPr>
        <w:pStyle w:val="Doelkeuze"/>
        <w:numPr>
          <w:ilvl w:val="0"/>
          <w:numId w:val="28"/>
        </w:numPr>
        <w:ind w:left="1134" w:hanging="1134"/>
      </w:pPr>
      <w:r w:rsidRPr="00571894">
        <w:t>De leerlingen stellen verkoopfacturen en creditnota</w:t>
      </w:r>
      <w:r>
        <w:t>’</w:t>
      </w:r>
      <w:r w:rsidRPr="00571894">
        <w:t>s</w:t>
      </w:r>
      <w:r>
        <w:t xml:space="preserve"> op.</w:t>
      </w:r>
    </w:p>
    <w:p w14:paraId="4E4D75F3" w14:textId="77777777" w:rsidR="00E87A8A" w:rsidRPr="00E87A8A" w:rsidRDefault="00E87A8A" w:rsidP="00E87A8A">
      <w:pPr>
        <w:pStyle w:val="Wenk"/>
      </w:pPr>
      <w:r w:rsidRPr="00E87A8A">
        <w:t>In functie van het opstellen van deze documenten houden de leerlingen rekening met de wettelijke verplichtingen. Je kan ook wijzen op het belang van het opnemen van algemene verkoopsvoorwaarden om latere discussies met de klant te vermijden.</w:t>
      </w:r>
    </w:p>
    <w:p w14:paraId="37330E5D" w14:textId="4C452203" w:rsidR="00414B58" w:rsidRDefault="00C52EB5" w:rsidP="00C20E0A">
      <w:pPr>
        <w:pStyle w:val="Wenk"/>
      </w:pPr>
      <w:r>
        <w:t xml:space="preserve">Je kan de moeilijkheidsgraad van </w:t>
      </w:r>
      <w:r w:rsidR="00332CCD">
        <w:t xml:space="preserve">facturen en </w:t>
      </w:r>
      <w:r w:rsidR="009D5414" w:rsidRPr="009D5414">
        <w:t>creditnota’s stelselmatig op</w:t>
      </w:r>
      <w:r w:rsidR="009D5414">
        <w:t>bouwen</w:t>
      </w:r>
      <w:r w:rsidR="009D5414" w:rsidRPr="009D5414">
        <w:t xml:space="preserve">. </w:t>
      </w:r>
      <w:r w:rsidR="00881092">
        <w:t xml:space="preserve">In een beginfase kan je </w:t>
      </w:r>
      <w:r w:rsidR="009D5414" w:rsidRPr="009D5414">
        <w:t>eenvoudige aan- en verkoopfacturen</w:t>
      </w:r>
      <w:r w:rsidR="000C743E">
        <w:t xml:space="preserve"> </w:t>
      </w:r>
      <w:r w:rsidR="007C3B8A">
        <w:t>laten opstellen</w:t>
      </w:r>
      <w:r w:rsidR="000C743E">
        <w:t xml:space="preserve">: </w:t>
      </w:r>
      <w:r w:rsidR="009D5414" w:rsidRPr="009D5414">
        <w:t>inkomende en uitgaande creditnota’s</w:t>
      </w:r>
      <w:r w:rsidR="000C743E">
        <w:t xml:space="preserve"> </w:t>
      </w:r>
      <w:r w:rsidR="009D5414" w:rsidRPr="009D5414">
        <w:t>met btw, zonder kortingen en zonder kosten</w:t>
      </w:r>
      <w:r w:rsidR="00B937B3">
        <w:t xml:space="preserve">. </w:t>
      </w:r>
      <w:r w:rsidR="009D5414" w:rsidRPr="009D5414">
        <w:t xml:space="preserve">Vervolgens kan je aankoop- en verkoopdocumenten </w:t>
      </w:r>
      <w:r w:rsidR="000976AF">
        <w:t xml:space="preserve">met </w:t>
      </w:r>
      <w:r w:rsidR="009D5414" w:rsidRPr="009D5414">
        <w:t>kosten (vervoer, verloren verpakking …)</w:t>
      </w:r>
      <w:r w:rsidR="00741F0D">
        <w:t xml:space="preserve"> en </w:t>
      </w:r>
      <w:r w:rsidR="009D5414" w:rsidRPr="009D5414">
        <w:t xml:space="preserve">kortingen (handelskorting, financiële korting) </w:t>
      </w:r>
      <w:r w:rsidR="00C20E0A">
        <w:t>aan bod laten komen.</w:t>
      </w:r>
    </w:p>
    <w:p w14:paraId="29D34435" w14:textId="363C025A" w:rsidR="00571894" w:rsidRDefault="00571894" w:rsidP="000512E7">
      <w:pPr>
        <w:pStyle w:val="Doel"/>
      </w:pPr>
      <w:r w:rsidRPr="00571894">
        <w:lastRenderedPageBreak/>
        <w:t>De leerlingen registreren financiële verrichtingen.</w:t>
      </w:r>
    </w:p>
    <w:p w14:paraId="511F3EA9" w14:textId="0EE7E75C" w:rsidR="003B1063" w:rsidRDefault="00F94636" w:rsidP="003B1063">
      <w:pPr>
        <w:pStyle w:val="Wenk"/>
      </w:pPr>
      <w:r>
        <w:t>Bij d</w:t>
      </w:r>
      <w:r w:rsidR="00C16FAF" w:rsidRPr="00C16FAF">
        <w:t>it doel be</w:t>
      </w:r>
      <w:r>
        <w:t xml:space="preserve">handel je de </w:t>
      </w:r>
      <w:r w:rsidR="00C16FAF" w:rsidRPr="00C16FAF">
        <w:t>betaling en inning van aankoop- en verkoopfacturen.</w:t>
      </w:r>
    </w:p>
    <w:p w14:paraId="36F47A64" w14:textId="0F425D04" w:rsidR="005952E3" w:rsidRPr="003B1063" w:rsidRDefault="00CC0B2B" w:rsidP="000F5E57">
      <w:pPr>
        <w:pStyle w:val="Wenk"/>
      </w:pPr>
      <w:r>
        <w:t>J</w:t>
      </w:r>
      <w:r w:rsidR="000F5E57" w:rsidRPr="000F5E57">
        <w:t xml:space="preserve">e </w:t>
      </w:r>
      <w:r>
        <w:t xml:space="preserve">kan ook </w:t>
      </w:r>
      <w:r w:rsidR="000F5E57" w:rsidRPr="000F5E57">
        <w:t>denken aan de verrekening van de creditnota.</w:t>
      </w:r>
    </w:p>
    <w:p w14:paraId="683A3830" w14:textId="41E2C722" w:rsidR="000A65C7" w:rsidRDefault="000A65C7" w:rsidP="00983A3A">
      <w:pPr>
        <w:pStyle w:val="Doel"/>
      </w:pPr>
      <w:r w:rsidRPr="000A65C7">
        <w:t xml:space="preserve">De leerlingen </w:t>
      </w:r>
      <w:r w:rsidR="00647F6B">
        <w:t>illustreren</w:t>
      </w:r>
      <w:r w:rsidRPr="000A65C7">
        <w:t xml:space="preserve"> het belang van een bedrijfsstrategie.</w:t>
      </w:r>
    </w:p>
    <w:p w14:paraId="0508261E" w14:textId="727ED48A" w:rsidR="003B1063" w:rsidRPr="003B1063" w:rsidRDefault="00D40B4D" w:rsidP="00D40B4D">
      <w:pPr>
        <w:pStyle w:val="Wenk"/>
      </w:pPr>
      <w:r w:rsidRPr="00D40B4D">
        <w:t xml:space="preserve">De bedrijfsstrategie of het strategisch plan legt eerst de missie en bedrijfsdoelstellingen vast en bepaalt vervolgens welke activiteiten nodig zijn om deze te bereiken. </w:t>
      </w:r>
      <w:r w:rsidR="005366CC">
        <w:t xml:space="preserve">In dat verband kan je </w:t>
      </w:r>
      <w:r w:rsidRPr="00D40B4D">
        <w:t>wijzen op het belang van waarden en normen. Een meer gedetailleerde planning gebeurt in de verschillende functionele afdelingen en vertaalt zich in een marketingstrategie, HR-strategie, verkoopstrategie enz.</w:t>
      </w:r>
    </w:p>
    <w:p w14:paraId="28EC71C2" w14:textId="3B6EBAB3" w:rsidR="00571894" w:rsidRDefault="00571894" w:rsidP="000512E7">
      <w:pPr>
        <w:pStyle w:val="Doel"/>
      </w:pPr>
      <w:r w:rsidRPr="00571894">
        <w:t xml:space="preserve">De leerlingen illustreren hoe een onderneming haar </w:t>
      </w:r>
      <w:hyperlink w:anchor="_Marketingmix" w:history="1">
        <w:r w:rsidRPr="00175D05">
          <w:rPr>
            <w:rStyle w:val="Lexicon"/>
          </w:rPr>
          <w:t>marketingmix</w:t>
        </w:r>
      </w:hyperlink>
      <w:r w:rsidRPr="00571894">
        <w:t xml:space="preserve"> samenstelt op basis van </w:t>
      </w:r>
      <w:r w:rsidR="002417E0">
        <w:t xml:space="preserve">haar </w:t>
      </w:r>
      <w:r w:rsidRPr="00571894">
        <w:t>marketingstrategie.</w:t>
      </w:r>
    </w:p>
    <w:p w14:paraId="22E002C7" w14:textId="5DC895EB" w:rsidR="009F4840" w:rsidRDefault="009F4840" w:rsidP="009F4840">
      <w:pPr>
        <w:pStyle w:val="Wenk"/>
      </w:pPr>
      <w:r>
        <w:t xml:space="preserve">De marketingstrategie is de weg waarlangs sterke en winstgevende relaties met klanten tot stand komen, </w:t>
      </w:r>
      <w:r w:rsidR="00621D5B">
        <w:t xml:space="preserve">zo </w:t>
      </w:r>
      <w:r>
        <w:t>kan je wijzen op de concurrentiestrategieën van Porter of de klantgerichte marketingstrategie die vertrekt van een grondige klantanalyse. Via marktsegmentatie, doelgroepkeuze en positionering weet de onderneming welke klanten ze wil bedienen en hoe.</w:t>
      </w:r>
    </w:p>
    <w:p w14:paraId="06D747CA" w14:textId="1ABD0D76" w:rsidR="009F4840" w:rsidRDefault="009F4840" w:rsidP="009F4840">
      <w:pPr>
        <w:pStyle w:val="Wenk"/>
      </w:pPr>
      <w:r>
        <w:t xml:space="preserve">Vanuit de marketingstrategie ontwerpt de onderneming de marketingmix om de vraag naar zijn producten te beïnvloeden. </w:t>
      </w:r>
      <w:r w:rsidR="0072090B">
        <w:t>J</w:t>
      </w:r>
      <w:r>
        <w:t xml:space="preserve">e </w:t>
      </w:r>
      <w:r w:rsidR="0072090B">
        <w:t xml:space="preserve">kan </w:t>
      </w:r>
      <w:r>
        <w:t>wijzen op de verschuiving van productgedreven naar klantgerichte tot mensgerichte marketing. De klant is veeleisender en bewuster geworden: hij kiest met het hoofd, hart én de ziel. Je kan als leraar inspelen op het persoonlijk keuze- en koopgedrag van leerlingen om deze evolutie in kaart te brengen.</w:t>
      </w:r>
    </w:p>
    <w:p w14:paraId="1108B310" w14:textId="67255FCE" w:rsidR="003B1063" w:rsidRDefault="009F4840" w:rsidP="009F4840">
      <w:pPr>
        <w:pStyle w:val="Wenk"/>
      </w:pPr>
      <w:r>
        <w:t xml:space="preserve">Door het internet tekenen ondernemingen een online marketingstrategie uit waarbij tactieken zoals </w:t>
      </w:r>
      <w:hyperlink w:anchor="_Search_Engine_Advertising" w:history="1">
        <w:r w:rsidRPr="009E2BE9">
          <w:rPr>
            <w:rStyle w:val="Lexicon"/>
          </w:rPr>
          <w:t>SEO</w:t>
        </w:r>
      </w:hyperlink>
      <w:r>
        <w:t xml:space="preserve">, </w:t>
      </w:r>
      <w:hyperlink w:anchor="_Search_Engine_Optimization" w:history="1">
        <w:r w:rsidRPr="009E2BE9">
          <w:rPr>
            <w:rStyle w:val="Lexicon"/>
          </w:rPr>
          <w:t>SEA</w:t>
        </w:r>
      </w:hyperlink>
      <w:r>
        <w:t xml:space="preserve">, social media, online advertising en contentmarketing worden ingezet. Daarbij hoort de creatie van een </w:t>
      </w:r>
      <w:hyperlink w:anchor="_Persona" w:history="1">
        <w:r w:rsidRPr="0079175F">
          <w:rPr>
            <w:rStyle w:val="Lexicon"/>
          </w:rPr>
          <w:t>persona</w:t>
        </w:r>
      </w:hyperlink>
      <w:r>
        <w:t xml:space="preserve"> en het in kaart brengen van de klantreis of </w:t>
      </w:r>
      <w:hyperlink w:anchor="_Customer_journey" w:history="1">
        <w:r w:rsidRPr="002445CF">
          <w:rPr>
            <w:rStyle w:val="Lexicon"/>
          </w:rPr>
          <w:t>customer journey</w:t>
        </w:r>
      </w:hyperlink>
      <w:r>
        <w:t>. Deze concepten kan je illustreren aan de hand van ondernemingen die sterk inzetten op online marketing.</w:t>
      </w:r>
    </w:p>
    <w:p w14:paraId="5FDA0B80" w14:textId="77777777" w:rsidR="006B7763" w:rsidRDefault="006B7763" w:rsidP="006B7763">
      <w:pPr>
        <w:pStyle w:val="Doelkeuze"/>
        <w:numPr>
          <w:ilvl w:val="0"/>
          <w:numId w:val="28"/>
        </w:numPr>
        <w:ind w:left="993" w:hanging="993"/>
      </w:pPr>
      <w:r w:rsidRPr="00571894">
        <w:t>De leerlingen berekenen en interpreteren aan de hand van een eenvoudige balans en resultatenrekening de liquiditeit, solvabiliteit en rendabiliteit van een onderneming.</w:t>
      </w:r>
    </w:p>
    <w:p w14:paraId="558100BD" w14:textId="4EE17486" w:rsidR="000F5E57" w:rsidRPr="000F5E57" w:rsidRDefault="00CE5F9B" w:rsidP="008C2ACE">
      <w:pPr>
        <w:pStyle w:val="Wenk"/>
      </w:pPr>
      <w:r>
        <w:t>J</w:t>
      </w:r>
      <w:r w:rsidR="008C2ACE" w:rsidRPr="008C2ACE">
        <w:t xml:space="preserve">e </w:t>
      </w:r>
      <w:r>
        <w:t xml:space="preserve">vertrekt </w:t>
      </w:r>
      <w:r w:rsidR="008C2ACE" w:rsidRPr="008C2ACE">
        <w:t>best vanuit LPD</w:t>
      </w:r>
      <w:r w:rsidR="00080124">
        <w:t xml:space="preserve"> K3</w:t>
      </w:r>
      <w:r w:rsidR="008C2ACE" w:rsidRPr="008C2ACE">
        <w:t>: daar wordt het belang van financiële administratie belicht. Om de financiële gezondheid van een onderneming goed te kunnen inschatten wordt gebruikt gemaakt van ratio’s en kengetallen. Het is raadzaam je te beperken tot de berekening en interpretatie van volgende kerncijfers: de rendabiliteit van het eigen vermogen na belastingen, netto bedrijfskapitaal en liquiditeit in ruime zin, de financiële onafhankelijkheid en algemene schuldgraad. Een grondige analyse van de jaarrekening komt verder aan bod in de 3de graad.</w:t>
      </w:r>
    </w:p>
    <w:p w14:paraId="3011468E" w14:textId="51294E36" w:rsidR="00054972" w:rsidRDefault="006B7763" w:rsidP="001F4B4D">
      <w:pPr>
        <w:pStyle w:val="Doelkeuze"/>
        <w:numPr>
          <w:ilvl w:val="0"/>
          <w:numId w:val="28"/>
        </w:numPr>
        <w:ind w:left="993" w:hanging="993"/>
      </w:pPr>
      <w:r w:rsidRPr="00571894">
        <w:t>De leerlingen reflecteren over wat een onderneming succesvol maakt.</w:t>
      </w:r>
    </w:p>
    <w:p w14:paraId="21CC92A6" w14:textId="3C73C7C0" w:rsidR="00054972" w:rsidRDefault="00054972" w:rsidP="00054972">
      <w:pPr>
        <w:pStyle w:val="Wenk"/>
      </w:pPr>
      <w:r>
        <w:lastRenderedPageBreak/>
        <w:t xml:space="preserve">In functie van continuïteit en het vrijwaren van de concurrentiepositie is het belangrijk dat ondernemingen in de eerste plaats financieel gezond zijn, wat </w:t>
      </w:r>
      <w:r w:rsidR="000444A4">
        <w:t xml:space="preserve">je </w:t>
      </w:r>
      <w:r>
        <w:t>aan de hand van kengetallen en ratio’s kan aan</w:t>
      </w:r>
      <w:r w:rsidR="000444A4">
        <w:t>tonen</w:t>
      </w:r>
      <w:r>
        <w:t>. Ondernemingen hebben naast een economische ook een sociale en ecologische verantwoordelijkheid die ze vertalen in hun visie en bedrijfsvoering.</w:t>
      </w:r>
    </w:p>
    <w:p w14:paraId="42E68ACD" w14:textId="02BE8132" w:rsidR="00DB7AB6" w:rsidRPr="003B1063" w:rsidRDefault="001F4B4D" w:rsidP="0079175F">
      <w:pPr>
        <w:pStyle w:val="Wenk"/>
      </w:pPr>
      <w:r w:rsidRPr="001F4B4D">
        <w:t xml:space="preserve">De realisatie van dit leerplandoel laat toe inzichten vanuit de andere leerplandoelen te combineren. </w:t>
      </w:r>
      <w:r>
        <w:t xml:space="preserve">Je kan </w:t>
      </w:r>
      <w:r w:rsidR="00054972">
        <w:t xml:space="preserve">de leerlingen </w:t>
      </w:r>
      <w:r>
        <w:t xml:space="preserve">laten </w:t>
      </w:r>
      <w:r w:rsidR="00054972">
        <w:t xml:space="preserve">nadenken over aspecten die zij associëren met succesvol ondernemerschap. </w:t>
      </w:r>
      <w:r w:rsidR="00C05143">
        <w:t xml:space="preserve">Daarbij kan je </w:t>
      </w:r>
      <w:r w:rsidR="00054972">
        <w:t>vertrekken van</w:t>
      </w:r>
      <w:r w:rsidR="0071670B">
        <w:t xml:space="preserve"> </w:t>
      </w:r>
      <w:r w:rsidR="00054972">
        <w:t>een aantal essentiële vragen: op welke manier spelen ondernemingen in op actuele ontwikkelingen en uitdagingen zoals globalisering (LPD 1</w:t>
      </w:r>
      <w:r w:rsidR="00C85F2F">
        <w:t>1</w:t>
      </w:r>
      <w:r w:rsidR="00054972">
        <w:t xml:space="preserve">), digitalisering, </w:t>
      </w:r>
      <w:r w:rsidR="008C6D1E">
        <w:t xml:space="preserve">(online) </w:t>
      </w:r>
      <w:hyperlink w:anchor="_Verdienmodel" w:history="1">
        <w:r w:rsidR="00054972" w:rsidRPr="00CC25EE">
          <w:rPr>
            <w:rStyle w:val="Lexicon"/>
          </w:rPr>
          <w:t>verdienmodellen</w:t>
        </w:r>
      </w:hyperlink>
      <w:r w:rsidR="00054972">
        <w:t xml:space="preserve">, </w:t>
      </w:r>
      <w:r w:rsidR="00054972" w:rsidRPr="00602AEA">
        <w:t>diversiteit</w:t>
      </w:r>
      <w:r w:rsidR="00054972">
        <w:t xml:space="preserve">, milieu en duurzaamheid? Welke inspanningen worden geleverd op het vlak van innovatie (LPD </w:t>
      </w:r>
      <w:r w:rsidR="00E52B02">
        <w:t>18</w:t>
      </w:r>
      <w:r w:rsidR="00054972">
        <w:t xml:space="preserve">) en wordt er ook in menselijk kapitaal geïnvesteerd (LPD </w:t>
      </w:r>
      <w:r w:rsidR="00070895">
        <w:t>4</w:t>
      </w:r>
      <w:r w:rsidR="00054972">
        <w:t xml:space="preserve">) zodat creatieve ideeën ontstaan? Hoe vertaalt een onderneming haar maatschappelijke verantwoordelijkheid naar klanten en andere stakeholders? Kan ze goed inspelen op de behoeften van (potentiële) klanten en de concurrentie het hoofd bieden (LPD </w:t>
      </w:r>
      <w:r w:rsidR="00070895">
        <w:t>19</w:t>
      </w:r>
      <w:r w:rsidR="00054972">
        <w:t>)? Uiteraard mag haar economische verantwoordelijkheid niet uit het oog verloren worden. Kan ze haar afzetmarkt uitbreiden, ook in het buitenland dankzij internationale economische relaties (LPD 1</w:t>
      </w:r>
      <w:r w:rsidR="001F4C5F">
        <w:t>2</w:t>
      </w:r>
      <w:r w:rsidR="00054972">
        <w:t xml:space="preserve">)? Een goede winstgevendheid, gezonde liquiditeit en evenwichtige schuldgraad stellen niet alleen schuldeisers en (potentiële) aandeelhouders (LPD </w:t>
      </w:r>
      <w:r w:rsidR="007C297D">
        <w:t>K6</w:t>
      </w:r>
      <w:r w:rsidR="00054972">
        <w:t xml:space="preserve">) gerust, maar waarborgen werkzekerheid en een verdere (internationale) groei van een onderneming (LPD </w:t>
      </w:r>
      <w:r w:rsidR="0027560D">
        <w:t>1</w:t>
      </w:r>
      <w:r w:rsidR="00284CFA">
        <w:t>8</w:t>
      </w:r>
      <w:r w:rsidR="00054972">
        <w:t>) die niet alleen welvaart creëert maar ook bijdraagt aan het welzijn van individuen in een samenleving (L</w:t>
      </w:r>
      <w:r w:rsidR="00FD7C06">
        <w:t>PD</w:t>
      </w:r>
      <w:r w:rsidR="00054972">
        <w:t xml:space="preserve"> </w:t>
      </w:r>
      <w:r w:rsidR="0027560D">
        <w:t>4</w:t>
      </w:r>
      <w:r w:rsidR="00054972">
        <w:t>).</w:t>
      </w:r>
    </w:p>
    <w:p w14:paraId="07A00328" w14:textId="77777777" w:rsidR="00C70389" w:rsidRDefault="00C70389" w:rsidP="00C70389">
      <w:pPr>
        <w:pStyle w:val="Kop1"/>
      </w:pPr>
      <w:bookmarkStart w:id="162" w:name="_Toc121484787"/>
      <w:bookmarkStart w:id="163" w:name="_Toc127295266"/>
      <w:bookmarkStart w:id="164" w:name="_Toc128941189"/>
      <w:bookmarkStart w:id="165" w:name="_Toc129036356"/>
      <w:bookmarkStart w:id="166" w:name="_Toc129199585"/>
      <w:bookmarkStart w:id="167" w:name="_Toc170222834"/>
      <w:r>
        <w:t>Lexicon</w:t>
      </w:r>
      <w:bookmarkEnd w:id="162"/>
      <w:bookmarkEnd w:id="163"/>
      <w:bookmarkEnd w:id="164"/>
      <w:bookmarkEnd w:id="165"/>
      <w:bookmarkEnd w:id="166"/>
      <w:bookmarkEnd w:id="167"/>
    </w:p>
    <w:p w14:paraId="20A5D107" w14:textId="77777777" w:rsidR="00C70389" w:rsidRPr="00A3649F" w:rsidRDefault="00C70389" w:rsidP="00C70389">
      <w:r w:rsidRPr="00476254">
        <w:t>Het lexicon bevat een verduidelijking bij begrippen die in het leerplan worden gebruikt. Die verduidelijking gebeurt enkel ten behoeve van de leraar.</w:t>
      </w:r>
    </w:p>
    <w:p w14:paraId="4648460B" w14:textId="77777777" w:rsidR="00BA2F3F" w:rsidRDefault="00BA2F3F" w:rsidP="00BA2F3F">
      <w:pPr>
        <w:pStyle w:val="Kop4"/>
      </w:pPr>
      <w:bookmarkStart w:id="168" w:name="_Offshoring"/>
      <w:bookmarkStart w:id="169" w:name="_Diversiteit"/>
      <w:bookmarkStart w:id="170" w:name="_Marketingmix"/>
      <w:bookmarkStart w:id="171" w:name="_Customer_journey"/>
      <w:bookmarkEnd w:id="168"/>
      <w:bookmarkEnd w:id="169"/>
      <w:bookmarkEnd w:id="170"/>
      <w:bookmarkEnd w:id="171"/>
      <w:r>
        <w:t>Customer journey</w:t>
      </w:r>
    </w:p>
    <w:p w14:paraId="1945D567" w14:textId="08558292" w:rsidR="00BA2F3F" w:rsidRDefault="00BA2F3F" w:rsidP="00BA2F3F">
      <w:r>
        <w:t>De customer journey of klantreis is e</w:t>
      </w:r>
      <w:r w:rsidRPr="00DD5E79">
        <w:t>en vereenvoudigde weergave van de reis die een klant aflegt tijdens en na een aankoopproces</w:t>
      </w:r>
    </w:p>
    <w:p w14:paraId="2B19AA0A" w14:textId="4B9B20CA" w:rsidR="00622DC2" w:rsidRDefault="00622DC2" w:rsidP="003D2A17">
      <w:pPr>
        <w:pStyle w:val="Kop4"/>
      </w:pPr>
      <w:r>
        <w:t>Marketingmix</w:t>
      </w:r>
    </w:p>
    <w:p w14:paraId="76AF6D17" w14:textId="76BC5D74" w:rsidR="00622DC2" w:rsidRPr="00622DC2" w:rsidRDefault="00151652" w:rsidP="00622DC2">
      <w:r>
        <w:t>Onder d</w:t>
      </w:r>
      <w:r w:rsidR="0040064C">
        <w:t xml:space="preserve">e </w:t>
      </w:r>
      <w:r w:rsidR="00AF4E38">
        <w:t xml:space="preserve">marketingmix </w:t>
      </w:r>
      <w:r>
        <w:t xml:space="preserve">worden de </w:t>
      </w:r>
      <w:r w:rsidR="0040064C">
        <w:t>marketingvariabelen</w:t>
      </w:r>
      <w:r>
        <w:t xml:space="preserve"> begrepen</w:t>
      </w:r>
      <w:r w:rsidR="0040064C">
        <w:t xml:space="preserve"> </w:t>
      </w:r>
      <w:r w:rsidR="009E7BDC">
        <w:t>(</w:t>
      </w:r>
      <w:r>
        <w:t xml:space="preserve">bv. </w:t>
      </w:r>
      <w:r w:rsidR="009E7BDC">
        <w:t>product, prijs, plaats en promotie) waarop een</w:t>
      </w:r>
      <w:r w:rsidR="008D1C19">
        <w:t xml:space="preserve"> onderneming greep heeft en die ze in </w:t>
      </w:r>
      <w:r w:rsidR="004A45CD">
        <w:t xml:space="preserve">de juiste </w:t>
      </w:r>
      <w:r w:rsidR="008D1C19">
        <w:t>verhouding</w:t>
      </w:r>
      <w:r w:rsidR="004A45CD">
        <w:t xml:space="preserve"> aanwendt o</w:t>
      </w:r>
      <w:r w:rsidR="0017209D">
        <w:t xml:space="preserve">m </w:t>
      </w:r>
      <w:r w:rsidR="004A45CD">
        <w:t xml:space="preserve">de gewenste respons bij de doelgroep </w:t>
      </w:r>
      <w:r w:rsidR="00DF3A96">
        <w:t xml:space="preserve">op te roepen. </w:t>
      </w:r>
      <w:r w:rsidR="005A6A34">
        <w:t xml:space="preserve">In de loop der tijd </w:t>
      </w:r>
      <w:r w:rsidR="0030641A">
        <w:t>is het marketingdenken veranderd</w:t>
      </w:r>
      <w:r w:rsidR="000967A2">
        <w:t xml:space="preserve">, zo is het klassieke </w:t>
      </w:r>
      <w:r w:rsidR="002A322F">
        <w:t xml:space="preserve">productgerichte </w:t>
      </w:r>
      <w:r w:rsidR="00795999">
        <w:t>4</w:t>
      </w:r>
      <w:r w:rsidR="000967A2">
        <w:t xml:space="preserve">P-model vertaald naar het </w:t>
      </w:r>
      <w:r w:rsidR="002A322F">
        <w:t xml:space="preserve">klantgerichte </w:t>
      </w:r>
      <w:r w:rsidR="00795999">
        <w:t>4</w:t>
      </w:r>
      <w:r w:rsidR="002A322F">
        <w:t>C-model</w:t>
      </w:r>
      <w:r w:rsidR="00795999">
        <w:t>, dat beter aansluit bij het online tijdperk.</w:t>
      </w:r>
    </w:p>
    <w:p w14:paraId="2234EC7B" w14:textId="2CD9658D" w:rsidR="00C22BE5" w:rsidRPr="00C22BE5" w:rsidRDefault="00C22BE5" w:rsidP="003D2A17">
      <w:pPr>
        <w:pStyle w:val="Kop4"/>
      </w:pPr>
      <w:r w:rsidRPr="00C22BE5">
        <w:t>Offshoring</w:t>
      </w:r>
    </w:p>
    <w:p w14:paraId="6360E7F9" w14:textId="77777777" w:rsidR="00C22BE5" w:rsidRPr="00C22BE5" w:rsidRDefault="00C22BE5" w:rsidP="00C22BE5">
      <w:r w:rsidRPr="00C22BE5">
        <w:t>Offshoring is een vorm van outsourcing waarbij één of meerdere bedrijfsactiviteiten worden uitbesteed naar een land buiten het land waar de hoofdvestiging van de onderneming is.</w:t>
      </w:r>
    </w:p>
    <w:p w14:paraId="17B02BA1" w14:textId="77777777" w:rsidR="00C22BE5" w:rsidRPr="00C22BE5" w:rsidRDefault="00C22BE5" w:rsidP="003D2A17">
      <w:pPr>
        <w:pStyle w:val="Kop4"/>
      </w:pPr>
      <w:bookmarkStart w:id="172" w:name="_Onderneming"/>
      <w:bookmarkEnd w:id="172"/>
      <w:r w:rsidRPr="00C22BE5">
        <w:t>Onderneming</w:t>
      </w:r>
    </w:p>
    <w:p w14:paraId="2C79A4F7" w14:textId="77777777" w:rsidR="00C22BE5" w:rsidRPr="00C22BE5" w:rsidRDefault="00C22BE5" w:rsidP="00C22BE5">
      <w:pPr>
        <w:rPr>
          <w:lang w:eastAsia="nl-BE"/>
        </w:rPr>
      </w:pPr>
      <w:r w:rsidRPr="00C22BE5">
        <w:rPr>
          <w:lang w:eastAsia="nl-BE"/>
        </w:rPr>
        <w:t>De “onderneming” in de zin van artikel I van boek I van het WER verwijst naar:</w:t>
      </w:r>
    </w:p>
    <w:p w14:paraId="51BA6282" w14:textId="77777777" w:rsidR="00C22BE5" w:rsidRPr="00C22BE5" w:rsidRDefault="00C22BE5" w:rsidP="001F5F1A">
      <w:pPr>
        <w:pStyle w:val="Opsomming1"/>
        <w:rPr>
          <w:lang w:eastAsia="nl-BE"/>
        </w:rPr>
      </w:pPr>
      <w:r w:rsidRPr="2FF008B5">
        <w:rPr>
          <w:lang w:eastAsia="nl-BE"/>
        </w:rPr>
        <w:lastRenderedPageBreak/>
        <w:t>iedere natuurlijke persoon die zelfstandig een beroepsactiviteit uitoefent (bv. een eenmanszaak, een zaakvoerder vennootschap, een kunstenaar);</w:t>
      </w:r>
    </w:p>
    <w:p w14:paraId="7661F9B4" w14:textId="77777777" w:rsidR="00C22BE5" w:rsidRPr="00C22BE5" w:rsidRDefault="00C22BE5" w:rsidP="001F5F1A">
      <w:pPr>
        <w:pStyle w:val="Opsomming1"/>
        <w:rPr>
          <w:lang w:eastAsia="nl-BE"/>
        </w:rPr>
      </w:pPr>
      <w:r w:rsidRPr="2FF008B5">
        <w:rPr>
          <w:lang w:eastAsia="nl-BE"/>
        </w:rPr>
        <w:t>iedere rechtspersoon (elke vennootschap, vzw of stichting);</w:t>
      </w:r>
    </w:p>
    <w:p w14:paraId="27B55E7C" w14:textId="77777777" w:rsidR="00C22BE5" w:rsidRPr="00C22BE5" w:rsidRDefault="00C22BE5" w:rsidP="001F5F1A">
      <w:pPr>
        <w:pStyle w:val="Opsomming1"/>
        <w:rPr>
          <w:lang w:eastAsia="nl-BE"/>
        </w:rPr>
      </w:pPr>
      <w:r w:rsidRPr="2FF008B5">
        <w:rPr>
          <w:lang w:eastAsia="nl-BE"/>
        </w:rPr>
        <w:t>iedere andere organisatie zonder rechtspersoonlijkheid (bv. een maatschap)</w:t>
      </w:r>
    </w:p>
    <w:p w14:paraId="73F68AB1" w14:textId="77777777" w:rsidR="00C22BE5" w:rsidRPr="00C22BE5" w:rsidRDefault="00C22BE5" w:rsidP="003D2A17">
      <w:pPr>
        <w:pStyle w:val="Kop4"/>
      </w:pPr>
      <w:bookmarkStart w:id="173" w:name="_Outsourcing"/>
      <w:bookmarkEnd w:id="173"/>
      <w:r w:rsidRPr="00C22BE5">
        <w:t>Outsourcing</w:t>
      </w:r>
    </w:p>
    <w:p w14:paraId="5433ABB9" w14:textId="70F5485E" w:rsidR="00C22BE5" w:rsidRPr="00C22BE5" w:rsidRDefault="0043170A" w:rsidP="00C22BE5">
      <w:r>
        <w:t>Outsourcing is h</w:t>
      </w:r>
      <w:r w:rsidR="00C22BE5" w:rsidRPr="00C22BE5">
        <w:t>et door bedrijven uitbesteden van voorheen eigen activiteiten aan derden.</w:t>
      </w:r>
    </w:p>
    <w:p w14:paraId="36AAC55D" w14:textId="0A6972E6" w:rsidR="00A016B0" w:rsidRDefault="00A016B0" w:rsidP="00BC0556">
      <w:pPr>
        <w:pStyle w:val="Kop4"/>
      </w:pPr>
      <w:bookmarkStart w:id="174" w:name="_Regionale_clustering"/>
      <w:bookmarkStart w:id="175" w:name="_Stakeholders"/>
      <w:bookmarkStart w:id="176" w:name="_Search_Engine_Advertising"/>
      <w:bookmarkStart w:id="177" w:name="_Persona"/>
      <w:bookmarkEnd w:id="174"/>
      <w:bookmarkEnd w:id="175"/>
      <w:bookmarkEnd w:id="176"/>
      <w:bookmarkEnd w:id="177"/>
      <w:r>
        <w:t>Persona</w:t>
      </w:r>
    </w:p>
    <w:p w14:paraId="7974974D" w14:textId="1D814D86" w:rsidR="00F52843" w:rsidRPr="00F52843" w:rsidRDefault="00A300C6" w:rsidP="00F52843">
      <w:r>
        <w:t>Een persona is een k</w:t>
      </w:r>
      <w:r w:rsidR="006320BA">
        <w:t xml:space="preserve">arakterisering </w:t>
      </w:r>
      <w:r w:rsidR="00E17DB1">
        <w:t>van een bepaald type bezoeker of klant.</w:t>
      </w:r>
    </w:p>
    <w:p w14:paraId="3CE4C446" w14:textId="10B624B4" w:rsidR="00BC0556" w:rsidRDefault="00BC0556" w:rsidP="00BC0556">
      <w:pPr>
        <w:pStyle w:val="Kop4"/>
      </w:pPr>
      <w:r>
        <w:t>Search Engine Advertising</w:t>
      </w:r>
    </w:p>
    <w:p w14:paraId="2F4A7F6E" w14:textId="77777777" w:rsidR="00BC0556" w:rsidRPr="005B3CB7" w:rsidRDefault="00BC0556" w:rsidP="00BC0556">
      <w:r>
        <w:t>SEA of zoekmachineadverteren is een onderdeel van zoekmachinemarketing waarbij de adverteerder zichtbaarheid verkrijgt door te betalen voor zijn positie in de zoekresultaten.</w:t>
      </w:r>
    </w:p>
    <w:p w14:paraId="58077C2C" w14:textId="77777777" w:rsidR="00BC0556" w:rsidRDefault="00BC0556" w:rsidP="00BC0556">
      <w:pPr>
        <w:pStyle w:val="Kop4"/>
      </w:pPr>
      <w:bookmarkStart w:id="178" w:name="_Search_Engine_Optimization"/>
      <w:bookmarkEnd w:id="178"/>
      <w:r>
        <w:t>Search Engine Optimization</w:t>
      </w:r>
    </w:p>
    <w:p w14:paraId="26F37159" w14:textId="20489A9A" w:rsidR="00821296" w:rsidRPr="00BC0556" w:rsidRDefault="00BC0556" w:rsidP="00BC0556">
      <w:r>
        <w:t>SEO of zoekmachineoptimalisatie is een onderdeel van zoekmachinemarketing dat zich bezighoudt met het verhogen van de zichtbaarheid in de organische resultaten of onbetaalde gedeelte van de zoekmachine.</w:t>
      </w:r>
    </w:p>
    <w:p w14:paraId="2F859A9F" w14:textId="325E06F1" w:rsidR="00C22BE5" w:rsidRPr="00C22BE5" w:rsidRDefault="00C22BE5" w:rsidP="003D2A17">
      <w:pPr>
        <w:pStyle w:val="Kop4"/>
      </w:pPr>
      <w:bookmarkStart w:id="179" w:name="_Stakeholders_1"/>
      <w:bookmarkEnd w:id="179"/>
      <w:r w:rsidRPr="00C22BE5">
        <w:t>Stakeholders</w:t>
      </w:r>
    </w:p>
    <w:p w14:paraId="12073BE4" w14:textId="5358517A" w:rsidR="00C70389" w:rsidRDefault="00C22BE5" w:rsidP="00C70389">
      <w:r w:rsidRPr="00C22BE5">
        <w:t>Ondernemingen beïnvloeden en worden beïnvloed door tal van groepen en individuen. Dit noemen we de stakeholders of belanghebbenden van de onderneming. Het gaat in eerste instantie om aandeelhouders, personeel, klanten en leveranciers en verder om de lokale buurt, de regio, overheden, sectorfederaties, sociale partners, ngo's, de media ... Tenslotte is ook het milieu een stakeholder.</w:t>
      </w:r>
    </w:p>
    <w:p w14:paraId="73D323CA" w14:textId="52497B4F" w:rsidR="00A37C38" w:rsidRDefault="00B52EB4" w:rsidP="00B52EB4">
      <w:pPr>
        <w:pStyle w:val="Kop4"/>
      </w:pPr>
      <w:bookmarkStart w:id="180" w:name="_Verdienmodel"/>
      <w:bookmarkEnd w:id="180"/>
      <w:r>
        <w:t>V</w:t>
      </w:r>
      <w:r w:rsidRPr="00B52EB4">
        <w:t>erdienmodel</w:t>
      </w:r>
    </w:p>
    <w:p w14:paraId="2AD4FE54" w14:textId="77777777" w:rsidR="000B0986" w:rsidRDefault="00D93DCF" w:rsidP="00C70389">
      <w:r w:rsidRPr="00D93DCF">
        <w:t>Een verdienmodel beschrijft hoe een onderneming geld verdient en is afhankelijk van doelgroep, markt, partners en leveranciers. De keuze voor een verdienmodel is bepalend voor het uitwerken van het ondernemingsplan dat een bundeling vormt van het strategisch plan, financieel plan en marketingplan</w:t>
      </w:r>
      <w:r w:rsidR="002F1988">
        <w:t>.</w:t>
      </w:r>
      <w:r w:rsidR="008F0539">
        <w:t xml:space="preserve"> </w:t>
      </w:r>
      <w:r w:rsidR="00CC60D8">
        <w:t xml:space="preserve">Populaire verdienmodellen zijn onder meer </w:t>
      </w:r>
      <w:r w:rsidR="00A17E2D">
        <w:t>marg</w:t>
      </w:r>
      <w:r w:rsidR="00B5430B">
        <w:t xml:space="preserve">e op </w:t>
      </w:r>
      <w:r w:rsidR="00A17E2D">
        <w:t>verkoop, abonnement, instap</w:t>
      </w:r>
      <w:r w:rsidR="00B5430B">
        <w:t>model, makelaarsmodel, verhuren of leasen</w:t>
      </w:r>
      <w:r w:rsidR="00143AD0">
        <w:t xml:space="preserve"> en </w:t>
      </w:r>
      <w:r w:rsidR="003D2297">
        <w:t>reclame</w:t>
      </w:r>
      <w:r w:rsidR="003C3AB5">
        <w:t>model</w:t>
      </w:r>
      <w:r w:rsidR="00143AD0">
        <w:t>.</w:t>
      </w:r>
    </w:p>
    <w:p w14:paraId="3A915AB7" w14:textId="77777777" w:rsidR="00C70389" w:rsidRDefault="00C70389" w:rsidP="00C70389">
      <w:pPr>
        <w:pStyle w:val="Kop1"/>
      </w:pPr>
      <w:bookmarkStart w:id="181" w:name="_Toc121484789"/>
      <w:bookmarkStart w:id="182" w:name="_Toc127295268"/>
      <w:bookmarkStart w:id="183" w:name="_Toc128941190"/>
      <w:bookmarkStart w:id="184" w:name="_Toc129036357"/>
      <w:bookmarkStart w:id="185" w:name="_Toc129199586"/>
      <w:bookmarkStart w:id="186" w:name="_Toc170222835"/>
      <w:r>
        <w:t>Basisuitrusting</w:t>
      </w:r>
      <w:bookmarkEnd w:id="181"/>
      <w:bookmarkEnd w:id="182"/>
      <w:bookmarkEnd w:id="183"/>
      <w:bookmarkEnd w:id="184"/>
      <w:bookmarkEnd w:id="185"/>
      <w:bookmarkEnd w:id="186"/>
    </w:p>
    <w:p w14:paraId="666ADF8B" w14:textId="1433626D" w:rsidR="00C70389" w:rsidRDefault="00C70389" w:rsidP="00C70389">
      <w:r>
        <w:t>Basisuitrusting verwijst naar de infrastructuur en het (didactisch) materiaal die beschikbaar moeten zijn voor de realisatie van de leerplandoelen.</w:t>
      </w:r>
    </w:p>
    <w:p w14:paraId="2A45646E" w14:textId="77777777" w:rsidR="00C70389" w:rsidRDefault="00C70389" w:rsidP="00C70389">
      <w:pPr>
        <w:pStyle w:val="Kop2"/>
      </w:pPr>
      <w:bookmarkStart w:id="187" w:name="_Toc54974885"/>
      <w:bookmarkStart w:id="188" w:name="_Toc121484790"/>
      <w:bookmarkStart w:id="189" w:name="_Toc127295269"/>
      <w:bookmarkStart w:id="190" w:name="_Toc128941191"/>
      <w:bookmarkStart w:id="191" w:name="_Toc129036358"/>
      <w:bookmarkStart w:id="192" w:name="_Toc129199587"/>
      <w:bookmarkStart w:id="193" w:name="_Toc170222836"/>
      <w:r>
        <w:t>Infrastructuur</w:t>
      </w:r>
      <w:bookmarkEnd w:id="187"/>
      <w:bookmarkEnd w:id="188"/>
      <w:bookmarkEnd w:id="189"/>
      <w:bookmarkEnd w:id="190"/>
      <w:bookmarkEnd w:id="191"/>
      <w:bookmarkEnd w:id="192"/>
      <w:bookmarkEnd w:id="193"/>
    </w:p>
    <w:p w14:paraId="432A9678" w14:textId="77777777" w:rsidR="00C70389" w:rsidRDefault="00C70389" w:rsidP="00C70389">
      <w:r>
        <w:t>Een leslokaal</w:t>
      </w:r>
    </w:p>
    <w:p w14:paraId="53DB5082" w14:textId="2A07A4E1" w:rsidR="00C70389" w:rsidRDefault="00C70389" w:rsidP="00C70389">
      <w:pPr>
        <w:pStyle w:val="Opsomming1"/>
        <w:numPr>
          <w:ilvl w:val="0"/>
          <w:numId w:val="2"/>
        </w:numPr>
      </w:pPr>
      <w:r>
        <w:t>dat qua grootte, akoestiek en inrichting geschikt is om communicatieve werkvormen te organiseren;</w:t>
      </w:r>
    </w:p>
    <w:p w14:paraId="1FAC800B" w14:textId="77777777" w:rsidR="00C70389" w:rsidRDefault="00C70389" w:rsidP="00C70389">
      <w:pPr>
        <w:pStyle w:val="Opsomming1"/>
        <w:numPr>
          <w:ilvl w:val="0"/>
          <w:numId w:val="2"/>
        </w:numPr>
      </w:pPr>
      <w:r>
        <w:t>met een (draagbare) computer waarop de nodige software en audiovisueel materiaal kwaliteitsvol werkt en die met internet verbonden is;</w:t>
      </w:r>
    </w:p>
    <w:p w14:paraId="37B8E04B" w14:textId="77777777" w:rsidR="00C70389" w:rsidRDefault="00C70389" w:rsidP="00C70389">
      <w:pPr>
        <w:pStyle w:val="Opsomming1"/>
        <w:numPr>
          <w:ilvl w:val="0"/>
          <w:numId w:val="2"/>
        </w:numPr>
      </w:pPr>
      <w:r>
        <w:t>met de mogelijkheid om (bewegend beeld) kwaliteitsvol te projecteren;</w:t>
      </w:r>
    </w:p>
    <w:p w14:paraId="4A815CDC" w14:textId="77777777" w:rsidR="00C70389" w:rsidRDefault="00C70389" w:rsidP="00C70389">
      <w:pPr>
        <w:pStyle w:val="Opsomming1"/>
        <w:numPr>
          <w:ilvl w:val="0"/>
          <w:numId w:val="2"/>
        </w:numPr>
      </w:pPr>
      <w:r>
        <w:t>met de mogelijkheid om geluid kwaliteitsvol weer te geven;</w:t>
      </w:r>
    </w:p>
    <w:p w14:paraId="5FD445ED" w14:textId="77777777" w:rsidR="00C70389" w:rsidRDefault="00C70389" w:rsidP="00C70389">
      <w:pPr>
        <w:pStyle w:val="Opsomming1"/>
        <w:numPr>
          <w:ilvl w:val="0"/>
          <w:numId w:val="2"/>
        </w:numPr>
      </w:pPr>
      <w:r>
        <w:t>met de mogelijkheid om draadloos internet te raadplegen met een aanvaardbare snelheid.</w:t>
      </w:r>
    </w:p>
    <w:p w14:paraId="6D8B856A" w14:textId="77777777" w:rsidR="00C70389" w:rsidRPr="00636CF1" w:rsidRDefault="00C70389" w:rsidP="00C70389">
      <w:r w:rsidRPr="00636CF1">
        <w:lastRenderedPageBreak/>
        <w:t>Toegang tot (mobile) devices voor leerlingen</w:t>
      </w:r>
      <w:r>
        <w:t>.</w:t>
      </w:r>
    </w:p>
    <w:p w14:paraId="2D5AD3F6" w14:textId="77777777" w:rsidR="00C70389" w:rsidRDefault="00C70389" w:rsidP="00C70389">
      <w:pPr>
        <w:pStyle w:val="Kop2"/>
      </w:pPr>
      <w:bookmarkStart w:id="194" w:name="_Toc54974887"/>
      <w:bookmarkStart w:id="195" w:name="_Toc121484792"/>
      <w:bookmarkStart w:id="196" w:name="_Toc127295271"/>
      <w:bookmarkStart w:id="197" w:name="_Toc128941193"/>
      <w:bookmarkStart w:id="198" w:name="_Toc129036360"/>
      <w:bookmarkStart w:id="199" w:name="_Toc129199589"/>
      <w:bookmarkStart w:id="200" w:name="_Toc170222837"/>
      <w:r>
        <w:t>Materiaal</w:t>
      </w:r>
      <w:r w:rsidRPr="0057255D">
        <w:t xml:space="preserve"> en gereedschappen</w:t>
      </w:r>
      <w:r>
        <w:t xml:space="preserve"> waarover elke leerling moet beschikken</w:t>
      </w:r>
      <w:bookmarkEnd w:id="194"/>
      <w:bookmarkEnd w:id="195"/>
      <w:bookmarkEnd w:id="196"/>
      <w:bookmarkEnd w:id="197"/>
      <w:bookmarkEnd w:id="198"/>
      <w:bookmarkEnd w:id="199"/>
      <w:bookmarkEnd w:id="200"/>
    </w:p>
    <w:p w14:paraId="10825585" w14:textId="77777777" w:rsidR="00C70389" w:rsidRDefault="00C70389" w:rsidP="00C7038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512A88C" w14:textId="17A5FEAB" w:rsidR="007B058D" w:rsidRPr="003A3DC2" w:rsidRDefault="0063432D" w:rsidP="003361B3">
      <w:pPr>
        <w:pStyle w:val="Opsomming1"/>
      </w:pPr>
      <w:r>
        <w:t>(mobile) devices met een internetaansluitin</w:t>
      </w:r>
      <w:r w:rsidR="003361B3">
        <w:t>g.</w:t>
      </w:r>
    </w:p>
    <w:p w14:paraId="731777ED" w14:textId="77777777" w:rsidR="00C70389" w:rsidRPr="00476254" w:rsidRDefault="00C70389" w:rsidP="00C70389">
      <w:pPr>
        <w:pStyle w:val="Kop1"/>
      </w:pPr>
      <w:bookmarkStart w:id="201" w:name="_Toc130635187"/>
      <w:bookmarkStart w:id="202" w:name="_Toc170222838"/>
      <w:bookmarkStart w:id="203" w:name="_Toc54974888"/>
      <w:r w:rsidRPr="00476254">
        <w:t>Glossarium</w:t>
      </w:r>
      <w:bookmarkEnd w:id="201"/>
      <w:bookmarkEnd w:id="202"/>
    </w:p>
    <w:p w14:paraId="6660AA2B" w14:textId="77777777" w:rsidR="00C70389" w:rsidRDefault="00C70389" w:rsidP="00C70389">
      <w:bookmarkStart w:id="204"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D008AA" w:rsidRPr="00C62228" w14:paraId="1758DF42" w14:textId="77777777" w:rsidTr="00006545">
        <w:tc>
          <w:tcPr>
            <w:tcW w:w="2405" w:type="dxa"/>
            <w:shd w:val="clear" w:color="auto" w:fill="E7E6E6"/>
            <w:tcMar>
              <w:top w:w="57" w:type="dxa"/>
              <w:bottom w:w="57" w:type="dxa"/>
            </w:tcMar>
          </w:tcPr>
          <w:p w14:paraId="3E752C7C" w14:textId="77777777" w:rsidR="00D008AA" w:rsidRPr="00C62228" w:rsidRDefault="00D008AA" w:rsidP="00006545">
            <w:pPr>
              <w:rPr>
                <w:rFonts w:ascii="Calibri" w:eastAsia="Calibri" w:hAnsi="Calibri" w:cs="Calibri"/>
                <w:b/>
                <w:bCs/>
                <w:color w:val="595959"/>
                <w:sz w:val="20"/>
                <w:szCs w:val="20"/>
                <w:lang w:val="nl-NL"/>
              </w:rPr>
            </w:pPr>
            <w:bookmarkStart w:id="20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038633F"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E442553"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D008AA" w:rsidRPr="00C62228" w14:paraId="1D24A8DD" w14:textId="77777777" w:rsidTr="00006545">
        <w:tc>
          <w:tcPr>
            <w:tcW w:w="2405" w:type="dxa"/>
            <w:shd w:val="clear" w:color="auto" w:fill="auto"/>
            <w:tcMar>
              <w:top w:w="57" w:type="dxa"/>
              <w:bottom w:w="57" w:type="dxa"/>
            </w:tcMar>
          </w:tcPr>
          <w:p w14:paraId="4779B56D"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331F742" w14:textId="77777777" w:rsidR="00D008AA" w:rsidRPr="00C62228" w:rsidRDefault="00D008AA"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EE75E97"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D008AA" w:rsidRPr="00C62228" w14:paraId="199ED13E" w14:textId="77777777" w:rsidTr="00006545">
        <w:tc>
          <w:tcPr>
            <w:tcW w:w="2405" w:type="dxa"/>
            <w:shd w:val="clear" w:color="auto" w:fill="auto"/>
            <w:tcMar>
              <w:top w:w="57" w:type="dxa"/>
              <w:bottom w:w="57" w:type="dxa"/>
            </w:tcMar>
          </w:tcPr>
          <w:p w14:paraId="226EF03E"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50338B8"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7A3952E"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D008AA" w:rsidRPr="00C62228" w14:paraId="751F9C13" w14:textId="77777777" w:rsidTr="00006545">
        <w:tc>
          <w:tcPr>
            <w:tcW w:w="2405" w:type="dxa"/>
            <w:shd w:val="clear" w:color="auto" w:fill="auto"/>
            <w:tcMar>
              <w:top w:w="57" w:type="dxa"/>
              <w:bottom w:w="57" w:type="dxa"/>
            </w:tcMar>
          </w:tcPr>
          <w:p w14:paraId="7CCDEE98"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3472A78"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C34EAC6"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D008AA" w:rsidRPr="00C62228" w14:paraId="3A9A94ED" w14:textId="77777777" w:rsidTr="00006545">
        <w:tc>
          <w:tcPr>
            <w:tcW w:w="2405" w:type="dxa"/>
            <w:shd w:val="clear" w:color="auto" w:fill="auto"/>
            <w:tcMar>
              <w:top w:w="57" w:type="dxa"/>
              <w:bottom w:w="57" w:type="dxa"/>
            </w:tcMar>
          </w:tcPr>
          <w:p w14:paraId="58B37631"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7CA2837"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175ADD5"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1B4FB0AA" w14:textId="77777777" w:rsidTr="00006545">
        <w:tc>
          <w:tcPr>
            <w:tcW w:w="2405" w:type="dxa"/>
            <w:shd w:val="clear" w:color="auto" w:fill="auto"/>
            <w:tcMar>
              <w:top w:w="57" w:type="dxa"/>
              <w:bottom w:w="57" w:type="dxa"/>
            </w:tcMar>
          </w:tcPr>
          <w:p w14:paraId="57502C0D"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39B6D467"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5FF398D"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3B4036B7" w14:textId="77777777" w:rsidTr="00006545">
        <w:tc>
          <w:tcPr>
            <w:tcW w:w="2405" w:type="dxa"/>
            <w:shd w:val="clear" w:color="auto" w:fill="auto"/>
            <w:tcMar>
              <w:top w:w="57" w:type="dxa"/>
              <w:bottom w:w="57" w:type="dxa"/>
            </w:tcMar>
          </w:tcPr>
          <w:p w14:paraId="5B392673"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A84E890"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7DAAD8A"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402D2CDF" w14:textId="77777777" w:rsidTr="00006545">
        <w:tc>
          <w:tcPr>
            <w:tcW w:w="2405" w:type="dxa"/>
            <w:shd w:val="clear" w:color="auto" w:fill="auto"/>
            <w:tcMar>
              <w:top w:w="57" w:type="dxa"/>
              <w:bottom w:w="57" w:type="dxa"/>
            </w:tcMar>
          </w:tcPr>
          <w:p w14:paraId="297FCB12"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69E3B0C"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F4BF61B"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3440930C" w14:textId="77777777" w:rsidTr="00006545">
        <w:tc>
          <w:tcPr>
            <w:tcW w:w="2405" w:type="dxa"/>
            <w:tcMar>
              <w:top w:w="57" w:type="dxa"/>
              <w:bottom w:w="57" w:type="dxa"/>
            </w:tcMar>
          </w:tcPr>
          <w:p w14:paraId="201F304B"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78C7972"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31C0034"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008AA" w:rsidRPr="00C62228" w14:paraId="2BFB7D49" w14:textId="77777777" w:rsidTr="00006545">
        <w:tc>
          <w:tcPr>
            <w:tcW w:w="2405" w:type="dxa"/>
            <w:tcMar>
              <w:top w:w="57" w:type="dxa"/>
              <w:bottom w:w="57" w:type="dxa"/>
            </w:tcMar>
          </w:tcPr>
          <w:p w14:paraId="2C560A21"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BCF5480"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BE99B66"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008AA" w:rsidRPr="00C62228" w14:paraId="4A0F4DBE" w14:textId="77777777" w:rsidTr="00006545">
        <w:tc>
          <w:tcPr>
            <w:tcW w:w="2405" w:type="dxa"/>
            <w:shd w:val="clear" w:color="auto" w:fill="auto"/>
            <w:tcMar>
              <w:top w:w="57" w:type="dxa"/>
              <w:bottom w:w="57" w:type="dxa"/>
            </w:tcMar>
          </w:tcPr>
          <w:p w14:paraId="6A021C34"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E00EA0E"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41FFBE5"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0A0C0EB8" w14:textId="77777777" w:rsidTr="00006545">
        <w:tc>
          <w:tcPr>
            <w:tcW w:w="2405" w:type="dxa"/>
            <w:shd w:val="clear" w:color="auto" w:fill="auto"/>
            <w:tcMar>
              <w:top w:w="57" w:type="dxa"/>
              <w:bottom w:w="57" w:type="dxa"/>
            </w:tcMar>
          </w:tcPr>
          <w:p w14:paraId="48264BCA"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0364F17"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E84DC81"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182A138C" w14:textId="77777777" w:rsidTr="00006545">
        <w:tc>
          <w:tcPr>
            <w:tcW w:w="2405" w:type="dxa"/>
            <w:shd w:val="clear" w:color="auto" w:fill="auto"/>
            <w:tcMar>
              <w:top w:w="57" w:type="dxa"/>
              <w:bottom w:w="57" w:type="dxa"/>
            </w:tcMar>
          </w:tcPr>
          <w:p w14:paraId="0B9D6025"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F7E20DE"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4BFABAF"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1C758137" w14:textId="77777777" w:rsidTr="00006545">
        <w:tc>
          <w:tcPr>
            <w:tcW w:w="2405" w:type="dxa"/>
            <w:shd w:val="clear" w:color="auto" w:fill="auto"/>
            <w:tcMar>
              <w:top w:w="57" w:type="dxa"/>
              <w:bottom w:w="57" w:type="dxa"/>
            </w:tcMar>
          </w:tcPr>
          <w:p w14:paraId="213C9377"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BF1F926" w14:textId="77777777" w:rsidR="00D008AA" w:rsidRPr="00C62228" w:rsidRDefault="00D008AA"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EFF421"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D008AA" w:rsidRPr="00C62228" w14:paraId="65C26495" w14:textId="77777777" w:rsidTr="00006545">
        <w:tc>
          <w:tcPr>
            <w:tcW w:w="2405" w:type="dxa"/>
            <w:shd w:val="clear" w:color="auto" w:fill="auto"/>
            <w:tcMar>
              <w:top w:w="57" w:type="dxa"/>
              <w:bottom w:w="57" w:type="dxa"/>
            </w:tcMar>
          </w:tcPr>
          <w:p w14:paraId="62EACBC2" w14:textId="77777777" w:rsidR="00D008AA" w:rsidRPr="00C62228" w:rsidRDefault="00D008AA" w:rsidP="0000654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497B4D4" w14:textId="77777777" w:rsidR="00D008AA" w:rsidRPr="00C62228" w:rsidRDefault="00D008AA"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B0123AD"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D008AA" w:rsidRPr="00C62228" w14:paraId="563AA683" w14:textId="77777777" w:rsidTr="00006545">
        <w:tc>
          <w:tcPr>
            <w:tcW w:w="2405" w:type="dxa"/>
            <w:shd w:val="clear" w:color="auto" w:fill="auto"/>
            <w:tcMar>
              <w:top w:w="57" w:type="dxa"/>
              <w:bottom w:w="57" w:type="dxa"/>
            </w:tcMar>
          </w:tcPr>
          <w:p w14:paraId="6D99A5EE"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A7F9AB1"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C5E3C43"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38D41FA7" w14:textId="77777777" w:rsidTr="00006545">
        <w:tc>
          <w:tcPr>
            <w:tcW w:w="2405" w:type="dxa"/>
            <w:shd w:val="clear" w:color="auto" w:fill="auto"/>
            <w:tcMar>
              <w:top w:w="57" w:type="dxa"/>
              <w:bottom w:w="57" w:type="dxa"/>
            </w:tcMar>
          </w:tcPr>
          <w:p w14:paraId="2312D711"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4D17B19"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36C3258"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38C89583" w14:textId="77777777" w:rsidTr="00006545">
        <w:tc>
          <w:tcPr>
            <w:tcW w:w="2405" w:type="dxa"/>
            <w:shd w:val="clear" w:color="auto" w:fill="auto"/>
            <w:tcMar>
              <w:top w:w="57" w:type="dxa"/>
              <w:bottom w:w="57" w:type="dxa"/>
            </w:tcMar>
          </w:tcPr>
          <w:p w14:paraId="3CCF20A9"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124C8CF"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B38B01A"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3830785D" w14:textId="77777777" w:rsidTr="00006545">
        <w:tc>
          <w:tcPr>
            <w:tcW w:w="2405" w:type="dxa"/>
            <w:shd w:val="clear" w:color="auto" w:fill="auto"/>
            <w:tcMar>
              <w:top w:w="57" w:type="dxa"/>
              <w:bottom w:w="57" w:type="dxa"/>
            </w:tcMar>
          </w:tcPr>
          <w:p w14:paraId="021C81AF"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AA7C7CE"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1A8EA47"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75951529" w14:textId="77777777" w:rsidTr="00006545">
        <w:trPr>
          <w:trHeight w:val="300"/>
        </w:trPr>
        <w:tc>
          <w:tcPr>
            <w:tcW w:w="2405" w:type="dxa"/>
            <w:shd w:val="clear" w:color="auto" w:fill="auto"/>
            <w:tcMar>
              <w:top w:w="57" w:type="dxa"/>
              <w:bottom w:w="57" w:type="dxa"/>
            </w:tcMar>
          </w:tcPr>
          <w:p w14:paraId="36866812"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D533DAC"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D71E618"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60A3F0AD" w14:textId="77777777" w:rsidTr="00006545">
        <w:trPr>
          <w:trHeight w:val="300"/>
        </w:trPr>
        <w:tc>
          <w:tcPr>
            <w:tcW w:w="2405" w:type="dxa"/>
            <w:shd w:val="clear" w:color="auto" w:fill="auto"/>
            <w:tcMar>
              <w:top w:w="57" w:type="dxa"/>
              <w:bottom w:w="57" w:type="dxa"/>
            </w:tcMar>
          </w:tcPr>
          <w:p w14:paraId="7359BC0E"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54905028" w14:textId="77777777" w:rsidR="00D008AA" w:rsidRPr="00C62228" w:rsidRDefault="00D008AA"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5FFE1A"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D008AA" w:rsidRPr="00C62228" w14:paraId="1B3DD4EF" w14:textId="77777777" w:rsidTr="00006545">
        <w:tc>
          <w:tcPr>
            <w:tcW w:w="2405" w:type="dxa"/>
            <w:shd w:val="clear" w:color="auto" w:fill="auto"/>
            <w:tcMar>
              <w:top w:w="57" w:type="dxa"/>
              <w:bottom w:w="57" w:type="dxa"/>
            </w:tcMar>
          </w:tcPr>
          <w:p w14:paraId="23DA9651"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3C571E7"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8AF618B"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008AA" w:rsidRPr="00C62228" w14:paraId="2F757E95" w14:textId="77777777" w:rsidTr="00006545">
        <w:tc>
          <w:tcPr>
            <w:tcW w:w="2405" w:type="dxa"/>
            <w:shd w:val="clear" w:color="auto" w:fill="auto"/>
            <w:tcMar>
              <w:top w:w="57" w:type="dxa"/>
              <w:bottom w:w="57" w:type="dxa"/>
            </w:tcMar>
          </w:tcPr>
          <w:p w14:paraId="2E1E9A95"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71D2416"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3FE57A7"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008AA" w:rsidRPr="00C62228" w14:paraId="14F1EFF6" w14:textId="77777777" w:rsidTr="00006545">
        <w:tc>
          <w:tcPr>
            <w:tcW w:w="2405" w:type="dxa"/>
            <w:tcMar>
              <w:top w:w="57" w:type="dxa"/>
              <w:bottom w:w="57" w:type="dxa"/>
            </w:tcMar>
          </w:tcPr>
          <w:p w14:paraId="4985D699"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E867576" w14:textId="77777777" w:rsidR="00D008AA" w:rsidRPr="00C62228" w:rsidRDefault="00D008AA" w:rsidP="0000654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7550D73" w14:textId="77777777" w:rsidR="00D008AA" w:rsidRPr="00C62228" w:rsidRDefault="00D008AA" w:rsidP="0000654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D008AA" w:rsidRPr="00C62228" w14:paraId="7C35EEE4" w14:textId="77777777" w:rsidTr="00006545">
        <w:trPr>
          <w:trHeight w:val="300"/>
        </w:trPr>
        <w:tc>
          <w:tcPr>
            <w:tcW w:w="2405" w:type="dxa"/>
          </w:tcPr>
          <w:p w14:paraId="208F7B86"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B827E46"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331EEB"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5F22E3B7" w14:textId="77777777" w:rsidTr="00006545">
        <w:tc>
          <w:tcPr>
            <w:tcW w:w="2405" w:type="dxa"/>
            <w:shd w:val="clear" w:color="auto" w:fill="auto"/>
            <w:tcMar>
              <w:top w:w="57" w:type="dxa"/>
              <w:bottom w:w="57" w:type="dxa"/>
            </w:tcMar>
          </w:tcPr>
          <w:p w14:paraId="3C1A92A5"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2789A7B"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7CB5905"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7B23E9FA" w14:textId="77777777" w:rsidTr="00006545">
        <w:tc>
          <w:tcPr>
            <w:tcW w:w="2405" w:type="dxa"/>
            <w:shd w:val="clear" w:color="auto" w:fill="auto"/>
            <w:tcMar>
              <w:top w:w="57" w:type="dxa"/>
              <w:bottom w:w="57" w:type="dxa"/>
            </w:tcMar>
          </w:tcPr>
          <w:p w14:paraId="5886C795"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5A392BE"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F416747"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27CD8D99" w14:textId="77777777" w:rsidTr="00006545">
        <w:trPr>
          <w:trHeight w:val="300"/>
        </w:trPr>
        <w:tc>
          <w:tcPr>
            <w:tcW w:w="2405" w:type="dxa"/>
            <w:shd w:val="clear" w:color="auto" w:fill="auto"/>
            <w:tcMar>
              <w:top w:w="57" w:type="dxa"/>
              <w:bottom w:w="57" w:type="dxa"/>
            </w:tcMar>
          </w:tcPr>
          <w:p w14:paraId="2BD41E32"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397401B"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C82FA6A"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60C2EAD1" w14:textId="77777777" w:rsidTr="00006545">
        <w:tc>
          <w:tcPr>
            <w:tcW w:w="2405" w:type="dxa"/>
            <w:shd w:val="clear" w:color="auto" w:fill="auto"/>
            <w:tcMar>
              <w:top w:w="57" w:type="dxa"/>
              <w:bottom w:w="57" w:type="dxa"/>
            </w:tcMar>
          </w:tcPr>
          <w:p w14:paraId="13BDFF4D"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AF7E2D8"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2C66950" w14:textId="77777777" w:rsidR="00D008AA" w:rsidRPr="00C62228" w:rsidRDefault="00D008AA" w:rsidP="00006545">
            <w:pPr>
              <w:rPr>
                <w:rFonts w:ascii="Calibri" w:eastAsia="Calibri" w:hAnsi="Calibri" w:cs="Calibri"/>
                <w:color w:val="595959"/>
                <w:sz w:val="20"/>
                <w:szCs w:val="20"/>
                <w:lang w:val="nl-NL"/>
              </w:rPr>
            </w:pPr>
          </w:p>
        </w:tc>
      </w:tr>
      <w:tr w:rsidR="00D008AA" w:rsidRPr="00C62228" w14:paraId="43FE1728" w14:textId="77777777" w:rsidTr="00006545">
        <w:tc>
          <w:tcPr>
            <w:tcW w:w="2405" w:type="dxa"/>
            <w:shd w:val="clear" w:color="auto" w:fill="auto"/>
            <w:tcMar>
              <w:top w:w="57" w:type="dxa"/>
              <w:bottom w:w="57" w:type="dxa"/>
            </w:tcMar>
          </w:tcPr>
          <w:p w14:paraId="30B73C14" w14:textId="77777777" w:rsidR="00D008AA" w:rsidRPr="00C62228" w:rsidRDefault="00D008AA" w:rsidP="0000654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088912E" w14:textId="77777777" w:rsidR="00D008AA" w:rsidRPr="00C62228" w:rsidRDefault="00D008AA" w:rsidP="0000654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23630E2" w14:textId="77777777" w:rsidR="00D008AA" w:rsidRPr="00C62228" w:rsidRDefault="00D008AA" w:rsidP="0000654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CA6B34B" w14:textId="77777777" w:rsidR="00C70389" w:rsidRDefault="00C70389" w:rsidP="00C70389">
      <w:pPr>
        <w:pStyle w:val="Kop1"/>
      </w:pPr>
      <w:bookmarkStart w:id="206" w:name="_Toc130635188"/>
      <w:bookmarkStart w:id="207" w:name="_Toc170222839"/>
      <w:bookmarkEnd w:id="204"/>
      <w:bookmarkEnd w:id="205"/>
      <w:r w:rsidRPr="00D13418">
        <w:t>Concordantie</w:t>
      </w:r>
      <w:bookmarkEnd w:id="203"/>
      <w:bookmarkEnd w:id="206"/>
      <w:bookmarkEnd w:id="207"/>
    </w:p>
    <w:p w14:paraId="4238F5B3" w14:textId="77777777" w:rsidR="00C70389" w:rsidRDefault="00C70389" w:rsidP="00C70389">
      <w:pPr>
        <w:pStyle w:val="Kop2"/>
      </w:pPr>
      <w:bookmarkStart w:id="208" w:name="_Toc170222840"/>
      <w:bookmarkStart w:id="209" w:name="_Hlk128940695"/>
      <w:bookmarkStart w:id="210" w:name="_Hlk130135874"/>
      <w:r>
        <w:t>Concordantietabel</w:t>
      </w:r>
      <w:bookmarkEnd w:id="208"/>
    </w:p>
    <w:p w14:paraId="1E36A960" w14:textId="3C93D950" w:rsidR="00C70389" w:rsidRDefault="00C70389" w:rsidP="00C70389">
      <w:r>
        <w:t>De concordantietabel geeft duidelijk aan welke leerp</w:t>
      </w:r>
      <w:r w:rsidR="009B2686">
        <w:t xml:space="preserve">landoelen </w:t>
      </w:r>
      <w:r>
        <w:t>de cesuurdoelen (CD)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70389" w14:paraId="152B44C6" w14:textId="77777777" w:rsidTr="00006545">
        <w:tc>
          <w:tcPr>
            <w:tcW w:w="1555" w:type="dxa"/>
          </w:tcPr>
          <w:p w14:paraId="320C7715" w14:textId="77777777" w:rsidR="00C70389" w:rsidRPr="009D7B9E" w:rsidRDefault="00C70389" w:rsidP="00006545">
            <w:pPr>
              <w:spacing w:before="120" w:after="120"/>
              <w:rPr>
                <w:b/>
              </w:rPr>
            </w:pPr>
            <w:r w:rsidRPr="009D7B9E">
              <w:rPr>
                <w:b/>
              </w:rPr>
              <w:t>Leerplandoel</w:t>
            </w:r>
          </w:p>
        </w:tc>
        <w:tc>
          <w:tcPr>
            <w:tcW w:w="7943" w:type="dxa"/>
          </w:tcPr>
          <w:p w14:paraId="234124BE" w14:textId="4410AC4A" w:rsidR="00C70389" w:rsidRPr="009D7B9E" w:rsidRDefault="001E265C" w:rsidP="00006545">
            <w:pPr>
              <w:spacing w:before="120" w:after="120"/>
              <w:rPr>
                <w:b/>
              </w:rPr>
            </w:pPr>
            <w:r>
              <w:rPr>
                <w:b/>
                <w:bCs/>
              </w:rPr>
              <w:t>C</w:t>
            </w:r>
            <w:r w:rsidR="00C70389">
              <w:rPr>
                <w:b/>
                <w:bCs/>
              </w:rPr>
              <w:t>esuurdoelen</w:t>
            </w:r>
          </w:p>
        </w:tc>
      </w:tr>
      <w:bookmarkEnd w:id="209"/>
      <w:tr w:rsidR="00C70389" w14:paraId="6FE759A8" w14:textId="77777777" w:rsidTr="00006545">
        <w:tc>
          <w:tcPr>
            <w:tcW w:w="1555" w:type="dxa"/>
          </w:tcPr>
          <w:p w14:paraId="37FA18CD" w14:textId="77777777" w:rsidR="00C70389" w:rsidRDefault="00C70389" w:rsidP="00C70389">
            <w:pPr>
              <w:numPr>
                <w:ilvl w:val="0"/>
                <w:numId w:val="30"/>
              </w:numPr>
              <w:spacing w:before="120" w:after="120"/>
              <w:ind w:left="567" w:firstLine="0"/>
            </w:pPr>
          </w:p>
        </w:tc>
        <w:tc>
          <w:tcPr>
            <w:tcW w:w="7943" w:type="dxa"/>
          </w:tcPr>
          <w:p w14:paraId="10964525" w14:textId="0870A345" w:rsidR="00C70389" w:rsidRDefault="001E265C" w:rsidP="00006545">
            <w:pPr>
              <w:spacing w:before="120" w:after="120"/>
            </w:pPr>
            <w:r>
              <w:t xml:space="preserve">CD </w:t>
            </w:r>
            <w:r w:rsidR="007B67CA">
              <w:t>16.01.</w:t>
            </w:r>
            <w:r w:rsidR="00B55FDE">
              <w:t>04</w:t>
            </w:r>
          </w:p>
        </w:tc>
      </w:tr>
      <w:tr w:rsidR="00C70389" w14:paraId="4B931D8D" w14:textId="77777777" w:rsidTr="00006545">
        <w:tc>
          <w:tcPr>
            <w:tcW w:w="1555" w:type="dxa"/>
          </w:tcPr>
          <w:p w14:paraId="19676B3C" w14:textId="5627B6E5" w:rsidR="00C70389" w:rsidRDefault="003361B3" w:rsidP="00C70389">
            <w:pPr>
              <w:numPr>
                <w:ilvl w:val="0"/>
                <w:numId w:val="30"/>
              </w:numPr>
              <w:spacing w:before="120" w:after="120"/>
              <w:ind w:left="567" w:firstLine="0"/>
            </w:pPr>
            <w:r>
              <w:t>+</w:t>
            </w:r>
          </w:p>
        </w:tc>
        <w:tc>
          <w:tcPr>
            <w:tcW w:w="7943" w:type="dxa"/>
          </w:tcPr>
          <w:p w14:paraId="2F89912C" w14:textId="7E663DD6" w:rsidR="00C70389" w:rsidRDefault="00756587" w:rsidP="00006545">
            <w:pPr>
              <w:spacing w:before="120" w:after="120"/>
            </w:pPr>
            <w:r>
              <w:t>-</w:t>
            </w:r>
          </w:p>
        </w:tc>
      </w:tr>
      <w:tr w:rsidR="00C70389" w14:paraId="53F95A46" w14:textId="77777777" w:rsidTr="00006545">
        <w:tc>
          <w:tcPr>
            <w:tcW w:w="1555" w:type="dxa"/>
          </w:tcPr>
          <w:p w14:paraId="65E17885" w14:textId="77777777" w:rsidR="00C70389" w:rsidRDefault="00C70389" w:rsidP="00C70389">
            <w:pPr>
              <w:numPr>
                <w:ilvl w:val="0"/>
                <w:numId w:val="30"/>
              </w:numPr>
              <w:spacing w:before="120" w:after="120"/>
              <w:ind w:left="567" w:firstLine="0"/>
            </w:pPr>
          </w:p>
        </w:tc>
        <w:tc>
          <w:tcPr>
            <w:tcW w:w="7943" w:type="dxa"/>
          </w:tcPr>
          <w:p w14:paraId="15D97F67" w14:textId="66DCA1E3" w:rsidR="00C70389" w:rsidRDefault="007B67CA" w:rsidP="00006545">
            <w:pPr>
              <w:spacing w:before="120" w:after="120"/>
            </w:pPr>
            <w:r>
              <w:t>CD 16.01.</w:t>
            </w:r>
            <w:r w:rsidR="00C844B1">
              <w:t>06</w:t>
            </w:r>
          </w:p>
        </w:tc>
      </w:tr>
      <w:tr w:rsidR="00C70389" w14:paraId="117AB83A" w14:textId="77777777" w:rsidTr="00006545">
        <w:tc>
          <w:tcPr>
            <w:tcW w:w="1555" w:type="dxa"/>
          </w:tcPr>
          <w:p w14:paraId="200910B0" w14:textId="77777777" w:rsidR="00C70389" w:rsidRDefault="00C70389" w:rsidP="00C70389">
            <w:pPr>
              <w:numPr>
                <w:ilvl w:val="0"/>
                <w:numId w:val="30"/>
              </w:numPr>
              <w:spacing w:before="120" w:after="120"/>
              <w:ind w:left="567" w:firstLine="0"/>
            </w:pPr>
          </w:p>
        </w:tc>
        <w:tc>
          <w:tcPr>
            <w:tcW w:w="7943" w:type="dxa"/>
          </w:tcPr>
          <w:p w14:paraId="16D200F0" w14:textId="3A0CF8C0" w:rsidR="00C70389" w:rsidRDefault="007B67CA" w:rsidP="00006545">
            <w:pPr>
              <w:spacing w:before="120" w:after="120"/>
            </w:pPr>
            <w:r>
              <w:t>CD 16.01.</w:t>
            </w:r>
            <w:r w:rsidR="00C844B1">
              <w:t>01</w:t>
            </w:r>
          </w:p>
        </w:tc>
      </w:tr>
      <w:tr w:rsidR="00C70389" w14:paraId="79FA159E" w14:textId="77777777" w:rsidTr="00006545">
        <w:tc>
          <w:tcPr>
            <w:tcW w:w="1555" w:type="dxa"/>
          </w:tcPr>
          <w:p w14:paraId="2BFA5606" w14:textId="77777777" w:rsidR="00C70389" w:rsidRDefault="00C70389" w:rsidP="00C70389">
            <w:pPr>
              <w:numPr>
                <w:ilvl w:val="0"/>
                <w:numId w:val="30"/>
              </w:numPr>
              <w:spacing w:before="120" w:after="120"/>
              <w:ind w:left="567" w:firstLine="0"/>
            </w:pPr>
          </w:p>
        </w:tc>
        <w:tc>
          <w:tcPr>
            <w:tcW w:w="7943" w:type="dxa"/>
          </w:tcPr>
          <w:p w14:paraId="3DC2EC90" w14:textId="57A13C53" w:rsidR="00C70389" w:rsidRDefault="007B67CA" w:rsidP="00006545">
            <w:pPr>
              <w:spacing w:before="120" w:after="120"/>
            </w:pPr>
            <w:r>
              <w:t>CD 16.01.</w:t>
            </w:r>
            <w:r w:rsidR="00C844B1">
              <w:t>01</w:t>
            </w:r>
          </w:p>
        </w:tc>
      </w:tr>
      <w:tr w:rsidR="00C70389" w14:paraId="3375AECE" w14:textId="77777777" w:rsidTr="00006545">
        <w:tc>
          <w:tcPr>
            <w:tcW w:w="1555" w:type="dxa"/>
          </w:tcPr>
          <w:p w14:paraId="0A1C4F47" w14:textId="77777777" w:rsidR="00C70389" w:rsidRDefault="00C70389" w:rsidP="00C70389">
            <w:pPr>
              <w:numPr>
                <w:ilvl w:val="0"/>
                <w:numId w:val="30"/>
              </w:numPr>
              <w:spacing w:before="120" w:after="120"/>
              <w:ind w:left="567" w:firstLine="0"/>
            </w:pPr>
          </w:p>
        </w:tc>
        <w:tc>
          <w:tcPr>
            <w:tcW w:w="7943" w:type="dxa"/>
          </w:tcPr>
          <w:p w14:paraId="7B1A1A73" w14:textId="53247484" w:rsidR="00C70389" w:rsidRDefault="007B67CA" w:rsidP="00006545">
            <w:pPr>
              <w:spacing w:before="120" w:after="120"/>
            </w:pPr>
            <w:r>
              <w:t>CD 16.01.</w:t>
            </w:r>
            <w:r w:rsidR="00C844B1">
              <w:t>01</w:t>
            </w:r>
          </w:p>
        </w:tc>
      </w:tr>
      <w:tr w:rsidR="00C70389" w14:paraId="721AFF83" w14:textId="77777777" w:rsidTr="00006545">
        <w:tc>
          <w:tcPr>
            <w:tcW w:w="1555" w:type="dxa"/>
          </w:tcPr>
          <w:p w14:paraId="44BFE695" w14:textId="77777777" w:rsidR="00C70389" w:rsidRDefault="00C70389" w:rsidP="00C70389">
            <w:pPr>
              <w:numPr>
                <w:ilvl w:val="0"/>
                <w:numId w:val="30"/>
              </w:numPr>
              <w:spacing w:before="120" w:after="120"/>
              <w:ind w:left="567" w:firstLine="0"/>
            </w:pPr>
          </w:p>
        </w:tc>
        <w:tc>
          <w:tcPr>
            <w:tcW w:w="7943" w:type="dxa"/>
          </w:tcPr>
          <w:p w14:paraId="10FDC27D" w14:textId="11A6AC92" w:rsidR="00C70389" w:rsidRDefault="007B67CA" w:rsidP="00006545">
            <w:pPr>
              <w:spacing w:before="120" w:after="120"/>
            </w:pPr>
            <w:r>
              <w:t>CD 16.01.</w:t>
            </w:r>
            <w:r w:rsidR="00C844B1">
              <w:t>02</w:t>
            </w:r>
          </w:p>
        </w:tc>
      </w:tr>
      <w:tr w:rsidR="00C70389" w14:paraId="11C4BD46" w14:textId="77777777" w:rsidTr="00006545">
        <w:tc>
          <w:tcPr>
            <w:tcW w:w="1555" w:type="dxa"/>
          </w:tcPr>
          <w:p w14:paraId="10C93715" w14:textId="77777777" w:rsidR="00C70389" w:rsidRDefault="00C70389" w:rsidP="00C70389">
            <w:pPr>
              <w:numPr>
                <w:ilvl w:val="0"/>
                <w:numId w:val="30"/>
              </w:numPr>
              <w:spacing w:before="120" w:after="120"/>
              <w:ind w:left="567" w:firstLine="0"/>
            </w:pPr>
          </w:p>
        </w:tc>
        <w:tc>
          <w:tcPr>
            <w:tcW w:w="7943" w:type="dxa"/>
          </w:tcPr>
          <w:p w14:paraId="1252E916" w14:textId="53DADCA3" w:rsidR="00C70389" w:rsidRDefault="007B67CA" w:rsidP="00006545">
            <w:pPr>
              <w:spacing w:before="120" w:after="120"/>
            </w:pPr>
            <w:r>
              <w:t>CD 16.01.</w:t>
            </w:r>
            <w:r w:rsidR="00C844B1">
              <w:t>02</w:t>
            </w:r>
          </w:p>
        </w:tc>
      </w:tr>
      <w:tr w:rsidR="00C70389" w14:paraId="4215E50F" w14:textId="77777777" w:rsidTr="00006545">
        <w:tc>
          <w:tcPr>
            <w:tcW w:w="1555" w:type="dxa"/>
          </w:tcPr>
          <w:p w14:paraId="439DD675" w14:textId="77777777" w:rsidR="00C70389" w:rsidRDefault="00C70389" w:rsidP="00C70389">
            <w:pPr>
              <w:numPr>
                <w:ilvl w:val="0"/>
                <w:numId w:val="30"/>
              </w:numPr>
              <w:spacing w:before="120" w:after="120"/>
              <w:ind w:left="567" w:firstLine="0"/>
            </w:pPr>
          </w:p>
        </w:tc>
        <w:tc>
          <w:tcPr>
            <w:tcW w:w="7943" w:type="dxa"/>
          </w:tcPr>
          <w:p w14:paraId="193930E8" w14:textId="0E21A060" w:rsidR="00C70389" w:rsidRDefault="007B67CA" w:rsidP="00006545">
            <w:pPr>
              <w:spacing w:before="120" w:after="120"/>
            </w:pPr>
            <w:r>
              <w:t>CD 16.01.</w:t>
            </w:r>
            <w:r w:rsidR="00C844B1">
              <w:t>01</w:t>
            </w:r>
          </w:p>
        </w:tc>
      </w:tr>
      <w:tr w:rsidR="00C70389" w14:paraId="63D50B16" w14:textId="77777777" w:rsidTr="00006545">
        <w:trPr>
          <w:trHeight w:val="413"/>
        </w:trPr>
        <w:tc>
          <w:tcPr>
            <w:tcW w:w="1555" w:type="dxa"/>
          </w:tcPr>
          <w:p w14:paraId="5D0153CD" w14:textId="77777777" w:rsidR="00C70389" w:rsidRDefault="00C70389" w:rsidP="00C70389">
            <w:pPr>
              <w:numPr>
                <w:ilvl w:val="0"/>
                <w:numId w:val="30"/>
              </w:numPr>
              <w:spacing w:before="120" w:after="120"/>
              <w:ind w:left="567" w:firstLine="0"/>
            </w:pPr>
          </w:p>
        </w:tc>
        <w:tc>
          <w:tcPr>
            <w:tcW w:w="7943" w:type="dxa"/>
          </w:tcPr>
          <w:p w14:paraId="16F8DA22" w14:textId="4576C3F6" w:rsidR="00C70389" w:rsidRDefault="007B67CA" w:rsidP="00006545">
            <w:pPr>
              <w:spacing w:before="120" w:after="120"/>
            </w:pPr>
            <w:r>
              <w:t>CD 16.01.</w:t>
            </w:r>
            <w:r w:rsidR="00C844B1">
              <w:t>03</w:t>
            </w:r>
          </w:p>
        </w:tc>
      </w:tr>
      <w:tr w:rsidR="00C70389" w14:paraId="1D2344C8" w14:textId="77777777" w:rsidTr="00006545">
        <w:tc>
          <w:tcPr>
            <w:tcW w:w="1555" w:type="dxa"/>
          </w:tcPr>
          <w:p w14:paraId="7F1748CB" w14:textId="77777777" w:rsidR="00C70389" w:rsidRDefault="00C70389" w:rsidP="00C70389">
            <w:pPr>
              <w:numPr>
                <w:ilvl w:val="0"/>
                <w:numId w:val="30"/>
              </w:numPr>
              <w:spacing w:before="120" w:after="120"/>
              <w:ind w:left="567" w:firstLine="0"/>
            </w:pPr>
          </w:p>
        </w:tc>
        <w:tc>
          <w:tcPr>
            <w:tcW w:w="7943" w:type="dxa"/>
          </w:tcPr>
          <w:p w14:paraId="3B5092FA" w14:textId="46EB842F" w:rsidR="00C70389" w:rsidRDefault="00B55FDE" w:rsidP="00006545">
            <w:pPr>
              <w:spacing w:before="120" w:after="120"/>
            </w:pPr>
            <w:r>
              <w:t>CD 16.01.</w:t>
            </w:r>
            <w:r w:rsidR="00B13AB2">
              <w:t>05</w:t>
            </w:r>
          </w:p>
        </w:tc>
      </w:tr>
      <w:tr w:rsidR="00C70389" w14:paraId="68F18DC4" w14:textId="77777777" w:rsidTr="00006545">
        <w:tc>
          <w:tcPr>
            <w:tcW w:w="1555" w:type="dxa"/>
          </w:tcPr>
          <w:p w14:paraId="6D127CD4" w14:textId="77777777" w:rsidR="00C70389" w:rsidRDefault="00C70389" w:rsidP="00C70389">
            <w:pPr>
              <w:numPr>
                <w:ilvl w:val="0"/>
                <w:numId w:val="30"/>
              </w:numPr>
              <w:spacing w:before="120" w:after="120"/>
              <w:ind w:left="567" w:firstLine="0"/>
            </w:pPr>
          </w:p>
        </w:tc>
        <w:tc>
          <w:tcPr>
            <w:tcW w:w="7943" w:type="dxa"/>
          </w:tcPr>
          <w:p w14:paraId="794BB87D" w14:textId="71135581" w:rsidR="00C70389" w:rsidRDefault="00B55FDE" w:rsidP="00006545">
            <w:pPr>
              <w:spacing w:before="120" w:after="120"/>
            </w:pPr>
            <w:r>
              <w:t>CD 16.01.</w:t>
            </w:r>
            <w:r w:rsidR="00B13AB2">
              <w:t>05</w:t>
            </w:r>
          </w:p>
        </w:tc>
      </w:tr>
      <w:tr w:rsidR="00C70389" w14:paraId="11A4BFBF" w14:textId="77777777" w:rsidTr="00006545">
        <w:tc>
          <w:tcPr>
            <w:tcW w:w="1555" w:type="dxa"/>
          </w:tcPr>
          <w:p w14:paraId="15D889DF" w14:textId="77777777" w:rsidR="00C70389" w:rsidRDefault="00C70389" w:rsidP="00C70389">
            <w:pPr>
              <w:numPr>
                <w:ilvl w:val="0"/>
                <w:numId w:val="30"/>
              </w:numPr>
              <w:spacing w:before="120" w:after="120"/>
              <w:ind w:left="567" w:firstLine="0"/>
            </w:pPr>
          </w:p>
        </w:tc>
        <w:tc>
          <w:tcPr>
            <w:tcW w:w="7943" w:type="dxa"/>
          </w:tcPr>
          <w:p w14:paraId="2F2DF88B" w14:textId="1459B4FE" w:rsidR="00C70389" w:rsidRDefault="00477E9E" w:rsidP="00006545">
            <w:pPr>
              <w:spacing w:before="120" w:after="120"/>
            </w:pPr>
            <w:r>
              <w:t xml:space="preserve">CD 16.05.01; </w:t>
            </w:r>
            <w:r w:rsidR="00B55FDE">
              <w:t>CD 16.07.</w:t>
            </w:r>
            <w:r w:rsidR="00B13AB2">
              <w:t>01</w:t>
            </w:r>
          </w:p>
        </w:tc>
      </w:tr>
      <w:tr w:rsidR="00C70389" w14:paraId="47FEB983" w14:textId="77777777" w:rsidTr="00006545">
        <w:tc>
          <w:tcPr>
            <w:tcW w:w="1555" w:type="dxa"/>
          </w:tcPr>
          <w:p w14:paraId="785CAE4B" w14:textId="77777777" w:rsidR="00C70389" w:rsidRDefault="00C70389" w:rsidP="00C70389">
            <w:pPr>
              <w:numPr>
                <w:ilvl w:val="0"/>
                <w:numId w:val="30"/>
              </w:numPr>
              <w:spacing w:before="120" w:after="120"/>
              <w:ind w:left="567" w:firstLine="0"/>
            </w:pPr>
          </w:p>
        </w:tc>
        <w:tc>
          <w:tcPr>
            <w:tcW w:w="7943" w:type="dxa"/>
          </w:tcPr>
          <w:p w14:paraId="16975E06" w14:textId="2FEB8F0D" w:rsidR="00C70389" w:rsidRDefault="00154BDE" w:rsidP="00006545">
            <w:pPr>
              <w:spacing w:before="120" w:after="120"/>
            </w:pPr>
            <w:r>
              <w:t xml:space="preserve">CD 16.05.02; </w:t>
            </w:r>
            <w:r w:rsidR="00491B9E">
              <w:t>C</w:t>
            </w:r>
            <w:r w:rsidR="00B55FDE">
              <w:t>D 16.07.</w:t>
            </w:r>
            <w:r w:rsidR="00B13AB2">
              <w:t>02</w:t>
            </w:r>
          </w:p>
        </w:tc>
      </w:tr>
      <w:tr w:rsidR="00C70389" w14:paraId="0CE88942" w14:textId="77777777" w:rsidTr="00006545">
        <w:tc>
          <w:tcPr>
            <w:tcW w:w="1555" w:type="dxa"/>
          </w:tcPr>
          <w:p w14:paraId="121FAC50" w14:textId="77777777" w:rsidR="00C70389" w:rsidRDefault="00C70389" w:rsidP="00C70389">
            <w:pPr>
              <w:numPr>
                <w:ilvl w:val="0"/>
                <w:numId w:val="30"/>
              </w:numPr>
              <w:spacing w:before="120" w:after="120"/>
              <w:ind w:left="567" w:firstLine="0"/>
            </w:pPr>
          </w:p>
        </w:tc>
        <w:tc>
          <w:tcPr>
            <w:tcW w:w="7943" w:type="dxa"/>
          </w:tcPr>
          <w:p w14:paraId="642224BE" w14:textId="5E7B7B12" w:rsidR="00C70389" w:rsidRDefault="00154BDE" w:rsidP="00006545">
            <w:pPr>
              <w:spacing w:before="120" w:after="120"/>
            </w:pPr>
            <w:r>
              <w:t xml:space="preserve">CD 16.05.02; </w:t>
            </w:r>
            <w:r w:rsidR="00B55FDE">
              <w:t>CD 16.07.</w:t>
            </w:r>
            <w:r w:rsidR="007378E5">
              <w:t>02</w:t>
            </w:r>
          </w:p>
        </w:tc>
      </w:tr>
      <w:tr w:rsidR="00C70389" w14:paraId="350EB2FD" w14:textId="77777777" w:rsidTr="00006545">
        <w:tc>
          <w:tcPr>
            <w:tcW w:w="1555" w:type="dxa"/>
          </w:tcPr>
          <w:p w14:paraId="4FE66299" w14:textId="77777777" w:rsidR="00C70389" w:rsidRDefault="00C70389" w:rsidP="00C70389">
            <w:pPr>
              <w:numPr>
                <w:ilvl w:val="0"/>
                <w:numId w:val="30"/>
              </w:numPr>
              <w:spacing w:before="120" w:after="120"/>
              <w:ind w:left="567" w:firstLine="0"/>
            </w:pPr>
          </w:p>
        </w:tc>
        <w:tc>
          <w:tcPr>
            <w:tcW w:w="7943" w:type="dxa"/>
          </w:tcPr>
          <w:p w14:paraId="54615535" w14:textId="521F8574" w:rsidR="00C70389" w:rsidRDefault="00154BDE" w:rsidP="00006545">
            <w:pPr>
              <w:spacing w:before="120" w:after="120"/>
            </w:pPr>
            <w:r>
              <w:t xml:space="preserve">CD 16.05.02; </w:t>
            </w:r>
            <w:r w:rsidR="00B55FDE">
              <w:t>CD 16.07.</w:t>
            </w:r>
            <w:r w:rsidR="007378E5">
              <w:t>02</w:t>
            </w:r>
          </w:p>
        </w:tc>
      </w:tr>
      <w:tr w:rsidR="00C70389" w14:paraId="7D1E2AB8" w14:textId="77777777" w:rsidTr="00006545">
        <w:tc>
          <w:tcPr>
            <w:tcW w:w="1555" w:type="dxa"/>
          </w:tcPr>
          <w:p w14:paraId="0FF55A7F" w14:textId="77777777" w:rsidR="00C70389" w:rsidRDefault="00C70389" w:rsidP="00C70389">
            <w:pPr>
              <w:numPr>
                <w:ilvl w:val="0"/>
                <w:numId w:val="30"/>
              </w:numPr>
              <w:spacing w:before="120" w:after="120"/>
              <w:ind w:left="567" w:firstLine="0"/>
            </w:pPr>
          </w:p>
        </w:tc>
        <w:tc>
          <w:tcPr>
            <w:tcW w:w="7943" w:type="dxa"/>
          </w:tcPr>
          <w:p w14:paraId="529D71A8" w14:textId="365FC5F0" w:rsidR="00C70389" w:rsidRDefault="00154BDE" w:rsidP="00006545">
            <w:pPr>
              <w:spacing w:before="120" w:after="120"/>
            </w:pPr>
            <w:r>
              <w:t xml:space="preserve">CD 16.05.02; </w:t>
            </w:r>
            <w:r w:rsidR="00B55FDE">
              <w:t>CD 16.07.</w:t>
            </w:r>
            <w:r w:rsidR="007378E5">
              <w:t>02</w:t>
            </w:r>
          </w:p>
        </w:tc>
      </w:tr>
      <w:tr w:rsidR="00C70389" w14:paraId="0A0544AC" w14:textId="77777777" w:rsidTr="00006545">
        <w:tc>
          <w:tcPr>
            <w:tcW w:w="1555" w:type="dxa"/>
          </w:tcPr>
          <w:p w14:paraId="0959DC3E" w14:textId="77777777" w:rsidR="00C70389" w:rsidRDefault="00C70389" w:rsidP="00C70389">
            <w:pPr>
              <w:numPr>
                <w:ilvl w:val="0"/>
                <w:numId w:val="30"/>
              </w:numPr>
              <w:spacing w:before="120" w:after="120"/>
              <w:ind w:left="567" w:firstLine="0"/>
            </w:pPr>
          </w:p>
        </w:tc>
        <w:tc>
          <w:tcPr>
            <w:tcW w:w="7943" w:type="dxa"/>
          </w:tcPr>
          <w:p w14:paraId="5762F2B1" w14:textId="2D775C63" w:rsidR="00C70389" w:rsidRDefault="0049743A" w:rsidP="00006545">
            <w:pPr>
              <w:spacing w:before="120" w:after="120"/>
            </w:pPr>
            <w:r>
              <w:t xml:space="preserve">CD 16.05.03; </w:t>
            </w:r>
            <w:r w:rsidR="00B55FDE">
              <w:t>CD 16.07.</w:t>
            </w:r>
            <w:r w:rsidR="007378E5">
              <w:t>03</w:t>
            </w:r>
          </w:p>
        </w:tc>
      </w:tr>
      <w:tr w:rsidR="00C70389" w14:paraId="051CEF81" w14:textId="77777777" w:rsidTr="00006545">
        <w:tc>
          <w:tcPr>
            <w:tcW w:w="1555" w:type="dxa"/>
          </w:tcPr>
          <w:p w14:paraId="07284232" w14:textId="77777777" w:rsidR="00C70389" w:rsidRDefault="00C70389" w:rsidP="00C70389">
            <w:pPr>
              <w:numPr>
                <w:ilvl w:val="0"/>
                <w:numId w:val="30"/>
              </w:numPr>
              <w:spacing w:before="120" w:after="120"/>
              <w:ind w:left="567" w:firstLine="0"/>
            </w:pPr>
          </w:p>
        </w:tc>
        <w:tc>
          <w:tcPr>
            <w:tcW w:w="7943" w:type="dxa"/>
          </w:tcPr>
          <w:p w14:paraId="2E80251F" w14:textId="3503613F" w:rsidR="00C70389" w:rsidRDefault="0049743A" w:rsidP="00006545">
            <w:pPr>
              <w:spacing w:before="120" w:after="120"/>
            </w:pPr>
            <w:r>
              <w:t xml:space="preserve">CD 16.05.04; </w:t>
            </w:r>
            <w:r w:rsidR="00B55FDE">
              <w:t>CD 16.07.</w:t>
            </w:r>
            <w:r w:rsidR="000D27C5">
              <w:t>04</w:t>
            </w:r>
          </w:p>
        </w:tc>
      </w:tr>
    </w:tbl>
    <w:p w14:paraId="6AE69CBD" w14:textId="3EED3E5C" w:rsidR="000D27C5" w:rsidRPr="000D27C5" w:rsidRDefault="00C70389" w:rsidP="000D27C5">
      <w:pPr>
        <w:pStyle w:val="Kop2"/>
      </w:pPr>
      <w:bookmarkStart w:id="211" w:name="_Toc128941197"/>
      <w:bookmarkStart w:id="212" w:name="_Toc129036364"/>
      <w:bookmarkStart w:id="213" w:name="_Toc129199593"/>
      <w:bookmarkStart w:id="214" w:name="_Toc170222841"/>
      <w:r>
        <w:t>Cesuurdoelen</w:t>
      </w:r>
      <w:bookmarkEnd w:id="211"/>
      <w:bookmarkEnd w:id="212"/>
      <w:bookmarkEnd w:id="213"/>
      <w:bookmarkEnd w:id="214"/>
    </w:p>
    <w:tbl>
      <w:tblPr>
        <w:tblStyle w:val="Tabelraster"/>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36"/>
      </w:tblGrid>
      <w:tr w:rsidR="00D048F4" w:rsidRPr="00D048F4" w14:paraId="112F3677" w14:textId="77777777" w:rsidTr="00871769">
        <w:tc>
          <w:tcPr>
            <w:tcW w:w="1560" w:type="dxa"/>
            <w:shd w:val="clear" w:color="auto" w:fill="auto"/>
          </w:tcPr>
          <w:p w14:paraId="62C416F8" w14:textId="77777777" w:rsidR="00047D6B" w:rsidRPr="00D048F4" w:rsidRDefault="00047D6B" w:rsidP="00006545">
            <w:pPr>
              <w:rPr>
                <w:rFonts w:cstheme="minorHAnsi"/>
              </w:rPr>
            </w:pPr>
            <w:r w:rsidRPr="00D048F4">
              <w:rPr>
                <w:rFonts w:cstheme="minorHAnsi"/>
              </w:rPr>
              <w:t>16.01.01</w:t>
            </w:r>
          </w:p>
        </w:tc>
        <w:tc>
          <w:tcPr>
            <w:tcW w:w="7636" w:type="dxa"/>
            <w:shd w:val="clear" w:color="auto" w:fill="auto"/>
          </w:tcPr>
          <w:p w14:paraId="17B22022" w14:textId="77777777" w:rsidR="00047D6B" w:rsidRPr="00D048F4" w:rsidRDefault="00047D6B" w:rsidP="00006545">
            <w:pPr>
              <w:widowControl w:val="0"/>
              <w:rPr>
                <w:rFonts w:cstheme="minorHAnsi"/>
                <w:lang w:val="nl-NL"/>
              </w:rPr>
            </w:pPr>
            <w:r w:rsidRPr="00D048F4">
              <w:rPr>
                <w:rFonts w:cstheme="minorHAnsi"/>
              </w:rPr>
              <w:t>De leerlingen analyseren het optimaal keuzegedrag van de consument en de producent.</w:t>
            </w:r>
          </w:p>
          <w:p w14:paraId="27876B61" w14:textId="77777777" w:rsidR="00047D6B" w:rsidRPr="00D048F4" w:rsidRDefault="00047D6B" w:rsidP="00006545">
            <w:pPr>
              <w:pStyle w:val="Plattetekst"/>
              <w:rPr>
                <w:rFonts w:cstheme="minorHAnsi"/>
                <w:color w:val="595959" w:themeColor="text1" w:themeTint="A6"/>
                <w:sz w:val="22"/>
                <w:szCs w:val="22"/>
              </w:rPr>
            </w:pPr>
            <w:r w:rsidRPr="00D048F4">
              <w:rPr>
                <w:rFonts w:cstheme="minorHAnsi"/>
                <w:color w:val="595959" w:themeColor="text1" w:themeTint="A6"/>
                <w:sz w:val="22"/>
                <w:szCs w:val="22"/>
              </w:rPr>
              <w:t>Prijselasticiteit</w:t>
            </w:r>
          </w:p>
        </w:tc>
      </w:tr>
      <w:tr w:rsidR="00D048F4" w:rsidRPr="00D048F4" w14:paraId="7F00968F" w14:textId="77777777" w:rsidTr="00871769">
        <w:tc>
          <w:tcPr>
            <w:tcW w:w="1560" w:type="dxa"/>
            <w:shd w:val="clear" w:color="auto" w:fill="auto"/>
          </w:tcPr>
          <w:p w14:paraId="5B493EFB" w14:textId="77777777" w:rsidR="00047D6B" w:rsidRPr="00D048F4" w:rsidRDefault="00047D6B" w:rsidP="00006545">
            <w:pPr>
              <w:rPr>
                <w:rFonts w:cstheme="minorHAnsi"/>
              </w:rPr>
            </w:pPr>
            <w:r w:rsidRPr="00D048F4">
              <w:rPr>
                <w:rFonts w:cstheme="minorHAnsi"/>
              </w:rPr>
              <w:t>16.01.02</w:t>
            </w:r>
          </w:p>
        </w:tc>
        <w:tc>
          <w:tcPr>
            <w:tcW w:w="7636" w:type="dxa"/>
            <w:shd w:val="clear" w:color="auto" w:fill="auto"/>
          </w:tcPr>
          <w:p w14:paraId="24021587" w14:textId="0FC925EA" w:rsidR="00047D6B" w:rsidRPr="00D048F4" w:rsidRDefault="00047D6B" w:rsidP="00006545">
            <w:pPr>
              <w:widowControl w:val="0"/>
              <w:rPr>
                <w:rFonts w:cstheme="minorHAnsi"/>
              </w:rPr>
            </w:pPr>
            <w:r w:rsidRPr="00D048F4">
              <w:rPr>
                <w:rFonts w:cstheme="minorHAnsi"/>
              </w:rPr>
              <w:t>De leerlingen analyseren prijsvorming bij volkomen concurrentie met inbegrip van de rol van de overheid.</w:t>
            </w:r>
            <w:r w:rsidR="007C5585">
              <w:rPr>
                <w:rFonts w:cstheme="minorHAnsi"/>
              </w:rPr>
              <w:br/>
            </w:r>
          </w:p>
        </w:tc>
      </w:tr>
      <w:tr w:rsidR="00D048F4" w:rsidRPr="00D048F4" w14:paraId="7DF46441" w14:textId="77777777" w:rsidTr="00871769">
        <w:tc>
          <w:tcPr>
            <w:tcW w:w="1560" w:type="dxa"/>
            <w:shd w:val="clear" w:color="auto" w:fill="auto"/>
          </w:tcPr>
          <w:p w14:paraId="549CE6D5" w14:textId="77777777" w:rsidR="00047D6B" w:rsidRPr="00D048F4" w:rsidRDefault="00047D6B" w:rsidP="00006545">
            <w:pPr>
              <w:rPr>
                <w:rFonts w:cstheme="minorHAnsi"/>
              </w:rPr>
            </w:pPr>
            <w:r w:rsidRPr="00D048F4">
              <w:rPr>
                <w:rFonts w:cstheme="minorHAnsi"/>
              </w:rPr>
              <w:t>16.01.03</w:t>
            </w:r>
          </w:p>
        </w:tc>
        <w:tc>
          <w:tcPr>
            <w:tcW w:w="7636" w:type="dxa"/>
            <w:shd w:val="clear" w:color="auto" w:fill="auto"/>
          </w:tcPr>
          <w:p w14:paraId="22504F06" w14:textId="32C04C56" w:rsidR="00047D6B" w:rsidRPr="00D048F4" w:rsidRDefault="00047D6B" w:rsidP="00006545">
            <w:pPr>
              <w:widowControl w:val="0"/>
              <w:rPr>
                <w:rFonts w:cstheme="minorHAnsi"/>
                <w:lang w:val="nl-NL"/>
              </w:rPr>
            </w:pPr>
            <w:r w:rsidRPr="00D048F4">
              <w:rPr>
                <w:rFonts w:cstheme="minorHAnsi"/>
              </w:rPr>
              <w:t>De leerlingen analyseren het marktmechanisme op de arbeidsmarkt met inbegrip van de invloed van collectieve afspraken.</w:t>
            </w:r>
            <w:r w:rsidR="007C5585">
              <w:rPr>
                <w:rFonts w:cstheme="minorHAnsi"/>
              </w:rPr>
              <w:br/>
            </w:r>
          </w:p>
        </w:tc>
      </w:tr>
      <w:tr w:rsidR="00D048F4" w:rsidRPr="00D048F4" w14:paraId="7ECDE6FA" w14:textId="77777777" w:rsidTr="00871769">
        <w:tc>
          <w:tcPr>
            <w:tcW w:w="1560" w:type="dxa"/>
            <w:shd w:val="clear" w:color="auto" w:fill="auto"/>
          </w:tcPr>
          <w:p w14:paraId="23B711F8" w14:textId="77777777" w:rsidR="00047D6B" w:rsidRPr="00D048F4" w:rsidRDefault="00047D6B" w:rsidP="00006545">
            <w:pPr>
              <w:rPr>
                <w:rFonts w:cstheme="minorHAnsi"/>
              </w:rPr>
            </w:pPr>
            <w:r w:rsidRPr="00D048F4">
              <w:rPr>
                <w:rFonts w:cstheme="minorHAnsi"/>
              </w:rPr>
              <w:t>16.01.04</w:t>
            </w:r>
          </w:p>
        </w:tc>
        <w:tc>
          <w:tcPr>
            <w:tcW w:w="7636" w:type="dxa"/>
            <w:shd w:val="clear" w:color="auto" w:fill="auto"/>
          </w:tcPr>
          <w:p w14:paraId="4139106A" w14:textId="77777777" w:rsidR="00047D6B" w:rsidRPr="00D048F4" w:rsidRDefault="00047D6B" w:rsidP="00006545">
            <w:pPr>
              <w:rPr>
                <w:rFonts w:cstheme="minorHAnsi"/>
              </w:rPr>
            </w:pPr>
            <w:r w:rsidRPr="00D048F4">
              <w:rPr>
                <w:rFonts w:cstheme="minorHAnsi"/>
              </w:rPr>
              <w:t>De leerlingen leggen een eenvoudig economisch kringloopschema uit.</w:t>
            </w:r>
          </w:p>
          <w:p w14:paraId="45378AA0" w14:textId="163D6047" w:rsidR="00047D6B" w:rsidRPr="00D048F4" w:rsidRDefault="00047D6B" w:rsidP="00006545">
            <w:pPr>
              <w:pStyle w:val="Plattetekst"/>
              <w:rPr>
                <w:rFonts w:cstheme="minorHAnsi"/>
                <w:color w:val="595959" w:themeColor="text1" w:themeTint="A6"/>
                <w:sz w:val="22"/>
                <w:szCs w:val="22"/>
              </w:rPr>
            </w:pPr>
            <w:r w:rsidRPr="00D048F4">
              <w:rPr>
                <w:rFonts w:cstheme="minorHAnsi"/>
                <w:color w:val="595959" w:themeColor="text1" w:themeTint="A6"/>
                <w:sz w:val="22"/>
                <w:szCs w:val="22"/>
              </w:rPr>
              <w:t>Gezinnen en bedrijven</w:t>
            </w:r>
            <w:r w:rsidR="007C5585">
              <w:rPr>
                <w:rFonts w:cstheme="minorHAnsi"/>
                <w:color w:val="595959" w:themeColor="text1" w:themeTint="A6"/>
                <w:sz w:val="22"/>
                <w:szCs w:val="22"/>
              </w:rPr>
              <w:br/>
            </w:r>
          </w:p>
        </w:tc>
      </w:tr>
      <w:tr w:rsidR="00D048F4" w:rsidRPr="00D048F4" w14:paraId="5E4069DD" w14:textId="77777777" w:rsidTr="00871769">
        <w:tc>
          <w:tcPr>
            <w:tcW w:w="1560" w:type="dxa"/>
            <w:shd w:val="clear" w:color="auto" w:fill="auto"/>
          </w:tcPr>
          <w:p w14:paraId="3C22F045" w14:textId="77777777" w:rsidR="00047D6B" w:rsidRPr="00D048F4" w:rsidRDefault="00047D6B" w:rsidP="00006545">
            <w:pPr>
              <w:rPr>
                <w:rFonts w:cstheme="minorHAnsi"/>
              </w:rPr>
            </w:pPr>
            <w:r w:rsidRPr="00D048F4">
              <w:rPr>
                <w:rFonts w:cstheme="minorHAnsi"/>
              </w:rPr>
              <w:t>16.01.05</w:t>
            </w:r>
          </w:p>
        </w:tc>
        <w:tc>
          <w:tcPr>
            <w:tcW w:w="7636" w:type="dxa"/>
            <w:shd w:val="clear" w:color="auto" w:fill="auto"/>
          </w:tcPr>
          <w:p w14:paraId="23684CD4" w14:textId="77777777" w:rsidR="00047D6B" w:rsidRPr="00D048F4" w:rsidRDefault="00047D6B" w:rsidP="00006545">
            <w:pPr>
              <w:rPr>
                <w:rFonts w:eastAsia="Calibri" w:cstheme="minorHAnsi"/>
              </w:rPr>
            </w:pPr>
            <w:r w:rsidRPr="00D048F4">
              <w:rPr>
                <w:rFonts w:eastAsia="Calibri" w:cstheme="minorHAnsi"/>
              </w:rPr>
              <w:t>De leerlingen analyseren internationale handel en internationale economische relaties.</w:t>
            </w:r>
          </w:p>
          <w:p w14:paraId="7358189C" w14:textId="77777777" w:rsidR="00047D6B" w:rsidRPr="00D048F4" w:rsidRDefault="00047D6B" w:rsidP="00006545">
            <w:pPr>
              <w:pStyle w:val="Plattetekst"/>
              <w:rPr>
                <w:rFonts w:cstheme="minorHAnsi"/>
                <w:color w:val="595959" w:themeColor="text1" w:themeTint="A6"/>
                <w:sz w:val="22"/>
                <w:szCs w:val="22"/>
              </w:rPr>
            </w:pPr>
            <w:r w:rsidRPr="00D048F4">
              <w:rPr>
                <w:rFonts w:cstheme="minorHAnsi"/>
                <w:color w:val="595959" w:themeColor="text1" w:themeTint="A6"/>
                <w:sz w:val="22"/>
                <w:szCs w:val="22"/>
              </w:rPr>
              <w:t>Handelsbalans</w:t>
            </w:r>
          </w:p>
          <w:p w14:paraId="15B51056" w14:textId="77777777" w:rsidR="00047D6B" w:rsidRPr="00D048F4" w:rsidRDefault="00047D6B" w:rsidP="00006545">
            <w:pPr>
              <w:pStyle w:val="Plattetekst"/>
              <w:rPr>
                <w:rFonts w:cstheme="minorHAnsi"/>
                <w:color w:val="595959" w:themeColor="text1" w:themeTint="A6"/>
                <w:sz w:val="22"/>
                <w:szCs w:val="22"/>
              </w:rPr>
            </w:pPr>
            <w:r w:rsidRPr="00D048F4">
              <w:rPr>
                <w:rFonts w:cstheme="minorHAnsi"/>
                <w:color w:val="595959" w:themeColor="text1" w:themeTint="A6"/>
                <w:sz w:val="22"/>
                <w:szCs w:val="22"/>
              </w:rPr>
              <w:t>Outsourcing, offshoring</w:t>
            </w:r>
          </w:p>
        </w:tc>
      </w:tr>
      <w:tr w:rsidR="00D048F4" w:rsidRPr="00D048F4" w14:paraId="51DC25B6" w14:textId="77777777" w:rsidTr="00871769">
        <w:tc>
          <w:tcPr>
            <w:tcW w:w="1560" w:type="dxa"/>
            <w:shd w:val="clear" w:color="auto" w:fill="auto"/>
          </w:tcPr>
          <w:p w14:paraId="682A2D15" w14:textId="77777777" w:rsidR="00047D6B" w:rsidRPr="00D048F4" w:rsidRDefault="00047D6B" w:rsidP="00006545">
            <w:pPr>
              <w:rPr>
                <w:rFonts w:cstheme="minorHAnsi"/>
              </w:rPr>
            </w:pPr>
            <w:r w:rsidRPr="00D048F4">
              <w:rPr>
                <w:rFonts w:cstheme="minorHAnsi"/>
              </w:rPr>
              <w:t>16.01.06</w:t>
            </w:r>
          </w:p>
        </w:tc>
        <w:tc>
          <w:tcPr>
            <w:tcW w:w="7636" w:type="dxa"/>
            <w:shd w:val="clear" w:color="auto" w:fill="auto"/>
          </w:tcPr>
          <w:p w14:paraId="35106AC0" w14:textId="2A5AF646" w:rsidR="00047D6B" w:rsidRPr="00D048F4" w:rsidRDefault="00047D6B" w:rsidP="00006545">
            <w:pPr>
              <w:rPr>
                <w:rFonts w:cstheme="minorHAnsi"/>
              </w:rPr>
            </w:pPr>
            <w:r w:rsidRPr="00D048F4">
              <w:rPr>
                <w:rFonts w:cstheme="minorHAnsi"/>
              </w:rPr>
              <w:t>De leerlingen lichten oorzaken en gevolgen van economische groei toe.</w:t>
            </w:r>
            <w:r w:rsidR="004659C2" w:rsidRPr="00D048F4">
              <w:rPr>
                <w:rFonts w:cstheme="minorHAnsi"/>
              </w:rPr>
              <w:br/>
            </w:r>
          </w:p>
        </w:tc>
      </w:tr>
      <w:tr w:rsidR="001A4E44" w:rsidRPr="00D048F4" w14:paraId="61848A52" w14:textId="77777777" w:rsidTr="00871769">
        <w:tc>
          <w:tcPr>
            <w:tcW w:w="1560" w:type="dxa"/>
            <w:shd w:val="clear" w:color="auto" w:fill="auto"/>
          </w:tcPr>
          <w:p w14:paraId="4EF44763" w14:textId="77777777" w:rsidR="001A4E44" w:rsidRPr="00D048F4" w:rsidRDefault="001A4E44" w:rsidP="00006545">
            <w:pPr>
              <w:rPr>
                <w:rFonts w:cstheme="minorHAnsi"/>
              </w:rPr>
            </w:pPr>
          </w:p>
        </w:tc>
        <w:tc>
          <w:tcPr>
            <w:tcW w:w="7636" w:type="dxa"/>
            <w:shd w:val="clear" w:color="auto" w:fill="auto"/>
          </w:tcPr>
          <w:p w14:paraId="0C6388D2" w14:textId="77777777" w:rsidR="001A4E44" w:rsidRPr="00D048F4" w:rsidRDefault="001A4E44" w:rsidP="00006545">
            <w:pPr>
              <w:rPr>
                <w:rFonts w:cstheme="minorHAnsi"/>
              </w:rPr>
            </w:pPr>
          </w:p>
        </w:tc>
      </w:tr>
      <w:tr w:rsidR="00EE60EC" w:rsidRPr="009631D8" w14:paraId="7CDE0400" w14:textId="77777777" w:rsidTr="0087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5A7B6454" w14:textId="77777777" w:rsidR="00EE60EC" w:rsidRPr="000966DB" w:rsidRDefault="00EE60EC" w:rsidP="00006545">
            <w:r w:rsidRPr="000966DB">
              <w:t>16.0</w:t>
            </w:r>
            <w:r>
              <w:t>5</w:t>
            </w:r>
            <w:r w:rsidRPr="000966DB">
              <w:t>.01</w:t>
            </w:r>
          </w:p>
        </w:tc>
        <w:tc>
          <w:tcPr>
            <w:tcW w:w="7636" w:type="dxa"/>
            <w:tcBorders>
              <w:top w:val="nil"/>
              <w:left w:val="nil"/>
              <w:bottom w:val="nil"/>
              <w:right w:val="nil"/>
            </w:tcBorders>
          </w:tcPr>
          <w:p w14:paraId="4AC4D9A2" w14:textId="4BA33FE3" w:rsidR="00EE60EC" w:rsidRPr="009E069B" w:rsidRDefault="00EE60EC" w:rsidP="00006545">
            <w:pPr>
              <w:widowControl w:val="0"/>
              <w:rPr>
                <w:lang w:val="nl-NL"/>
              </w:rPr>
            </w:pPr>
            <w:r w:rsidRPr="009E069B">
              <w:rPr>
                <w:lang w:val="nl-NL"/>
              </w:rPr>
              <w:t xml:space="preserve">De leerlingen vergelijken courante ondernemingsvormen op het vlak van </w:t>
            </w:r>
            <w:r w:rsidRPr="00525EBE">
              <w:rPr>
                <w:lang w:val="nl-NL"/>
              </w:rPr>
              <w:t>aansprakelijkheid, administratie</w:t>
            </w:r>
            <w:r w:rsidRPr="009E069B">
              <w:rPr>
                <w:lang w:val="nl-NL"/>
              </w:rPr>
              <w:t xml:space="preserve"> en fiscaliteit.</w:t>
            </w:r>
            <w:r w:rsidR="007C5585">
              <w:rPr>
                <w:lang w:val="nl-NL"/>
              </w:rPr>
              <w:br/>
            </w:r>
          </w:p>
        </w:tc>
      </w:tr>
      <w:tr w:rsidR="00EE60EC" w:rsidRPr="009E069B" w14:paraId="714B06BA" w14:textId="77777777" w:rsidTr="0087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60" w:type="dxa"/>
            <w:tcBorders>
              <w:top w:val="nil"/>
              <w:left w:val="nil"/>
              <w:bottom w:val="nil"/>
              <w:right w:val="nil"/>
            </w:tcBorders>
          </w:tcPr>
          <w:p w14:paraId="6C4C6045" w14:textId="77777777" w:rsidR="00EE60EC" w:rsidRPr="009E069B" w:rsidRDefault="00EE60EC" w:rsidP="00006545">
            <w:r w:rsidRPr="009E069B">
              <w:t>16.05.02</w:t>
            </w:r>
          </w:p>
        </w:tc>
        <w:tc>
          <w:tcPr>
            <w:tcW w:w="7636" w:type="dxa"/>
            <w:tcBorders>
              <w:top w:val="nil"/>
              <w:left w:val="nil"/>
              <w:bottom w:val="nil"/>
              <w:right w:val="nil"/>
            </w:tcBorders>
          </w:tcPr>
          <w:p w14:paraId="4916230A" w14:textId="57E5747A" w:rsidR="00EE60EC" w:rsidRPr="009E069B" w:rsidRDefault="00EE60EC" w:rsidP="00006545">
            <w:pPr>
              <w:spacing w:line="257" w:lineRule="auto"/>
              <w:rPr>
                <w:rFonts w:ascii="Calibri" w:eastAsia="Calibri" w:hAnsi="Calibri" w:cs="Calibri"/>
                <w:color w:val="808080" w:themeColor="background1" w:themeShade="80"/>
              </w:rPr>
            </w:pPr>
            <w:r w:rsidRPr="009E069B">
              <w:rPr>
                <w:rFonts w:ascii="Calibri" w:eastAsia="Calibri" w:hAnsi="Calibri" w:cs="Calibri"/>
              </w:rPr>
              <w:t>De leerlingen registreren aan- en verkoopdocumenten in de dubbele boekhouding.</w:t>
            </w:r>
            <w:r w:rsidR="007C5585">
              <w:rPr>
                <w:rFonts w:ascii="Calibri" w:eastAsia="Calibri" w:hAnsi="Calibri" w:cs="Calibri"/>
              </w:rPr>
              <w:br/>
            </w:r>
          </w:p>
        </w:tc>
      </w:tr>
      <w:tr w:rsidR="00EE60EC" w:rsidRPr="009E069B" w14:paraId="447D5B9B" w14:textId="77777777" w:rsidTr="0087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60" w:type="dxa"/>
            <w:tcBorders>
              <w:top w:val="nil"/>
              <w:left w:val="nil"/>
              <w:bottom w:val="nil"/>
              <w:right w:val="nil"/>
            </w:tcBorders>
          </w:tcPr>
          <w:p w14:paraId="664E1470" w14:textId="77777777" w:rsidR="00EE60EC" w:rsidRPr="00FA1B6A" w:rsidRDefault="00EE60EC" w:rsidP="00006545">
            <w:r w:rsidRPr="00FA1B6A">
              <w:t>16.05.03</w:t>
            </w:r>
          </w:p>
        </w:tc>
        <w:tc>
          <w:tcPr>
            <w:tcW w:w="7636" w:type="dxa"/>
            <w:tcBorders>
              <w:top w:val="nil"/>
              <w:left w:val="nil"/>
              <w:bottom w:val="nil"/>
              <w:right w:val="nil"/>
            </w:tcBorders>
          </w:tcPr>
          <w:p w14:paraId="5C730B17" w14:textId="50D6B4DD" w:rsidR="00EE60EC" w:rsidRPr="00FA1B6A" w:rsidRDefault="00EE60EC" w:rsidP="00006545">
            <w:pPr>
              <w:spacing w:line="257" w:lineRule="auto"/>
              <w:rPr>
                <w:rFonts w:ascii="Calibri" w:eastAsia="Calibri" w:hAnsi="Calibri" w:cs="Calibri"/>
              </w:rPr>
            </w:pPr>
            <w:r w:rsidRPr="00FA1B6A">
              <w:rPr>
                <w:rFonts w:ascii="Calibri" w:eastAsia="Calibri" w:hAnsi="Calibri" w:cs="Calibri"/>
              </w:rPr>
              <w:t>De leerlingen illustreren het belang van een bedrijfsstrategie.</w:t>
            </w:r>
            <w:r w:rsidR="007C5585">
              <w:rPr>
                <w:rFonts w:ascii="Calibri" w:eastAsia="Calibri" w:hAnsi="Calibri" w:cs="Calibri"/>
              </w:rPr>
              <w:br/>
            </w:r>
          </w:p>
        </w:tc>
      </w:tr>
      <w:tr w:rsidR="00EE60EC" w14:paraId="4EB80E54" w14:textId="77777777" w:rsidTr="0087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60" w:type="dxa"/>
            <w:tcBorders>
              <w:top w:val="nil"/>
              <w:left w:val="nil"/>
              <w:bottom w:val="nil"/>
              <w:right w:val="nil"/>
            </w:tcBorders>
          </w:tcPr>
          <w:p w14:paraId="18301284" w14:textId="77777777" w:rsidR="00EE60EC" w:rsidRPr="00FA1B6A" w:rsidRDefault="00EE60EC" w:rsidP="00006545">
            <w:r w:rsidRPr="00FA1B6A">
              <w:t>16.05.04</w:t>
            </w:r>
          </w:p>
          <w:p w14:paraId="07431731" w14:textId="77777777" w:rsidR="00EE60EC" w:rsidRPr="00FA1B6A" w:rsidRDefault="00EE60EC" w:rsidP="00006545"/>
        </w:tc>
        <w:tc>
          <w:tcPr>
            <w:tcW w:w="7636" w:type="dxa"/>
            <w:tcBorders>
              <w:top w:val="nil"/>
              <w:left w:val="nil"/>
              <w:bottom w:val="nil"/>
              <w:right w:val="nil"/>
            </w:tcBorders>
          </w:tcPr>
          <w:p w14:paraId="33DD5FFC" w14:textId="18B23F45" w:rsidR="00EE60EC" w:rsidRPr="00FA1B6A" w:rsidRDefault="00EE60EC" w:rsidP="00006545">
            <w:pPr>
              <w:spacing w:line="257" w:lineRule="auto"/>
              <w:rPr>
                <w:rFonts w:ascii="Calibri" w:eastAsia="Calibri" w:hAnsi="Calibri" w:cs="Calibri"/>
              </w:rPr>
            </w:pPr>
            <w:r w:rsidRPr="00FA1B6A">
              <w:rPr>
                <w:rFonts w:ascii="Calibri" w:eastAsia="Calibri" w:hAnsi="Calibri" w:cs="Calibri"/>
              </w:rPr>
              <w:t>De leerlingen Illustreren hoe een onderneming haar marketingmix samenstelt op basis van de marketingstrategie.</w:t>
            </w:r>
            <w:r w:rsidR="007C5585">
              <w:rPr>
                <w:rFonts w:ascii="Calibri" w:eastAsia="Calibri" w:hAnsi="Calibri" w:cs="Calibri"/>
              </w:rPr>
              <w:br/>
            </w:r>
          </w:p>
        </w:tc>
      </w:tr>
      <w:tr w:rsidR="00D048F4" w:rsidRPr="00D048F4" w14:paraId="76048DDC" w14:textId="77777777" w:rsidTr="00871769">
        <w:tc>
          <w:tcPr>
            <w:tcW w:w="1560" w:type="dxa"/>
            <w:shd w:val="clear" w:color="auto" w:fill="auto"/>
          </w:tcPr>
          <w:p w14:paraId="13677B0B" w14:textId="77777777" w:rsidR="000874D8" w:rsidRPr="00D048F4" w:rsidRDefault="000874D8" w:rsidP="00006545">
            <w:pPr>
              <w:rPr>
                <w:rFonts w:cstheme="minorHAnsi"/>
              </w:rPr>
            </w:pPr>
            <w:r w:rsidRPr="00D048F4">
              <w:rPr>
                <w:rFonts w:cstheme="minorHAnsi"/>
              </w:rPr>
              <w:t>16.07.01</w:t>
            </w:r>
          </w:p>
        </w:tc>
        <w:tc>
          <w:tcPr>
            <w:tcW w:w="7636" w:type="dxa"/>
            <w:shd w:val="clear" w:color="auto" w:fill="auto"/>
          </w:tcPr>
          <w:p w14:paraId="03E7FDE9" w14:textId="0931F078" w:rsidR="000874D8" w:rsidRPr="00D048F4" w:rsidRDefault="000874D8" w:rsidP="00006545">
            <w:pPr>
              <w:widowControl w:val="0"/>
              <w:rPr>
                <w:rFonts w:cstheme="minorHAnsi"/>
                <w:lang w:val="nl-NL"/>
              </w:rPr>
            </w:pPr>
            <w:r w:rsidRPr="00D048F4">
              <w:rPr>
                <w:rFonts w:cstheme="minorHAnsi"/>
                <w:lang w:val="nl-NL"/>
              </w:rPr>
              <w:t>De leerlingen vergelijken courante ondernemingsvormen op het vlak van aansprakelijkheid, administratie en fiscaliteit.</w:t>
            </w:r>
            <w:r w:rsidR="007C5585">
              <w:rPr>
                <w:rFonts w:cstheme="minorHAnsi"/>
                <w:lang w:val="nl-NL"/>
              </w:rPr>
              <w:br/>
            </w:r>
          </w:p>
        </w:tc>
      </w:tr>
      <w:tr w:rsidR="00D048F4" w:rsidRPr="00D048F4" w14:paraId="29354975" w14:textId="77777777" w:rsidTr="00871769">
        <w:trPr>
          <w:trHeight w:val="300"/>
        </w:trPr>
        <w:tc>
          <w:tcPr>
            <w:tcW w:w="1560" w:type="dxa"/>
            <w:shd w:val="clear" w:color="auto" w:fill="auto"/>
          </w:tcPr>
          <w:p w14:paraId="27C3364C" w14:textId="77777777" w:rsidR="000874D8" w:rsidRPr="00D048F4" w:rsidRDefault="000874D8" w:rsidP="00006545">
            <w:pPr>
              <w:rPr>
                <w:rFonts w:cstheme="minorHAnsi"/>
              </w:rPr>
            </w:pPr>
            <w:r w:rsidRPr="00D048F4">
              <w:rPr>
                <w:rFonts w:cstheme="minorHAnsi"/>
              </w:rPr>
              <w:lastRenderedPageBreak/>
              <w:t>16.07.02</w:t>
            </w:r>
          </w:p>
        </w:tc>
        <w:tc>
          <w:tcPr>
            <w:tcW w:w="7636" w:type="dxa"/>
            <w:shd w:val="clear" w:color="auto" w:fill="auto"/>
          </w:tcPr>
          <w:p w14:paraId="0706C161" w14:textId="5BE2DA1F" w:rsidR="000874D8" w:rsidRPr="00D048F4" w:rsidRDefault="000874D8" w:rsidP="00006545">
            <w:pPr>
              <w:spacing w:line="257" w:lineRule="auto"/>
              <w:rPr>
                <w:rFonts w:eastAsia="Calibri" w:cstheme="minorHAnsi"/>
              </w:rPr>
            </w:pPr>
            <w:r w:rsidRPr="00D048F4">
              <w:rPr>
                <w:rFonts w:eastAsia="Calibri" w:cstheme="minorHAnsi"/>
              </w:rPr>
              <w:t>De leerlingen registreren aan- en verkoopdocumenten in de dubbele boekhouding.</w:t>
            </w:r>
            <w:r w:rsidR="007C5585">
              <w:rPr>
                <w:rFonts w:eastAsia="Calibri" w:cstheme="minorHAnsi"/>
              </w:rPr>
              <w:br/>
            </w:r>
          </w:p>
        </w:tc>
      </w:tr>
      <w:tr w:rsidR="00D048F4" w:rsidRPr="00D048F4" w14:paraId="0C73F82D" w14:textId="77777777" w:rsidTr="00871769">
        <w:trPr>
          <w:trHeight w:val="300"/>
        </w:trPr>
        <w:tc>
          <w:tcPr>
            <w:tcW w:w="1560" w:type="dxa"/>
            <w:shd w:val="clear" w:color="auto" w:fill="auto"/>
          </w:tcPr>
          <w:p w14:paraId="7C4FCF36" w14:textId="77777777" w:rsidR="000874D8" w:rsidRPr="00D048F4" w:rsidRDefault="000874D8" w:rsidP="00006545">
            <w:pPr>
              <w:rPr>
                <w:rFonts w:cstheme="minorHAnsi"/>
              </w:rPr>
            </w:pPr>
            <w:r w:rsidRPr="00D048F4">
              <w:rPr>
                <w:rFonts w:cstheme="minorHAnsi"/>
              </w:rPr>
              <w:t>16.07.03</w:t>
            </w:r>
          </w:p>
        </w:tc>
        <w:tc>
          <w:tcPr>
            <w:tcW w:w="7636" w:type="dxa"/>
            <w:shd w:val="clear" w:color="auto" w:fill="auto"/>
          </w:tcPr>
          <w:p w14:paraId="1CCD5649" w14:textId="28D6CFC0" w:rsidR="000874D8" w:rsidRPr="00D048F4" w:rsidRDefault="000874D8" w:rsidP="00006545">
            <w:pPr>
              <w:spacing w:line="257" w:lineRule="auto"/>
              <w:rPr>
                <w:rFonts w:eastAsia="Calibri" w:cstheme="minorHAnsi"/>
              </w:rPr>
            </w:pPr>
            <w:r w:rsidRPr="00D048F4">
              <w:rPr>
                <w:rFonts w:eastAsia="Calibri" w:cstheme="minorHAnsi"/>
              </w:rPr>
              <w:t>De leerlingen illustreren het belang van een bedrijfsstrategie.</w:t>
            </w:r>
            <w:r w:rsidR="007C5585">
              <w:rPr>
                <w:rFonts w:eastAsia="Calibri" w:cstheme="minorHAnsi"/>
              </w:rPr>
              <w:br/>
            </w:r>
          </w:p>
        </w:tc>
      </w:tr>
      <w:tr w:rsidR="00D048F4" w:rsidRPr="00D048F4" w14:paraId="2669999A" w14:textId="77777777" w:rsidTr="00871769">
        <w:trPr>
          <w:trHeight w:val="300"/>
        </w:trPr>
        <w:tc>
          <w:tcPr>
            <w:tcW w:w="1560" w:type="dxa"/>
            <w:shd w:val="clear" w:color="auto" w:fill="auto"/>
          </w:tcPr>
          <w:p w14:paraId="58049F07" w14:textId="77777777" w:rsidR="000874D8" w:rsidRPr="00D048F4" w:rsidRDefault="000874D8" w:rsidP="00006545">
            <w:pPr>
              <w:rPr>
                <w:rFonts w:cstheme="minorHAnsi"/>
              </w:rPr>
            </w:pPr>
            <w:r w:rsidRPr="00D048F4">
              <w:rPr>
                <w:rFonts w:cstheme="minorHAnsi"/>
              </w:rPr>
              <w:t>16.07.04</w:t>
            </w:r>
          </w:p>
        </w:tc>
        <w:tc>
          <w:tcPr>
            <w:tcW w:w="7636" w:type="dxa"/>
            <w:shd w:val="clear" w:color="auto" w:fill="auto"/>
          </w:tcPr>
          <w:p w14:paraId="4455B0BA" w14:textId="77777777" w:rsidR="000874D8" w:rsidRPr="00D048F4" w:rsidRDefault="000874D8" w:rsidP="00006545">
            <w:pPr>
              <w:spacing w:line="257" w:lineRule="auto"/>
              <w:rPr>
                <w:rFonts w:eastAsia="Calibri" w:cstheme="minorHAnsi"/>
              </w:rPr>
            </w:pPr>
            <w:r w:rsidRPr="00D048F4">
              <w:rPr>
                <w:rFonts w:eastAsia="Calibri" w:cstheme="minorHAnsi"/>
              </w:rPr>
              <w:t>De leerlingen Illustreren hoe een onderneming haar marketingmix samenstelt op basis van de marketingstrategie.</w:t>
            </w:r>
          </w:p>
        </w:tc>
      </w:tr>
    </w:tbl>
    <w:p w14:paraId="44F66BB3" w14:textId="42FEC19E" w:rsidR="00047D6B" w:rsidRDefault="00047D6B" w:rsidP="000E0BA7">
      <w:pPr>
        <w:sectPr w:rsidR="00047D6B" w:rsidSect="00436F8C">
          <w:headerReference w:type="even" r:id="rId20"/>
          <w:headerReference w:type="default" r:id="rId21"/>
          <w:footerReference w:type="even" r:id="rId22"/>
          <w:footerReference w:type="default" r:id="rId23"/>
          <w:headerReference w:type="first" r:id="rId24"/>
          <w:type w:val="oddPage"/>
          <w:pgSz w:w="11906" w:h="16838" w:code="9"/>
          <w:pgMar w:top="1134" w:right="1134" w:bottom="1134" w:left="1134" w:header="709" w:footer="397" w:gutter="0"/>
          <w:cols w:space="708"/>
          <w:docGrid w:linePitch="360"/>
        </w:sectPr>
      </w:pPr>
    </w:p>
    <w:bookmarkEnd w:id="210"/>
    <w:p w14:paraId="3C8E79A9" w14:textId="77777777" w:rsidR="00C70389" w:rsidRPr="00855F21" w:rsidRDefault="00C70389" w:rsidP="00C70389">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7AA5EBB" w14:textId="631D2DCC" w:rsidR="0091082B" w:rsidRDefault="00C70389">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0222803" w:history="1">
            <w:r w:rsidR="0091082B" w:rsidRPr="007637D6">
              <w:rPr>
                <w:rStyle w:val="Hyperlink"/>
                <w:noProof/>
              </w:rPr>
              <w:t>1</w:t>
            </w:r>
            <w:r w:rsidR="0091082B">
              <w:rPr>
                <w:rFonts w:eastAsiaTheme="minorEastAsia"/>
                <w:b w:val="0"/>
                <w:noProof/>
                <w:color w:val="auto"/>
                <w:kern w:val="2"/>
                <w:szCs w:val="24"/>
                <w:lang w:eastAsia="nl-BE"/>
                <w14:ligatures w14:val="standardContextual"/>
              </w:rPr>
              <w:tab/>
            </w:r>
            <w:r w:rsidR="0091082B" w:rsidRPr="007637D6">
              <w:rPr>
                <w:rStyle w:val="Hyperlink"/>
                <w:noProof/>
              </w:rPr>
              <w:t>Inleiding</w:t>
            </w:r>
            <w:r w:rsidR="0091082B">
              <w:rPr>
                <w:noProof/>
                <w:webHidden/>
              </w:rPr>
              <w:tab/>
            </w:r>
            <w:r w:rsidR="0091082B">
              <w:rPr>
                <w:noProof/>
                <w:webHidden/>
              </w:rPr>
              <w:fldChar w:fldCharType="begin"/>
            </w:r>
            <w:r w:rsidR="0091082B">
              <w:rPr>
                <w:noProof/>
                <w:webHidden/>
              </w:rPr>
              <w:instrText xml:space="preserve"> PAGEREF _Toc170222803 \h </w:instrText>
            </w:r>
            <w:r w:rsidR="0091082B">
              <w:rPr>
                <w:noProof/>
                <w:webHidden/>
              </w:rPr>
            </w:r>
            <w:r w:rsidR="0091082B">
              <w:rPr>
                <w:noProof/>
                <w:webHidden/>
              </w:rPr>
              <w:fldChar w:fldCharType="separate"/>
            </w:r>
            <w:r w:rsidR="0091082B">
              <w:rPr>
                <w:noProof/>
                <w:webHidden/>
              </w:rPr>
              <w:t>3</w:t>
            </w:r>
            <w:r w:rsidR="0091082B">
              <w:rPr>
                <w:noProof/>
                <w:webHidden/>
              </w:rPr>
              <w:fldChar w:fldCharType="end"/>
            </w:r>
          </w:hyperlink>
        </w:p>
        <w:p w14:paraId="6E010ADE" w14:textId="08F88D66" w:rsidR="0091082B" w:rsidRDefault="0091082B">
          <w:pPr>
            <w:pStyle w:val="Inhopg2"/>
            <w:rPr>
              <w:rFonts w:eastAsiaTheme="minorEastAsia"/>
              <w:color w:val="auto"/>
              <w:kern w:val="2"/>
              <w:sz w:val="24"/>
              <w:szCs w:val="24"/>
              <w:lang w:eastAsia="nl-BE"/>
              <w14:ligatures w14:val="standardContextual"/>
            </w:rPr>
          </w:pPr>
          <w:hyperlink w:anchor="_Toc170222804" w:history="1">
            <w:r w:rsidRPr="007637D6">
              <w:rPr>
                <w:rStyle w:val="Hyperlink"/>
              </w:rPr>
              <w:t>1.1</w:t>
            </w:r>
            <w:r>
              <w:rPr>
                <w:rFonts w:eastAsiaTheme="minorEastAsia"/>
                <w:color w:val="auto"/>
                <w:kern w:val="2"/>
                <w:sz w:val="24"/>
                <w:szCs w:val="24"/>
                <w:lang w:eastAsia="nl-BE"/>
                <w14:ligatures w14:val="standardContextual"/>
              </w:rPr>
              <w:tab/>
            </w:r>
            <w:r w:rsidRPr="007637D6">
              <w:rPr>
                <w:rStyle w:val="Hyperlink"/>
              </w:rPr>
              <w:t>Het leerplanconcept: vijf uitgangspunten</w:t>
            </w:r>
            <w:r>
              <w:rPr>
                <w:webHidden/>
              </w:rPr>
              <w:tab/>
            </w:r>
            <w:r>
              <w:rPr>
                <w:webHidden/>
              </w:rPr>
              <w:fldChar w:fldCharType="begin"/>
            </w:r>
            <w:r>
              <w:rPr>
                <w:webHidden/>
              </w:rPr>
              <w:instrText xml:space="preserve"> PAGEREF _Toc170222804 \h </w:instrText>
            </w:r>
            <w:r>
              <w:rPr>
                <w:webHidden/>
              </w:rPr>
            </w:r>
            <w:r>
              <w:rPr>
                <w:webHidden/>
              </w:rPr>
              <w:fldChar w:fldCharType="separate"/>
            </w:r>
            <w:r>
              <w:rPr>
                <w:webHidden/>
              </w:rPr>
              <w:t>3</w:t>
            </w:r>
            <w:r>
              <w:rPr>
                <w:webHidden/>
              </w:rPr>
              <w:fldChar w:fldCharType="end"/>
            </w:r>
          </w:hyperlink>
        </w:p>
        <w:p w14:paraId="390AC5CF" w14:textId="188F8017" w:rsidR="0091082B" w:rsidRDefault="0091082B">
          <w:pPr>
            <w:pStyle w:val="Inhopg2"/>
            <w:rPr>
              <w:rFonts w:eastAsiaTheme="minorEastAsia"/>
              <w:color w:val="auto"/>
              <w:kern w:val="2"/>
              <w:sz w:val="24"/>
              <w:szCs w:val="24"/>
              <w:lang w:eastAsia="nl-BE"/>
              <w14:ligatures w14:val="standardContextual"/>
            </w:rPr>
          </w:pPr>
          <w:hyperlink w:anchor="_Toc170222805" w:history="1">
            <w:r w:rsidRPr="007637D6">
              <w:rPr>
                <w:rStyle w:val="Hyperlink"/>
              </w:rPr>
              <w:t>1.2</w:t>
            </w:r>
            <w:r>
              <w:rPr>
                <w:rFonts w:eastAsiaTheme="minorEastAsia"/>
                <w:color w:val="auto"/>
                <w:kern w:val="2"/>
                <w:sz w:val="24"/>
                <w:szCs w:val="24"/>
                <w:lang w:eastAsia="nl-BE"/>
                <w14:ligatures w14:val="standardContextual"/>
              </w:rPr>
              <w:tab/>
            </w:r>
            <w:r w:rsidRPr="007637D6">
              <w:rPr>
                <w:rStyle w:val="Hyperlink"/>
              </w:rPr>
              <w:t>De vormingscirkel – de opdracht van secundair onderwijs</w:t>
            </w:r>
            <w:r>
              <w:rPr>
                <w:webHidden/>
              </w:rPr>
              <w:tab/>
            </w:r>
            <w:r>
              <w:rPr>
                <w:webHidden/>
              </w:rPr>
              <w:fldChar w:fldCharType="begin"/>
            </w:r>
            <w:r>
              <w:rPr>
                <w:webHidden/>
              </w:rPr>
              <w:instrText xml:space="preserve"> PAGEREF _Toc170222805 \h </w:instrText>
            </w:r>
            <w:r>
              <w:rPr>
                <w:webHidden/>
              </w:rPr>
            </w:r>
            <w:r>
              <w:rPr>
                <w:webHidden/>
              </w:rPr>
              <w:fldChar w:fldCharType="separate"/>
            </w:r>
            <w:r>
              <w:rPr>
                <w:webHidden/>
              </w:rPr>
              <w:t>3</w:t>
            </w:r>
            <w:r>
              <w:rPr>
                <w:webHidden/>
              </w:rPr>
              <w:fldChar w:fldCharType="end"/>
            </w:r>
          </w:hyperlink>
        </w:p>
        <w:p w14:paraId="6D53640C" w14:textId="7D0FE62C" w:rsidR="0091082B" w:rsidRDefault="0091082B">
          <w:pPr>
            <w:pStyle w:val="Inhopg2"/>
            <w:rPr>
              <w:rFonts w:eastAsiaTheme="minorEastAsia"/>
              <w:color w:val="auto"/>
              <w:kern w:val="2"/>
              <w:sz w:val="24"/>
              <w:szCs w:val="24"/>
              <w:lang w:eastAsia="nl-BE"/>
              <w14:ligatures w14:val="standardContextual"/>
            </w:rPr>
          </w:pPr>
          <w:hyperlink w:anchor="_Toc170222806" w:history="1">
            <w:r w:rsidRPr="007637D6">
              <w:rPr>
                <w:rStyle w:val="Hyperlink"/>
              </w:rPr>
              <w:t>1.3</w:t>
            </w:r>
            <w:r>
              <w:rPr>
                <w:rFonts w:eastAsiaTheme="minorEastAsia"/>
                <w:color w:val="auto"/>
                <w:kern w:val="2"/>
                <w:sz w:val="24"/>
                <w:szCs w:val="24"/>
                <w:lang w:eastAsia="nl-BE"/>
                <w14:ligatures w14:val="standardContextual"/>
              </w:rPr>
              <w:tab/>
            </w:r>
            <w:r w:rsidRPr="007637D6">
              <w:rPr>
                <w:rStyle w:val="Hyperlink"/>
              </w:rPr>
              <w:t>Ruimte voor leraren(teams) en scholen</w:t>
            </w:r>
            <w:r>
              <w:rPr>
                <w:webHidden/>
              </w:rPr>
              <w:tab/>
            </w:r>
            <w:r>
              <w:rPr>
                <w:webHidden/>
              </w:rPr>
              <w:fldChar w:fldCharType="begin"/>
            </w:r>
            <w:r>
              <w:rPr>
                <w:webHidden/>
              </w:rPr>
              <w:instrText xml:space="preserve"> PAGEREF _Toc170222806 \h </w:instrText>
            </w:r>
            <w:r>
              <w:rPr>
                <w:webHidden/>
              </w:rPr>
            </w:r>
            <w:r>
              <w:rPr>
                <w:webHidden/>
              </w:rPr>
              <w:fldChar w:fldCharType="separate"/>
            </w:r>
            <w:r>
              <w:rPr>
                <w:webHidden/>
              </w:rPr>
              <w:t>4</w:t>
            </w:r>
            <w:r>
              <w:rPr>
                <w:webHidden/>
              </w:rPr>
              <w:fldChar w:fldCharType="end"/>
            </w:r>
          </w:hyperlink>
        </w:p>
        <w:p w14:paraId="333215FF" w14:textId="3F424FD4" w:rsidR="0091082B" w:rsidRDefault="0091082B">
          <w:pPr>
            <w:pStyle w:val="Inhopg2"/>
            <w:rPr>
              <w:rFonts w:eastAsiaTheme="minorEastAsia"/>
              <w:color w:val="auto"/>
              <w:kern w:val="2"/>
              <w:sz w:val="24"/>
              <w:szCs w:val="24"/>
              <w:lang w:eastAsia="nl-BE"/>
              <w14:ligatures w14:val="standardContextual"/>
            </w:rPr>
          </w:pPr>
          <w:hyperlink w:anchor="_Toc170222807" w:history="1">
            <w:r w:rsidRPr="007637D6">
              <w:rPr>
                <w:rStyle w:val="Hyperlink"/>
              </w:rPr>
              <w:t>1.4</w:t>
            </w:r>
            <w:r>
              <w:rPr>
                <w:rFonts w:eastAsiaTheme="minorEastAsia"/>
                <w:color w:val="auto"/>
                <w:kern w:val="2"/>
                <w:sz w:val="24"/>
                <w:szCs w:val="24"/>
                <w:lang w:eastAsia="nl-BE"/>
                <w14:ligatures w14:val="standardContextual"/>
              </w:rPr>
              <w:tab/>
            </w:r>
            <w:r w:rsidRPr="007637D6">
              <w:rPr>
                <w:rStyle w:val="Hyperlink"/>
              </w:rPr>
              <w:t>Differentiatie</w:t>
            </w:r>
            <w:r>
              <w:rPr>
                <w:webHidden/>
              </w:rPr>
              <w:tab/>
            </w:r>
            <w:r>
              <w:rPr>
                <w:webHidden/>
              </w:rPr>
              <w:fldChar w:fldCharType="begin"/>
            </w:r>
            <w:r>
              <w:rPr>
                <w:webHidden/>
              </w:rPr>
              <w:instrText xml:space="preserve"> PAGEREF _Toc170222807 \h </w:instrText>
            </w:r>
            <w:r>
              <w:rPr>
                <w:webHidden/>
              </w:rPr>
            </w:r>
            <w:r>
              <w:rPr>
                <w:webHidden/>
              </w:rPr>
              <w:fldChar w:fldCharType="separate"/>
            </w:r>
            <w:r>
              <w:rPr>
                <w:webHidden/>
              </w:rPr>
              <w:t>4</w:t>
            </w:r>
            <w:r>
              <w:rPr>
                <w:webHidden/>
              </w:rPr>
              <w:fldChar w:fldCharType="end"/>
            </w:r>
          </w:hyperlink>
        </w:p>
        <w:p w14:paraId="2382B85F" w14:textId="244D181B" w:rsidR="0091082B" w:rsidRDefault="0091082B">
          <w:pPr>
            <w:pStyle w:val="Inhopg2"/>
            <w:rPr>
              <w:rFonts w:eastAsiaTheme="minorEastAsia"/>
              <w:color w:val="auto"/>
              <w:kern w:val="2"/>
              <w:sz w:val="24"/>
              <w:szCs w:val="24"/>
              <w:lang w:eastAsia="nl-BE"/>
              <w14:ligatures w14:val="standardContextual"/>
            </w:rPr>
          </w:pPr>
          <w:hyperlink w:anchor="_Toc170222808" w:history="1">
            <w:r w:rsidRPr="007637D6">
              <w:rPr>
                <w:rStyle w:val="Hyperlink"/>
              </w:rPr>
              <w:t>1.5</w:t>
            </w:r>
            <w:r>
              <w:rPr>
                <w:rFonts w:eastAsiaTheme="minorEastAsia"/>
                <w:color w:val="auto"/>
                <w:kern w:val="2"/>
                <w:sz w:val="24"/>
                <w:szCs w:val="24"/>
                <w:lang w:eastAsia="nl-BE"/>
                <w14:ligatures w14:val="standardContextual"/>
              </w:rPr>
              <w:tab/>
            </w:r>
            <w:r w:rsidRPr="007637D6">
              <w:rPr>
                <w:rStyle w:val="Hyperlink"/>
              </w:rPr>
              <w:t>Opbouw van leerplannen</w:t>
            </w:r>
            <w:r>
              <w:rPr>
                <w:webHidden/>
              </w:rPr>
              <w:tab/>
            </w:r>
            <w:r>
              <w:rPr>
                <w:webHidden/>
              </w:rPr>
              <w:fldChar w:fldCharType="begin"/>
            </w:r>
            <w:r>
              <w:rPr>
                <w:webHidden/>
              </w:rPr>
              <w:instrText xml:space="preserve"> PAGEREF _Toc170222808 \h </w:instrText>
            </w:r>
            <w:r>
              <w:rPr>
                <w:webHidden/>
              </w:rPr>
            </w:r>
            <w:r>
              <w:rPr>
                <w:webHidden/>
              </w:rPr>
              <w:fldChar w:fldCharType="separate"/>
            </w:r>
            <w:r>
              <w:rPr>
                <w:webHidden/>
              </w:rPr>
              <w:t>6</w:t>
            </w:r>
            <w:r>
              <w:rPr>
                <w:webHidden/>
              </w:rPr>
              <w:fldChar w:fldCharType="end"/>
            </w:r>
          </w:hyperlink>
        </w:p>
        <w:p w14:paraId="68E7DB18" w14:textId="7ADBB98E" w:rsidR="0091082B" w:rsidRDefault="0091082B">
          <w:pPr>
            <w:pStyle w:val="Inhopg1"/>
            <w:rPr>
              <w:rFonts w:eastAsiaTheme="minorEastAsia"/>
              <w:b w:val="0"/>
              <w:noProof/>
              <w:color w:val="auto"/>
              <w:kern w:val="2"/>
              <w:szCs w:val="24"/>
              <w:lang w:eastAsia="nl-BE"/>
              <w14:ligatures w14:val="standardContextual"/>
            </w:rPr>
          </w:pPr>
          <w:hyperlink w:anchor="_Toc170222809" w:history="1">
            <w:r w:rsidRPr="007637D6">
              <w:rPr>
                <w:rStyle w:val="Hyperlink"/>
                <w:noProof/>
              </w:rPr>
              <w:t>2</w:t>
            </w:r>
            <w:r>
              <w:rPr>
                <w:rFonts w:eastAsiaTheme="minorEastAsia"/>
                <w:b w:val="0"/>
                <w:noProof/>
                <w:color w:val="auto"/>
                <w:kern w:val="2"/>
                <w:szCs w:val="24"/>
                <w:lang w:eastAsia="nl-BE"/>
                <w14:ligatures w14:val="standardContextual"/>
              </w:rPr>
              <w:tab/>
            </w:r>
            <w:r w:rsidRPr="007637D6">
              <w:rPr>
                <w:rStyle w:val="Hyperlink"/>
                <w:noProof/>
              </w:rPr>
              <w:t>Situering</w:t>
            </w:r>
            <w:r>
              <w:rPr>
                <w:noProof/>
                <w:webHidden/>
              </w:rPr>
              <w:tab/>
            </w:r>
            <w:r>
              <w:rPr>
                <w:noProof/>
                <w:webHidden/>
              </w:rPr>
              <w:fldChar w:fldCharType="begin"/>
            </w:r>
            <w:r>
              <w:rPr>
                <w:noProof/>
                <w:webHidden/>
              </w:rPr>
              <w:instrText xml:space="preserve"> PAGEREF _Toc170222809 \h </w:instrText>
            </w:r>
            <w:r>
              <w:rPr>
                <w:noProof/>
                <w:webHidden/>
              </w:rPr>
            </w:r>
            <w:r>
              <w:rPr>
                <w:noProof/>
                <w:webHidden/>
              </w:rPr>
              <w:fldChar w:fldCharType="separate"/>
            </w:r>
            <w:r>
              <w:rPr>
                <w:noProof/>
                <w:webHidden/>
              </w:rPr>
              <w:t>7</w:t>
            </w:r>
            <w:r>
              <w:rPr>
                <w:noProof/>
                <w:webHidden/>
              </w:rPr>
              <w:fldChar w:fldCharType="end"/>
            </w:r>
          </w:hyperlink>
        </w:p>
        <w:p w14:paraId="21CD059B" w14:textId="76AEF916" w:rsidR="0091082B" w:rsidRDefault="0091082B">
          <w:pPr>
            <w:pStyle w:val="Inhopg2"/>
            <w:rPr>
              <w:rFonts w:eastAsiaTheme="minorEastAsia"/>
              <w:color w:val="auto"/>
              <w:kern w:val="2"/>
              <w:sz w:val="24"/>
              <w:szCs w:val="24"/>
              <w:lang w:eastAsia="nl-BE"/>
              <w14:ligatures w14:val="standardContextual"/>
            </w:rPr>
          </w:pPr>
          <w:hyperlink w:anchor="_Toc170222810" w:history="1">
            <w:r w:rsidRPr="007637D6">
              <w:rPr>
                <w:rStyle w:val="Hyperlink"/>
              </w:rPr>
              <w:t>2.1</w:t>
            </w:r>
            <w:r>
              <w:rPr>
                <w:rFonts w:eastAsiaTheme="minorEastAsia"/>
                <w:color w:val="auto"/>
                <w:kern w:val="2"/>
                <w:sz w:val="24"/>
                <w:szCs w:val="24"/>
                <w:lang w:eastAsia="nl-BE"/>
                <w14:ligatures w14:val="standardContextual"/>
              </w:rPr>
              <w:tab/>
            </w:r>
            <w:r w:rsidRPr="007637D6">
              <w:rPr>
                <w:rStyle w:val="Hyperlink"/>
              </w:rPr>
              <w:t>Samenhang met de eerste graad</w:t>
            </w:r>
            <w:r>
              <w:rPr>
                <w:webHidden/>
              </w:rPr>
              <w:tab/>
            </w:r>
            <w:r>
              <w:rPr>
                <w:webHidden/>
              </w:rPr>
              <w:fldChar w:fldCharType="begin"/>
            </w:r>
            <w:r>
              <w:rPr>
                <w:webHidden/>
              </w:rPr>
              <w:instrText xml:space="preserve"> PAGEREF _Toc170222810 \h </w:instrText>
            </w:r>
            <w:r>
              <w:rPr>
                <w:webHidden/>
              </w:rPr>
            </w:r>
            <w:r>
              <w:rPr>
                <w:webHidden/>
              </w:rPr>
              <w:fldChar w:fldCharType="separate"/>
            </w:r>
            <w:r>
              <w:rPr>
                <w:webHidden/>
              </w:rPr>
              <w:t>7</w:t>
            </w:r>
            <w:r>
              <w:rPr>
                <w:webHidden/>
              </w:rPr>
              <w:fldChar w:fldCharType="end"/>
            </w:r>
          </w:hyperlink>
        </w:p>
        <w:p w14:paraId="515CD5A3" w14:textId="2DFFE8BA" w:rsidR="0091082B" w:rsidRDefault="0091082B">
          <w:pPr>
            <w:pStyle w:val="Inhopg2"/>
            <w:rPr>
              <w:rFonts w:eastAsiaTheme="minorEastAsia"/>
              <w:color w:val="auto"/>
              <w:kern w:val="2"/>
              <w:sz w:val="24"/>
              <w:szCs w:val="24"/>
              <w:lang w:eastAsia="nl-BE"/>
              <w14:ligatures w14:val="standardContextual"/>
            </w:rPr>
          </w:pPr>
          <w:hyperlink w:anchor="_Toc170222811" w:history="1">
            <w:r w:rsidRPr="007637D6">
              <w:rPr>
                <w:rStyle w:val="Hyperlink"/>
              </w:rPr>
              <w:t>2.2</w:t>
            </w:r>
            <w:r>
              <w:rPr>
                <w:rFonts w:eastAsiaTheme="minorEastAsia"/>
                <w:color w:val="auto"/>
                <w:kern w:val="2"/>
                <w:sz w:val="24"/>
                <w:szCs w:val="24"/>
                <w:lang w:eastAsia="nl-BE"/>
                <w14:ligatures w14:val="standardContextual"/>
              </w:rPr>
              <w:tab/>
            </w:r>
            <w:r w:rsidRPr="007637D6">
              <w:rPr>
                <w:rStyle w:val="Hyperlink"/>
              </w:rPr>
              <w:t>Samenhang in de tweede graad</w:t>
            </w:r>
            <w:r>
              <w:rPr>
                <w:webHidden/>
              </w:rPr>
              <w:tab/>
            </w:r>
            <w:r>
              <w:rPr>
                <w:webHidden/>
              </w:rPr>
              <w:fldChar w:fldCharType="begin"/>
            </w:r>
            <w:r>
              <w:rPr>
                <w:webHidden/>
              </w:rPr>
              <w:instrText xml:space="preserve"> PAGEREF _Toc170222811 \h </w:instrText>
            </w:r>
            <w:r>
              <w:rPr>
                <w:webHidden/>
              </w:rPr>
            </w:r>
            <w:r>
              <w:rPr>
                <w:webHidden/>
              </w:rPr>
              <w:fldChar w:fldCharType="separate"/>
            </w:r>
            <w:r>
              <w:rPr>
                <w:webHidden/>
              </w:rPr>
              <w:t>7</w:t>
            </w:r>
            <w:r>
              <w:rPr>
                <w:webHidden/>
              </w:rPr>
              <w:fldChar w:fldCharType="end"/>
            </w:r>
          </w:hyperlink>
        </w:p>
        <w:p w14:paraId="717CAF3F" w14:textId="1BB02CFB" w:rsidR="0091082B" w:rsidRDefault="0091082B">
          <w:pPr>
            <w:pStyle w:val="Inhopg3"/>
            <w:rPr>
              <w:rFonts w:eastAsiaTheme="minorEastAsia"/>
              <w:noProof/>
              <w:color w:val="auto"/>
              <w:kern w:val="2"/>
              <w:sz w:val="24"/>
              <w:szCs w:val="24"/>
              <w:lang w:eastAsia="nl-BE"/>
              <w14:ligatures w14:val="standardContextual"/>
            </w:rPr>
          </w:pPr>
          <w:hyperlink w:anchor="_Toc170222812" w:history="1">
            <w:r w:rsidRPr="007637D6">
              <w:rPr>
                <w:rStyle w:val="Hyperlink"/>
                <w:noProof/>
              </w:rPr>
              <w:t>2.2.1</w:t>
            </w:r>
            <w:r>
              <w:rPr>
                <w:rFonts w:eastAsiaTheme="minorEastAsia"/>
                <w:noProof/>
                <w:color w:val="auto"/>
                <w:kern w:val="2"/>
                <w:sz w:val="24"/>
                <w:szCs w:val="24"/>
                <w:lang w:eastAsia="nl-BE"/>
                <w14:ligatures w14:val="standardContextual"/>
              </w:rPr>
              <w:tab/>
            </w:r>
            <w:r w:rsidRPr="007637D6">
              <w:rPr>
                <w:rStyle w:val="Hyperlink"/>
                <w:noProof/>
              </w:rPr>
              <w:t>Samenhang binnen de studierichtingen Economische wetenschappen,  Bedrijfswetenschappen en Topsport-Economie.</w:t>
            </w:r>
            <w:r>
              <w:rPr>
                <w:noProof/>
                <w:webHidden/>
              </w:rPr>
              <w:tab/>
            </w:r>
            <w:r>
              <w:rPr>
                <w:noProof/>
                <w:webHidden/>
              </w:rPr>
              <w:fldChar w:fldCharType="begin"/>
            </w:r>
            <w:r>
              <w:rPr>
                <w:noProof/>
                <w:webHidden/>
              </w:rPr>
              <w:instrText xml:space="preserve"> PAGEREF _Toc170222812 \h </w:instrText>
            </w:r>
            <w:r>
              <w:rPr>
                <w:noProof/>
                <w:webHidden/>
              </w:rPr>
            </w:r>
            <w:r>
              <w:rPr>
                <w:noProof/>
                <w:webHidden/>
              </w:rPr>
              <w:fldChar w:fldCharType="separate"/>
            </w:r>
            <w:r>
              <w:rPr>
                <w:noProof/>
                <w:webHidden/>
              </w:rPr>
              <w:t>7</w:t>
            </w:r>
            <w:r>
              <w:rPr>
                <w:noProof/>
                <w:webHidden/>
              </w:rPr>
              <w:fldChar w:fldCharType="end"/>
            </w:r>
          </w:hyperlink>
        </w:p>
        <w:p w14:paraId="575BE657" w14:textId="7E357DD3" w:rsidR="0091082B" w:rsidRDefault="0091082B">
          <w:pPr>
            <w:pStyle w:val="Inhopg3"/>
            <w:rPr>
              <w:rFonts w:eastAsiaTheme="minorEastAsia"/>
              <w:noProof/>
              <w:color w:val="auto"/>
              <w:kern w:val="2"/>
              <w:sz w:val="24"/>
              <w:szCs w:val="24"/>
              <w:lang w:eastAsia="nl-BE"/>
              <w14:ligatures w14:val="standardContextual"/>
            </w:rPr>
          </w:pPr>
          <w:hyperlink w:anchor="_Toc170222813" w:history="1">
            <w:r w:rsidRPr="007637D6">
              <w:rPr>
                <w:rStyle w:val="Hyperlink"/>
                <w:noProof/>
              </w:rPr>
              <w:t>2.2.2</w:t>
            </w:r>
            <w:r>
              <w:rPr>
                <w:rFonts w:eastAsiaTheme="minorEastAsia"/>
                <w:noProof/>
                <w:color w:val="auto"/>
                <w:kern w:val="2"/>
                <w:sz w:val="24"/>
                <w:szCs w:val="24"/>
                <w:lang w:eastAsia="nl-BE"/>
                <w14:ligatures w14:val="standardContextual"/>
              </w:rPr>
              <w:tab/>
            </w:r>
            <w:r w:rsidRPr="007637D6">
              <w:rPr>
                <w:rStyle w:val="Hyperlink"/>
                <w:noProof/>
              </w:rPr>
              <w:t>Samenhang met de D/A-finaliteit</w:t>
            </w:r>
            <w:r>
              <w:rPr>
                <w:noProof/>
                <w:webHidden/>
              </w:rPr>
              <w:tab/>
            </w:r>
            <w:r>
              <w:rPr>
                <w:noProof/>
                <w:webHidden/>
              </w:rPr>
              <w:fldChar w:fldCharType="begin"/>
            </w:r>
            <w:r>
              <w:rPr>
                <w:noProof/>
                <w:webHidden/>
              </w:rPr>
              <w:instrText xml:space="preserve"> PAGEREF _Toc170222813 \h </w:instrText>
            </w:r>
            <w:r>
              <w:rPr>
                <w:noProof/>
                <w:webHidden/>
              </w:rPr>
            </w:r>
            <w:r>
              <w:rPr>
                <w:noProof/>
                <w:webHidden/>
              </w:rPr>
              <w:fldChar w:fldCharType="separate"/>
            </w:r>
            <w:r>
              <w:rPr>
                <w:noProof/>
                <w:webHidden/>
              </w:rPr>
              <w:t>7</w:t>
            </w:r>
            <w:r>
              <w:rPr>
                <w:noProof/>
                <w:webHidden/>
              </w:rPr>
              <w:fldChar w:fldCharType="end"/>
            </w:r>
          </w:hyperlink>
        </w:p>
        <w:p w14:paraId="7BA08B84" w14:textId="7436DA06" w:rsidR="0091082B" w:rsidRDefault="0091082B">
          <w:pPr>
            <w:pStyle w:val="Inhopg2"/>
            <w:rPr>
              <w:rFonts w:eastAsiaTheme="minorEastAsia"/>
              <w:color w:val="auto"/>
              <w:kern w:val="2"/>
              <w:sz w:val="24"/>
              <w:szCs w:val="24"/>
              <w:lang w:eastAsia="nl-BE"/>
              <w14:ligatures w14:val="standardContextual"/>
            </w:rPr>
          </w:pPr>
          <w:hyperlink w:anchor="_Toc170222814" w:history="1">
            <w:r w:rsidRPr="007637D6">
              <w:rPr>
                <w:rStyle w:val="Hyperlink"/>
              </w:rPr>
              <w:t>2.3</w:t>
            </w:r>
            <w:r>
              <w:rPr>
                <w:rFonts w:eastAsiaTheme="minorEastAsia"/>
                <w:color w:val="auto"/>
                <w:kern w:val="2"/>
                <w:sz w:val="24"/>
                <w:szCs w:val="24"/>
                <w:lang w:eastAsia="nl-BE"/>
                <w14:ligatures w14:val="standardContextual"/>
              </w:rPr>
              <w:tab/>
            </w:r>
            <w:r w:rsidRPr="007637D6">
              <w:rPr>
                <w:rStyle w:val="Hyperlink"/>
              </w:rPr>
              <w:t>Plaats in de lessentabel</w:t>
            </w:r>
            <w:r>
              <w:rPr>
                <w:webHidden/>
              </w:rPr>
              <w:tab/>
            </w:r>
            <w:r>
              <w:rPr>
                <w:webHidden/>
              </w:rPr>
              <w:fldChar w:fldCharType="begin"/>
            </w:r>
            <w:r>
              <w:rPr>
                <w:webHidden/>
              </w:rPr>
              <w:instrText xml:space="preserve"> PAGEREF _Toc170222814 \h </w:instrText>
            </w:r>
            <w:r>
              <w:rPr>
                <w:webHidden/>
              </w:rPr>
            </w:r>
            <w:r>
              <w:rPr>
                <w:webHidden/>
              </w:rPr>
              <w:fldChar w:fldCharType="separate"/>
            </w:r>
            <w:r>
              <w:rPr>
                <w:webHidden/>
              </w:rPr>
              <w:t>7</w:t>
            </w:r>
            <w:r>
              <w:rPr>
                <w:webHidden/>
              </w:rPr>
              <w:fldChar w:fldCharType="end"/>
            </w:r>
          </w:hyperlink>
        </w:p>
        <w:p w14:paraId="59154714" w14:textId="5821E281" w:rsidR="0091082B" w:rsidRDefault="0091082B">
          <w:pPr>
            <w:pStyle w:val="Inhopg1"/>
            <w:rPr>
              <w:rFonts w:eastAsiaTheme="minorEastAsia"/>
              <w:b w:val="0"/>
              <w:noProof/>
              <w:color w:val="auto"/>
              <w:kern w:val="2"/>
              <w:szCs w:val="24"/>
              <w:lang w:eastAsia="nl-BE"/>
              <w14:ligatures w14:val="standardContextual"/>
            </w:rPr>
          </w:pPr>
          <w:hyperlink w:anchor="_Toc170222815" w:history="1">
            <w:r w:rsidRPr="007637D6">
              <w:rPr>
                <w:rStyle w:val="Hyperlink"/>
                <w:noProof/>
              </w:rPr>
              <w:t>3</w:t>
            </w:r>
            <w:r>
              <w:rPr>
                <w:rFonts w:eastAsiaTheme="minorEastAsia"/>
                <w:b w:val="0"/>
                <w:noProof/>
                <w:color w:val="auto"/>
                <w:kern w:val="2"/>
                <w:szCs w:val="24"/>
                <w:lang w:eastAsia="nl-BE"/>
                <w14:ligatures w14:val="standardContextual"/>
              </w:rPr>
              <w:tab/>
            </w:r>
            <w:r w:rsidRPr="007637D6">
              <w:rPr>
                <w:rStyle w:val="Hyperlink"/>
                <w:noProof/>
              </w:rPr>
              <w:t>Pedagogisch-didactische duiding</w:t>
            </w:r>
            <w:r>
              <w:rPr>
                <w:noProof/>
                <w:webHidden/>
              </w:rPr>
              <w:tab/>
            </w:r>
            <w:r>
              <w:rPr>
                <w:noProof/>
                <w:webHidden/>
              </w:rPr>
              <w:fldChar w:fldCharType="begin"/>
            </w:r>
            <w:r>
              <w:rPr>
                <w:noProof/>
                <w:webHidden/>
              </w:rPr>
              <w:instrText xml:space="preserve"> PAGEREF _Toc170222815 \h </w:instrText>
            </w:r>
            <w:r>
              <w:rPr>
                <w:noProof/>
                <w:webHidden/>
              </w:rPr>
            </w:r>
            <w:r>
              <w:rPr>
                <w:noProof/>
                <w:webHidden/>
              </w:rPr>
              <w:fldChar w:fldCharType="separate"/>
            </w:r>
            <w:r>
              <w:rPr>
                <w:noProof/>
                <w:webHidden/>
              </w:rPr>
              <w:t>7</w:t>
            </w:r>
            <w:r>
              <w:rPr>
                <w:noProof/>
                <w:webHidden/>
              </w:rPr>
              <w:fldChar w:fldCharType="end"/>
            </w:r>
          </w:hyperlink>
        </w:p>
        <w:p w14:paraId="2054BB7C" w14:textId="7A584AC3" w:rsidR="0091082B" w:rsidRDefault="0091082B">
          <w:pPr>
            <w:pStyle w:val="Inhopg2"/>
            <w:rPr>
              <w:rFonts w:eastAsiaTheme="minorEastAsia"/>
              <w:color w:val="auto"/>
              <w:kern w:val="2"/>
              <w:sz w:val="24"/>
              <w:szCs w:val="24"/>
              <w:lang w:eastAsia="nl-BE"/>
              <w14:ligatures w14:val="standardContextual"/>
            </w:rPr>
          </w:pPr>
          <w:hyperlink w:anchor="_Toc170222816" w:history="1">
            <w:r w:rsidRPr="007637D6">
              <w:rPr>
                <w:rStyle w:val="Hyperlink"/>
              </w:rPr>
              <w:t>3.1</w:t>
            </w:r>
            <w:r>
              <w:rPr>
                <w:rFonts w:eastAsiaTheme="minorEastAsia"/>
                <w:color w:val="auto"/>
                <w:kern w:val="2"/>
                <w:sz w:val="24"/>
                <w:szCs w:val="24"/>
                <w:lang w:eastAsia="nl-BE"/>
                <w14:ligatures w14:val="standardContextual"/>
              </w:rPr>
              <w:tab/>
            </w:r>
            <w:r w:rsidRPr="007637D6">
              <w:rPr>
                <w:rStyle w:val="Hyperlink"/>
              </w:rPr>
              <w:t>Economie en het vormingsconcept</w:t>
            </w:r>
            <w:r>
              <w:rPr>
                <w:webHidden/>
              </w:rPr>
              <w:tab/>
            </w:r>
            <w:r>
              <w:rPr>
                <w:webHidden/>
              </w:rPr>
              <w:fldChar w:fldCharType="begin"/>
            </w:r>
            <w:r>
              <w:rPr>
                <w:webHidden/>
              </w:rPr>
              <w:instrText xml:space="preserve"> PAGEREF _Toc170222816 \h </w:instrText>
            </w:r>
            <w:r>
              <w:rPr>
                <w:webHidden/>
              </w:rPr>
            </w:r>
            <w:r>
              <w:rPr>
                <w:webHidden/>
              </w:rPr>
              <w:fldChar w:fldCharType="separate"/>
            </w:r>
            <w:r>
              <w:rPr>
                <w:webHidden/>
              </w:rPr>
              <w:t>7</w:t>
            </w:r>
            <w:r>
              <w:rPr>
                <w:webHidden/>
              </w:rPr>
              <w:fldChar w:fldCharType="end"/>
            </w:r>
          </w:hyperlink>
        </w:p>
        <w:p w14:paraId="6DA94921" w14:textId="4B22610E" w:rsidR="0091082B" w:rsidRDefault="0091082B">
          <w:pPr>
            <w:pStyle w:val="Inhopg2"/>
            <w:rPr>
              <w:rFonts w:eastAsiaTheme="minorEastAsia"/>
              <w:color w:val="auto"/>
              <w:kern w:val="2"/>
              <w:sz w:val="24"/>
              <w:szCs w:val="24"/>
              <w:lang w:eastAsia="nl-BE"/>
              <w14:ligatures w14:val="standardContextual"/>
            </w:rPr>
          </w:pPr>
          <w:hyperlink w:anchor="_Toc170222817" w:history="1">
            <w:r w:rsidRPr="007637D6">
              <w:rPr>
                <w:rStyle w:val="Hyperlink"/>
              </w:rPr>
              <w:t>3.2</w:t>
            </w:r>
            <w:r>
              <w:rPr>
                <w:rFonts w:eastAsiaTheme="minorEastAsia"/>
                <w:color w:val="auto"/>
                <w:kern w:val="2"/>
                <w:sz w:val="24"/>
                <w:szCs w:val="24"/>
                <w:lang w:eastAsia="nl-BE"/>
                <w14:ligatures w14:val="standardContextual"/>
              </w:rPr>
              <w:tab/>
            </w:r>
            <w:r w:rsidRPr="007637D6">
              <w:rPr>
                <w:rStyle w:val="Hyperlink"/>
              </w:rPr>
              <w:t>Krachtlijnen</w:t>
            </w:r>
            <w:r>
              <w:rPr>
                <w:webHidden/>
              </w:rPr>
              <w:tab/>
            </w:r>
            <w:r>
              <w:rPr>
                <w:webHidden/>
              </w:rPr>
              <w:fldChar w:fldCharType="begin"/>
            </w:r>
            <w:r>
              <w:rPr>
                <w:webHidden/>
              </w:rPr>
              <w:instrText xml:space="preserve"> PAGEREF _Toc170222817 \h </w:instrText>
            </w:r>
            <w:r>
              <w:rPr>
                <w:webHidden/>
              </w:rPr>
            </w:r>
            <w:r>
              <w:rPr>
                <w:webHidden/>
              </w:rPr>
              <w:fldChar w:fldCharType="separate"/>
            </w:r>
            <w:r>
              <w:rPr>
                <w:webHidden/>
              </w:rPr>
              <w:t>8</w:t>
            </w:r>
            <w:r>
              <w:rPr>
                <w:webHidden/>
              </w:rPr>
              <w:fldChar w:fldCharType="end"/>
            </w:r>
          </w:hyperlink>
        </w:p>
        <w:p w14:paraId="126762F7" w14:textId="22286A60" w:rsidR="0091082B" w:rsidRDefault="0091082B">
          <w:pPr>
            <w:pStyle w:val="Inhopg2"/>
            <w:rPr>
              <w:rFonts w:eastAsiaTheme="minorEastAsia"/>
              <w:color w:val="auto"/>
              <w:kern w:val="2"/>
              <w:sz w:val="24"/>
              <w:szCs w:val="24"/>
              <w:lang w:eastAsia="nl-BE"/>
              <w14:ligatures w14:val="standardContextual"/>
            </w:rPr>
          </w:pPr>
          <w:hyperlink w:anchor="_Toc170222818" w:history="1">
            <w:r w:rsidRPr="007637D6">
              <w:rPr>
                <w:rStyle w:val="Hyperlink"/>
              </w:rPr>
              <w:t>3.3</w:t>
            </w:r>
            <w:r>
              <w:rPr>
                <w:rFonts w:eastAsiaTheme="minorEastAsia"/>
                <w:color w:val="auto"/>
                <w:kern w:val="2"/>
                <w:sz w:val="24"/>
                <w:szCs w:val="24"/>
                <w:lang w:eastAsia="nl-BE"/>
                <w14:ligatures w14:val="standardContextual"/>
              </w:rPr>
              <w:tab/>
            </w:r>
            <w:r w:rsidRPr="007637D6">
              <w:rPr>
                <w:rStyle w:val="Hyperlink"/>
              </w:rPr>
              <w:t>Opbouw</w:t>
            </w:r>
            <w:r>
              <w:rPr>
                <w:webHidden/>
              </w:rPr>
              <w:tab/>
            </w:r>
            <w:r>
              <w:rPr>
                <w:webHidden/>
              </w:rPr>
              <w:fldChar w:fldCharType="begin"/>
            </w:r>
            <w:r>
              <w:rPr>
                <w:webHidden/>
              </w:rPr>
              <w:instrText xml:space="preserve"> PAGEREF _Toc170222818 \h </w:instrText>
            </w:r>
            <w:r>
              <w:rPr>
                <w:webHidden/>
              </w:rPr>
            </w:r>
            <w:r>
              <w:rPr>
                <w:webHidden/>
              </w:rPr>
              <w:fldChar w:fldCharType="separate"/>
            </w:r>
            <w:r>
              <w:rPr>
                <w:webHidden/>
              </w:rPr>
              <w:t>9</w:t>
            </w:r>
            <w:r>
              <w:rPr>
                <w:webHidden/>
              </w:rPr>
              <w:fldChar w:fldCharType="end"/>
            </w:r>
          </w:hyperlink>
        </w:p>
        <w:p w14:paraId="234C4778" w14:textId="07F98ACF" w:rsidR="0091082B" w:rsidRDefault="0091082B">
          <w:pPr>
            <w:pStyle w:val="Inhopg2"/>
            <w:rPr>
              <w:rFonts w:eastAsiaTheme="minorEastAsia"/>
              <w:color w:val="auto"/>
              <w:kern w:val="2"/>
              <w:sz w:val="24"/>
              <w:szCs w:val="24"/>
              <w:lang w:eastAsia="nl-BE"/>
              <w14:ligatures w14:val="standardContextual"/>
            </w:rPr>
          </w:pPr>
          <w:hyperlink w:anchor="_Toc170222819" w:history="1">
            <w:r w:rsidRPr="007637D6">
              <w:rPr>
                <w:rStyle w:val="Hyperlink"/>
              </w:rPr>
              <w:t>3.4</w:t>
            </w:r>
            <w:r>
              <w:rPr>
                <w:rFonts w:eastAsiaTheme="minorEastAsia"/>
                <w:color w:val="auto"/>
                <w:kern w:val="2"/>
                <w:sz w:val="24"/>
                <w:szCs w:val="24"/>
                <w:lang w:eastAsia="nl-BE"/>
                <w14:ligatures w14:val="standardContextual"/>
              </w:rPr>
              <w:tab/>
            </w:r>
            <w:r w:rsidRPr="007637D6">
              <w:rPr>
                <w:rStyle w:val="Hyperlink"/>
              </w:rPr>
              <w:t>Leerlijnen</w:t>
            </w:r>
            <w:r>
              <w:rPr>
                <w:webHidden/>
              </w:rPr>
              <w:tab/>
            </w:r>
            <w:r>
              <w:rPr>
                <w:webHidden/>
              </w:rPr>
              <w:fldChar w:fldCharType="begin"/>
            </w:r>
            <w:r>
              <w:rPr>
                <w:webHidden/>
              </w:rPr>
              <w:instrText xml:space="preserve"> PAGEREF _Toc170222819 \h </w:instrText>
            </w:r>
            <w:r>
              <w:rPr>
                <w:webHidden/>
              </w:rPr>
            </w:r>
            <w:r>
              <w:rPr>
                <w:webHidden/>
              </w:rPr>
              <w:fldChar w:fldCharType="separate"/>
            </w:r>
            <w:r>
              <w:rPr>
                <w:webHidden/>
              </w:rPr>
              <w:t>9</w:t>
            </w:r>
            <w:r>
              <w:rPr>
                <w:webHidden/>
              </w:rPr>
              <w:fldChar w:fldCharType="end"/>
            </w:r>
          </w:hyperlink>
        </w:p>
        <w:p w14:paraId="405E80BD" w14:textId="5C715CE9" w:rsidR="0091082B" w:rsidRDefault="0091082B">
          <w:pPr>
            <w:pStyle w:val="Inhopg3"/>
            <w:rPr>
              <w:rFonts w:eastAsiaTheme="minorEastAsia"/>
              <w:noProof/>
              <w:color w:val="auto"/>
              <w:kern w:val="2"/>
              <w:sz w:val="24"/>
              <w:szCs w:val="24"/>
              <w:lang w:eastAsia="nl-BE"/>
              <w14:ligatures w14:val="standardContextual"/>
            </w:rPr>
          </w:pPr>
          <w:hyperlink w:anchor="_Toc170222820" w:history="1">
            <w:r w:rsidRPr="007637D6">
              <w:rPr>
                <w:rStyle w:val="Hyperlink"/>
                <w:noProof/>
              </w:rPr>
              <w:t>3.4.1</w:t>
            </w:r>
            <w:r>
              <w:rPr>
                <w:rFonts w:eastAsiaTheme="minorEastAsia"/>
                <w:noProof/>
                <w:color w:val="auto"/>
                <w:kern w:val="2"/>
                <w:sz w:val="24"/>
                <w:szCs w:val="24"/>
                <w:lang w:eastAsia="nl-BE"/>
                <w14:ligatures w14:val="standardContextual"/>
              </w:rPr>
              <w:tab/>
            </w:r>
            <w:r w:rsidRPr="007637D6">
              <w:rPr>
                <w:rStyle w:val="Hyperlink"/>
                <w:noProof/>
              </w:rPr>
              <w:t>Samenhang met de eerste graad</w:t>
            </w:r>
            <w:r>
              <w:rPr>
                <w:noProof/>
                <w:webHidden/>
              </w:rPr>
              <w:tab/>
            </w:r>
            <w:r>
              <w:rPr>
                <w:noProof/>
                <w:webHidden/>
              </w:rPr>
              <w:fldChar w:fldCharType="begin"/>
            </w:r>
            <w:r>
              <w:rPr>
                <w:noProof/>
                <w:webHidden/>
              </w:rPr>
              <w:instrText xml:space="preserve"> PAGEREF _Toc170222820 \h </w:instrText>
            </w:r>
            <w:r>
              <w:rPr>
                <w:noProof/>
                <w:webHidden/>
              </w:rPr>
            </w:r>
            <w:r>
              <w:rPr>
                <w:noProof/>
                <w:webHidden/>
              </w:rPr>
              <w:fldChar w:fldCharType="separate"/>
            </w:r>
            <w:r>
              <w:rPr>
                <w:noProof/>
                <w:webHidden/>
              </w:rPr>
              <w:t>9</w:t>
            </w:r>
            <w:r>
              <w:rPr>
                <w:noProof/>
                <w:webHidden/>
              </w:rPr>
              <w:fldChar w:fldCharType="end"/>
            </w:r>
          </w:hyperlink>
        </w:p>
        <w:p w14:paraId="047DAAB4" w14:textId="3FD2DB00" w:rsidR="0091082B" w:rsidRDefault="0091082B">
          <w:pPr>
            <w:pStyle w:val="Inhopg3"/>
            <w:rPr>
              <w:rFonts w:eastAsiaTheme="minorEastAsia"/>
              <w:noProof/>
              <w:color w:val="auto"/>
              <w:kern w:val="2"/>
              <w:sz w:val="24"/>
              <w:szCs w:val="24"/>
              <w:lang w:eastAsia="nl-BE"/>
              <w14:ligatures w14:val="standardContextual"/>
            </w:rPr>
          </w:pPr>
          <w:hyperlink w:anchor="_Toc170222821" w:history="1">
            <w:r w:rsidRPr="007637D6">
              <w:rPr>
                <w:rStyle w:val="Hyperlink"/>
                <w:noProof/>
              </w:rPr>
              <w:t>3.4.2</w:t>
            </w:r>
            <w:r>
              <w:rPr>
                <w:rFonts w:eastAsiaTheme="minorEastAsia"/>
                <w:noProof/>
                <w:color w:val="auto"/>
                <w:kern w:val="2"/>
                <w:sz w:val="24"/>
                <w:szCs w:val="24"/>
                <w:lang w:eastAsia="nl-BE"/>
                <w14:ligatures w14:val="standardContextual"/>
              </w:rPr>
              <w:tab/>
            </w:r>
            <w:r w:rsidRPr="007637D6">
              <w:rPr>
                <w:rStyle w:val="Hyperlink"/>
                <w:noProof/>
              </w:rPr>
              <w:t>Samenhang in de tweede graad</w:t>
            </w:r>
            <w:r>
              <w:rPr>
                <w:noProof/>
                <w:webHidden/>
              </w:rPr>
              <w:tab/>
            </w:r>
            <w:r>
              <w:rPr>
                <w:noProof/>
                <w:webHidden/>
              </w:rPr>
              <w:fldChar w:fldCharType="begin"/>
            </w:r>
            <w:r>
              <w:rPr>
                <w:noProof/>
                <w:webHidden/>
              </w:rPr>
              <w:instrText xml:space="preserve"> PAGEREF _Toc170222821 \h </w:instrText>
            </w:r>
            <w:r>
              <w:rPr>
                <w:noProof/>
                <w:webHidden/>
              </w:rPr>
            </w:r>
            <w:r>
              <w:rPr>
                <w:noProof/>
                <w:webHidden/>
              </w:rPr>
              <w:fldChar w:fldCharType="separate"/>
            </w:r>
            <w:r>
              <w:rPr>
                <w:noProof/>
                <w:webHidden/>
              </w:rPr>
              <w:t>9</w:t>
            </w:r>
            <w:r>
              <w:rPr>
                <w:noProof/>
                <w:webHidden/>
              </w:rPr>
              <w:fldChar w:fldCharType="end"/>
            </w:r>
          </w:hyperlink>
        </w:p>
        <w:p w14:paraId="640A7F46" w14:textId="41429B99" w:rsidR="0091082B" w:rsidRDefault="0091082B">
          <w:pPr>
            <w:pStyle w:val="Inhopg3"/>
            <w:rPr>
              <w:rFonts w:eastAsiaTheme="minorEastAsia"/>
              <w:noProof/>
              <w:color w:val="auto"/>
              <w:kern w:val="2"/>
              <w:sz w:val="24"/>
              <w:szCs w:val="24"/>
              <w:lang w:eastAsia="nl-BE"/>
              <w14:ligatures w14:val="standardContextual"/>
            </w:rPr>
          </w:pPr>
          <w:hyperlink w:anchor="_Toc170222822" w:history="1">
            <w:r w:rsidRPr="007637D6">
              <w:rPr>
                <w:rStyle w:val="Hyperlink"/>
                <w:noProof/>
              </w:rPr>
              <w:t>3.4.3</w:t>
            </w:r>
            <w:r>
              <w:rPr>
                <w:rFonts w:eastAsiaTheme="minorEastAsia"/>
                <w:noProof/>
                <w:color w:val="auto"/>
                <w:kern w:val="2"/>
                <w:sz w:val="24"/>
                <w:szCs w:val="24"/>
                <w:lang w:eastAsia="nl-BE"/>
                <w14:ligatures w14:val="standardContextual"/>
              </w:rPr>
              <w:tab/>
            </w:r>
            <w:r w:rsidRPr="007637D6">
              <w:rPr>
                <w:rStyle w:val="Hyperlink"/>
                <w:noProof/>
              </w:rPr>
              <w:t>Samenhang met de derde graad</w:t>
            </w:r>
            <w:r>
              <w:rPr>
                <w:noProof/>
                <w:webHidden/>
              </w:rPr>
              <w:tab/>
            </w:r>
            <w:r>
              <w:rPr>
                <w:noProof/>
                <w:webHidden/>
              </w:rPr>
              <w:fldChar w:fldCharType="begin"/>
            </w:r>
            <w:r>
              <w:rPr>
                <w:noProof/>
                <w:webHidden/>
              </w:rPr>
              <w:instrText xml:space="preserve"> PAGEREF _Toc170222822 \h </w:instrText>
            </w:r>
            <w:r>
              <w:rPr>
                <w:noProof/>
                <w:webHidden/>
              </w:rPr>
            </w:r>
            <w:r>
              <w:rPr>
                <w:noProof/>
                <w:webHidden/>
              </w:rPr>
              <w:fldChar w:fldCharType="separate"/>
            </w:r>
            <w:r>
              <w:rPr>
                <w:noProof/>
                <w:webHidden/>
              </w:rPr>
              <w:t>10</w:t>
            </w:r>
            <w:r>
              <w:rPr>
                <w:noProof/>
                <w:webHidden/>
              </w:rPr>
              <w:fldChar w:fldCharType="end"/>
            </w:r>
          </w:hyperlink>
        </w:p>
        <w:p w14:paraId="01C19001" w14:textId="20D86287" w:rsidR="0091082B" w:rsidRDefault="0091082B">
          <w:pPr>
            <w:pStyle w:val="Inhopg2"/>
            <w:rPr>
              <w:rFonts w:eastAsiaTheme="minorEastAsia"/>
              <w:color w:val="auto"/>
              <w:kern w:val="2"/>
              <w:sz w:val="24"/>
              <w:szCs w:val="24"/>
              <w:lang w:eastAsia="nl-BE"/>
              <w14:ligatures w14:val="standardContextual"/>
            </w:rPr>
          </w:pPr>
          <w:hyperlink w:anchor="_Toc170222823" w:history="1">
            <w:r w:rsidRPr="007637D6">
              <w:rPr>
                <w:rStyle w:val="Hyperlink"/>
              </w:rPr>
              <w:t>3.5</w:t>
            </w:r>
            <w:r>
              <w:rPr>
                <w:rFonts w:eastAsiaTheme="minorEastAsia"/>
                <w:color w:val="auto"/>
                <w:kern w:val="2"/>
                <w:sz w:val="24"/>
                <w:szCs w:val="24"/>
                <w:lang w:eastAsia="nl-BE"/>
                <w14:ligatures w14:val="standardContextual"/>
              </w:rPr>
              <w:tab/>
            </w:r>
            <w:r w:rsidRPr="007637D6">
              <w:rPr>
                <w:rStyle w:val="Hyperlink"/>
              </w:rPr>
              <w:t>Aandachtspunten</w:t>
            </w:r>
            <w:r>
              <w:rPr>
                <w:webHidden/>
              </w:rPr>
              <w:tab/>
            </w:r>
            <w:r>
              <w:rPr>
                <w:webHidden/>
              </w:rPr>
              <w:fldChar w:fldCharType="begin"/>
            </w:r>
            <w:r>
              <w:rPr>
                <w:webHidden/>
              </w:rPr>
              <w:instrText xml:space="preserve"> PAGEREF _Toc170222823 \h </w:instrText>
            </w:r>
            <w:r>
              <w:rPr>
                <w:webHidden/>
              </w:rPr>
            </w:r>
            <w:r>
              <w:rPr>
                <w:webHidden/>
              </w:rPr>
              <w:fldChar w:fldCharType="separate"/>
            </w:r>
            <w:r>
              <w:rPr>
                <w:webHidden/>
              </w:rPr>
              <w:t>11</w:t>
            </w:r>
            <w:r>
              <w:rPr>
                <w:webHidden/>
              </w:rPr>
              <w:fldChar w:fldCharType="end"/>
            </w:r>
          </w:hyperlink>
        </w:p>
        <w:p w14:paraId="79BE153B" w14:textId="576CDB91" w:rsidR="0091082B" w:rsidRDefault="0091082B">
          <w:pPr>
            <w:pStyle w:val="Inhopg3"/>
            <w:rPr>
              <w:rFonts w:eastAsiaTheme="minorEastAsia"/>
              <w:noProof/>
              <w:color w:val="auto"/>
              <w:kern w:val="2"/>
              <w:sz w:val="24"/>
              <w:szCs w:val="24"/>
              <w:lang w:eastAsia="nl-BE"/>
              <w14:ligatures w14:val="standardContextual"/>
            </w:rPr>
          </w:pPr>
          <w:hyperlink w:anchor="_Toc170222824" w:history="1">
            <w:r w:rsidRPr="007637D6">
              <w:rPr>
                <w:rStyle w:val="Hyperlink"/>
                <w:noProof/>
              </w:rPr>
              <w:t>3.5.1</w:t>
            </w:r>
            <w:r>
              <w:rPr>
                <w:rFonts w:eastAsiaTheme="minorEastAsia"/>
                <w:noProof/>
                <w:color w:val="auto"/>
                <w:kern w:val="2"/>
                <w:sz w:val="24"/>
                <w:szCs w:val="24"/>
                <w:lang w:eastAsia="nl-BE"/>
                <w14:ligatures w14:val="standardContextual"/>
              </w:rPr>
              <w:tab/>
            </w:r>
            <w:r w:rsidRPr="007637D6">
              <w:rPr>
                <w:rStyle w:val="Hyperlink"/>
                <w:noProof/>
              </w:rPr>
              <w:t>Pedagogisch-didactische aanpak</w:t>
            </w:r>
            <w:r>
              <w:rPr>
                <w:noProof/>
                <w:webHidden/>
              </w:rPr>
              <w:tab/>
            </w:r>
            <w:r>
              <w:rPr>
                <w:noProof/>
                <w:webHidden/>
              </w:rPr>
              <w:fldChar w:fldCharType="begin"/>
            </w:r>
            <w:r>
              <w:rPr>
                <w:noProof/>
                <w:webHidden/>
              </w:rPr>
              <w:instrText xml:space="preserve"> PAGEREF _Toc170222824 \h </w:instrText>
            </w:r>
            <w:r>
              <w:rPr>
                <w:noProof/>
                <w:webHidden/>
              </w:rPr>
            </w:r>
            <w:r>
              <w:rPr>
                <w:noProof/>
                <w:webHidden/>
              </w:rPr>
              <w:fldChar w:fldCharType="separate"/>
            </w:r>
            <w:r>
              <w:rPr>
                <w:noProof/>
                <w:webHidden/>
              </w:rPr>
              <w:t>11</w:t>
            </w:r>
            <w:r>
              <w:rPr>
                <w:noProof/>
                <w:webHidden/>
              </w:rPr>
              <w:fldChar w:fldCharType="end"/>
            </w:r>
          </w:hyperlink>
        </w:p>
        <w:p w14:paraId="0C417259" w14:textId="358348B9" w:rsidR="0091082B" w:rsidRDefault="0091082B">
          <w:pPr>
            <w:pStyle w:val="Inhopg3"/>
            <w:rPr>
              <w:rFonts w:eastAsiaTheme="minorEastAsia"/>
              <w:noProof/>
              <w:color w:val="auto"/>
              <w:kern w:val="2"/>
              <w:sz w:val="24"/>
              <w:szCs w:val="24"/>
              <w:lang w:eastAsia="nl-BE"/>
              <w14:ligatures w14:val="standardContextual"/>
            </w:rPr>
          </w:pPr>
          <w:hyperlink w:anchor="_Toc170222825" w:history="1">
            <w:r w:rsidRPr="007637D6">
              <w:rPr>
                <w:rStyle w:val="Hyperlink"/>
                <w:noProof/>
              </w:rPr>
              <w:t>3.5.2</w:t>
            </w:r>
            <w:r>
              <w:rPr>
                <w:rFonts w:eastAsiaTheme="minorEastAsia"/>
                <w:noProof/>
                <w:color w:val="auto"/>
                <w:kern w:val="2"/>
                <w:sz w:val="24"/>
                <w:szCs w:val="24"/>
                <w:lang w:eastAsia="nl-BE"/>
                <w14:ligatures w14:val="standardContextual"/>
              </w:rPr>
              <w:tab/>
            </w:r>
            <w:r w:rsidRPr="007637D6">
              <w:rPr>
                <w:rStyle w:val="Hyperlink"/>
                <w:noProof/>
              </w:rPr>
              <w:t>Digitale vaardigheden</w:t>
            </w:r>
            <w:r>
              <w:rPr>
                <w:noProof/>
                <w:webHidden/>
              </w:rPr>
              <w:tab/>
            </w:r>
            <w:r>
              <w:rPr>
                <w:noProof/>
                <w:webHidden/>
              </w:rPr>
              <w:fldChar w:fldCharType="begin"/>
            </w:r>
            <w:r>
              <w:rPr>
                <w:noProof/>
                <w:webHidden/>
              </w:rPr>
              <w:instrText xml:space="preserve"> PAGEREF _Toc170222825 \h </w:instrText>
            </w:r>
            <w:r>
              <w:rPr>
                <w:noProof/>
                <w:webHidden/>
              </w:rPr>
            </w:r>
            <w:r>
              <w:rPr>
                <w:noProof/>
                <w:webHidden/>
              </w:rPr>
              <w:fldChar w:fldCharType="separate"/>
            </w:r>
            <w:r>
              <w:rPr>
                <w:noProof/>
                <w:webHidden/>
              </w:rPr>
              <w:t>11</w:t>
            </w:r>
            <w:r>
              <w:rPr>
                <w:noProof/>
                <w:webHidden/>
              </w:rPr>
              <w:fldChar w:fldCharType="end"/>
            </w:r>
          </w:hyperlink>
        </w:p>
        <w:p w14:paraId="45CC78C1" w14:textId="322E267A" w:rsidR="0091082B" w:rsidRDefault="0091082B">
          <w:pPr>
            <w:pStyle w:val="Inhopg3"/>
            <w:rPr>
              <w:rFonts w:eastAsiaTheme="minorEastAsia"/>
              <w:noProof/>
              <w:color w:val="auto"/>
              <w:kern w:val="2"/>
              <w:sz w:val="24"/>
              <w:szCs w:val="24"/>
              <w:lang w:eastAsia="nl-BE"/>
              <w14:ligatures w14:val="standardContextual"/>
            </w:rPr>
          </w:pPr>
          <w:hyperlink w:anchor="_Toc170222826" w:history="1">
            <w:r w:rsidRPr="007637D6">
              <w:rPr>
                <w:rStyle w:val="Hyperlink"/>
                <w:noProof/>
              </w:rPr>
              <w:t>3.5.3</w:t>
            </w:r>
            <w:r>
              <w:rPr>
                <w:rFonts w:eastAsiaTheme="minorEastAsia"/>
                <w:noProof/>
                <w:color w:val="auto"/>
                <w:kern w:val="2"/>
                <w:sz w:val="24"/>
                <w:szCs w:val="24"/>
                <w:lang w:eastAsia="nl-BE"/>
                <w14:ligatures w14:val="standardContextual"/>
              </w:rPr>
              <w:tab/>
            </w:r>
            <w:r w:rsidRPr="007637D6">
              <w:rPr>
                <w:rStyle w:val="Hyperlink"/>
                <w:noProof/>
              </w:rPr>
              <w:t>Ontwikkelen van ondernemersvaardigheden</w:t>
            </w:r>
            <w:r>
              <w:rPr>
                <w:noProof/>
                <w:webHidden/>
              </w:rPr>
              <w:tab/>
            </w:r>
            <w:r>
              <w:rPr>
                <w:noProof/>
                <w:webHidden/>
              </w:rPr>
              <w:fldChar w:fldCharType="begin"/>
            </w:r>
            <w:r>
              <w:rPr>
                <w:noProof/>
                <w:webHidden/>
              </w:rPr>
              <w:instrText xml:space="preserve"> PAGEREF _Toc170222826 \h </w:instrText>
            </w:r>
            <w:r>
              <w:rPr>
                <w:noProof/>
                <w:webHidden/>
              </w:rPr>
            </w:r>
            <w:r>
              <w:rPr>
                <w:noProof/>
                <w:webHidden/>
              </w:rPr>
              <w:fldChar w:fldCharType="separate"/>
            </w:r>
            <w:r>
              <w:rPr>
                <w:noProof/>
                <w:webHidden/>
              </w:rPr>
              <w:t>12</w:t>
            </w:r>
            <w:r>
              <w:rPr>
                <w:noProof/>
                <w:webHidden/>
              </w:rPr>
              <w:fldChar w:fldCharType="end"/>
            </w:r>
          </w:hyperlink>
        </w:p>
        <w:p w14:paraId="50415556" w14:textId="5DC2383E" w:rsidR="0091082B" w:rsidRDefault="0091082B">
          <w:pPr>
            <w:pStyle w:val="Inhopg2"/>
            <w:rPr>
              <w:rFonts w:eastAsiaTheme="minorEastAsia"/>
              <w:color w:val="auto"/>
              <w:kern w:val="2"/>
              <w:sz w:val="24"/>
              <w:szCs w:val="24"/>
              <w:lang w:eastAsia="nl-BE"/>
              <w14:ligatures w14:val="standardContextual"/>
            </w:rPr>
          </w:pPr>
          <w:hyperlink w:anchor="_Toc170222827" w:history="1">
            <w:r w:rsidRPr="007637D6">
              <w:rPr>
                <w:rStyle w:val="Hyperlink"/>
              </w:rPr>
              <w:t>3.6</w:t>
            </w:r>
            <w:r>
              <w:rPr>
                <w:rFonts w:eastAsiaTheme="minorEastAsia"/>
                <w:color w:val="auto"/>
                <w:kern w:val="2"/>
                <w:sz w:val="24"/>
                <w:szCs w:val="24"/>
                <w:lang w:eastAsia="nl-BE"/>
                <w14:ligatures w14:val="standardContextual"/>
              </w:rPr>
              <w:tab/>
            </w:r>
            <w:r w:rsidRPr="007637D6">
              <w:rPr>
                <w:rStyle w:val="Hyperlink"/>
              </w:rPr>
              <w:t>Leerplanpagina</w:t>
            </w:r>
            <w:r>
              <w:rPr>
                <w:webHidden/>
              </w:rPr>
              <w:tab/>
            </w:r>
            <w:r>
              <w:rPr>
                <w:webHidden/>
              </w:rPr>
              <w:fldChar w:fldCharType="begin"/>
            </w:r>
            <w:r>
              <w:rPr>
                <w:webHidden/>
              </w:rPr>
              <w:instrText xml:space="preserve"> PAGEREF _Toc170222827 \h </w:instrText>
            </w:r>
            <w:r>
              <w:rPr>
                <w:webHidden/>
              </w:rPr>
            </w:r>
            <w:r>
              <w:rPr>
                <w:webHidden/>
              </w:rPr>
              <w:fldChar w:fldCharType="separate"/>
            </w:r>
            <w:r>
              <w:rPr>
                <w:webHidden/>
              </w:rPr>
              <w:t>12</w:t>
            </w:r>
            <w:r>
              <w:rPr>
                <w:webHidden/>
              </w:rPr>
              <w:fldChar w:fldCharType="end"/>
            </w:r>
          </w:hyperlink>
        </w:p>
        <w:p w14:paraId="75739A2F" w14:textId="0C4444DD" w:rsidR="0091082B" w:rsidRDefault="0091082B">
          <w:pPr>
            <w:pStyle w:val="Inhopg1"/>
            <w:rPr>
              <w:rFonts w:eastAsiaTheme="minorEastAsia"/>
              <w:b w:val="0"/>
              <w:noProof/>
              <w:color w:val="auto"/>
              <w:kern w:val="2"/>
              <w:szCs w:val="24"/>
              <w:lang w:eastAsia="nl-BE"/>
              <w14:ligatures w14:val="standardContextual"/>
            </w:rPr>
          </w:pPr>
          <w:hyperlink w:anchor="_Toc170222828" w:history="1">
            <w:r w:rsidRPr="007637D6">
              <w:rPr>
                <w:rStyle w:val="Hyperlink"/>
                <w:noProof/>
              </w:rPr>
              <w:t>4</w:t>
            </w:r>
            <w:r>
              <w:rPr>
                <w:rFonts w:eastAsiaTheme="minorEastAsia"/>
                <w:b w:val="0"/>
                <w:noProof/>
                <w:color w:val="auto"/>
                <w:kern w:val="2"/>
                <w:szCs w:val="24"/>
                <w:lang w:eastAsia="nl-BE"/>
                <w14:ligatures w14:val="standardContextual"/>
              </w:rPr>
              <w:tab/>
            </w:r>
            <w:r w:rsidRPr="007637D6">
              <w:rPr>
                <w:rStyle w:val="Hyperlink"/>
                <w:noProof/>
              </w:rPr>
              <w:t>Leerplandoelen</w:t>
            </w:r>
            <w:r>
              <w:rPr>
                <w:noProof/>
                <w:webHidden/>
              </w:rPr>
              <w:tab/>
            </w:r>
            <w:r>
              <w:rPr>
                <w:noProof/>
                <w:webHidden/>
              </w:rPr>
              <w:fldChar w:fldCharType="begin"/>
            </w:r>
            <w:r>
              <w:rPr>
                <w:noProof/>
                <w:webHidden/>
              </w:rPr>
              <w:instrText xml:space="preserve"> PAGEREF _Toc170222828 \h </w:instrText>
            </w:r>
            <w:r>
              <w:rPr>
                <w:noProof/>
                <w:webHidden/>
              </w:rPr>
            </w:r>
            <w:r>
              <w:rPr>
                <w:noProof/>
                <w:webHidden/>
              </w:rPr>
              <w:fldChar w:fldCharType="separate"/>
            </w:r>
            <w:r>
              <w:rPr>
                <w:noProof/>
                <w:webHidden/>
              </w:rPr>
              <w:t>12</w:t>
            </w:r>
            <w:r>
              <w:rPr>
                <w:noProof/>
                <w:webHidden/>
              </w:rPr>
              <w:fldChar w:fldCharType="end"/>
            </w:r>
          </w:hyperlink>
        </w:p>
        <w:p w14:paraId="6EEEE406" w14:textId="60EFF636" w:rsidR="0091082B" w:rsidRDefault="0091082B">
          <w:pPr>
            <w:pStyle w:val="Inhopg2"/>
            <w:rPr>
              <w:rFonts w:eastAsiaTheme="minorEastAsia"/>
              <w:color w:val="auto"/>
              <w:kern w:val="2"/>
              <w:sz w:val="24"/>
              <w:szCs w:val="24"/>
              <w:lang w:eastAsia="nl-BE"/>
              <w14:ligatures w14:val="standardContextual"/>
            </w:rPr>
          </w:pPr>
          <w:hyperlink w:anchor="_Toc170222829" w:history="1">
            <w:r w:rsidRPr="007637D6">
              <w:rPr>
                <w:rStyle w:val="Hyperlink"/>
              </w:rPr>
              <w:t>4.1</w:t>
            </w:r>
            <w:r>
              <w:rPr>
                <w:rFonts w:eastAsiaTheme="minorEastAsia"/>
                <w:color w:val="auto"/>
                <w:kern w:val="2"/>
                <w:sz w:val="24"/>
                <w:szCs w:val="24"/>
                <w:lang w:eastAsia="nl-BE"/>
                <w14:ligatures w14:val="standardContextual"/>
              </w:rPr>
              <w:tab/>
            </w:r>
            <w:r w:rsidRPr="007637D6">
              <w:rPr>
                <w:rStyle w:val="Hyperlink"/>
              </w:rPr>
              <w:t>De economie als systeem</w:t>
            </w:r>
            <w:r>
              <w:rPr>
                <w:webHidden/>
              </w:rPr>
              <w:tab/>
            </w:r>
            <w:r>
              <w:rPr>
                <w:webHidden/>
              </w:rPr>
              <w:fldChar w:fldCharType="begin"/>
            </w:r>
            <w:r>
              <w:rPr>
                <w:webHidden/>
              </w:rPr>
              <w:instrText xml:space="preserve"> PAGEREF _Toc170222829 \h </w:instrText>
            </w:r>
            <w:r>
              <w:rPr>
                <w:webHidden/>
              </w:rPr>
            </w:r>
            <w:r>
              <w:rPr>
                <w:webHidden/>
              </w:rPr>
              <w:fldChar w:fldCharType="separate"/>
            </w:r>
            <w:r>
              <w:rPr>
                <w:webHidden/>
              </w:rPr>
              <w:t>12</w:t>
            </w:r>
            <w:r>
              <w:rPr>
                <w:webHidden/>
              </w:rPr>
              <w:fldChar w:fldCharType="end"/>
            </w:r>
          </w:hyperlink>
        </w:p>
        <w:p w14:paraId="5DAEAA32" w14:textId="21821904" w:rsidR="0091082B" w:rsidRDefault="0091082B">
          <w:pPr>
            <w:pStyle w:val="Inhopg2"/>
            <w:rPr>
              <w:rFonts w:eastAsiaTheme="minorEastAsia"/>
              <w:color w:val="auto"/>
              <w:kern w:val="2"/>
              <w:sz w:val="24"/>
              <w:szCs w:val="24"/>
              <w:lang w:eastAsia="nl-BE"/>
              <w14:ligatures w14:val="standardContextual"/>
            </w:rPr>
          </w:pPr>
          <w:hyperlink w:anchor="_Toc170222830" w:history="1">
            <w:r w:rsidRPr="007637D6">
              <w:rPr>
                <w:rStyle w:val="Hyperlink"/>
              </w:rPr>
              <w:t>4.2</w:t>
            </w:r>
            <w:r>
              <w:rPr>
                <w:rFonts w:eastAsiaTheme="minorEastAsia"/>
                <w:color w:val="auto"/>
                <w:kern w:val="2"/>
                <w:sz w:val="24"/>
                <w:szCs w:val="24"/>
                <w:lang w:eastAsia="nl-BE"/>
                <w14:ligatures w14:val="standardContextual"/>
              </w:rPr>
              <w:tab/>
            </w:r>
            <w:r w:rsidRPr="007637D6">
              <w:rPr>
                <w:rStyle w:val="Hyperlink"/>
              </w:rPr>
              <w:t>De consument en producent in relatie tot de economische wereld</w:t>
            </w:r>
            <w:r>
              <w:rPr>
                <w:webHidden/>
              </w:rPr>
              <w:tab/>
            </w:r>
            <w:r>
              <w:rPr>
                <w:webHidden/>
              </w:rPr>
              <w:fldChar w:fldCharType="begin"/>
            </w:r>
            <w:r>
              <w:rPr>
                <w:webHidden/>
              </w:rPr>
              <w:instrText xml:space="preserve"> PAGEREF _Toc170222830 \h </w:instrText>
            </w:r>
            <w:r>
              <w:rPr>
                <w:webHidden/>
              </w:rPr>
            </w:r>
            <w:r>
              <w:rPr>
                <w:webHidden/>
              </w:rPr>
              <w:fldChar w:fldCharType="separate"/>
            </w:r>
            <w:r>
              <w:rPr>
                <w:webHidden/>
              </w:rPr>
              <w:t>13</w:t>
            </w:r>
            <w:r>
              <w:rPr>
                <w:webHidden/>
              </w:rPr>
              <w:fldChar w:fldCharType="end"/>
            </w:r>
          </w:hyperlink>
        </w:p>
        <w:p w14:paraId="10C42F49" w14:textId="4441E1FE" w:rsidR="0091082B" w:rsidRDefault="0091082B">
          <w:pPr>
            <w:pStyle w:val="Inhopg2"/>
            <w:rPr>
              <w:rFonts w:eastAsiaTheme="minorEastAsia"/>
              <w:color w:val="auto"/>
              <w:kern w:val="2"/>
              <w:sz w:val="24"/>
              <w:szCs w:val="24"/>
              <w:lang w:eastAsia="nl-BE"/>
              <w14:ligatures w14:val="standardContextual"/>
            </w:rPr>
          </w:pPr>
          <w:hyperlink w:anchor="_Toc170222831" w:history="1">
            <w:r w:rsidRPr="007637D6">
              <w:rPr>
                <w:rStyle w:val="Hyperlink"/>
              </w:rPr>
              <w:t>4.3</w:t>
            </w:r>
            <w:r>
              <w:rPr>
                <w:rFonts w:eastAsiaTheme="minorEastAsia"/>
                <w:color w:val="auto"/>
                <w:kern w:val="2"/>
                <w:sz w:val="24"/>
                <w:szCs w:val="24"/>
                <w:lang w:eastAsia="nl-BE"/>
                <w14:ligatures w14:val="standardContextual"/>
              </w:rPr>
              <w:tab/>
            </w:r>
            <w:r w:rsidRPr="007637D6">
              <w:rPr>
                <w:rStyle w:val="Hyperlink"/>
              </w:rPr>
              <w:t>Marktwerking en de rol van de overheid en organisaties</w:t>
            </w:r>
            <w:r>
              <w:rPr>
                <w:webHidden/>
              </w:rPr>
              <w:tab/>
            </w:r>
            <w:r>
              <w:rPr>
                <w:webHidden/>
              </w:rPr>
              <w:fldChar w:fldCharType="begin"/>
            </w:r>
            <w:r>
              <w:rPr>
                <w:webHidden/>
              </w:rPr>
              <w:instrText xml:space="preserve"> PAGEREF _Toc170222831 \h </w:instrText>
            </w:r>
            <w:r>
              <w:rPr>
                <w:webHidden/>
              </w:rPr>
            </w:r>
            <w:r>
              <w:rPr>
                <w:webHidden/>
              </w:rPr>
              <w:fldChar w:fldCharType="separate"/>
            </w:r>
            <w:r>
              <w:rPr>
                <w:webHidden/>
              </w:rPr>
              <w:t>15</w:t>
            </w:r>
            <w:r>
              <w:rPr>
                <w:webHidden/>
              </w:rPr>
              <w:fldChar w:fldCharType="end"/>
            </w:r>
          </w:hyperlink>
        </w:p>
        <w:p w14:paraId="5156C54E" w14:textId="702396C2" w:rsidR="0091082B" w:rsidRDefault="0091082B">
          <w:pPr>
            <w:pStyle w:val="Inhopg2"/>
            <w:rPr>
              <w:rFonts w:eastAsiaTheme="minorEastAsia"/>
              <w:color w:val="auto"/>
              <w:kern w:val="2"/>
              <w:sz w:val="24"/>
              <w:szCs w:val="24"/>
              <w:lang w:eastAsia="nl-BE"/>
              <w14:ligatures w14:val="standardContextual"/>
            </w:rPr>
          </w:pPr>
          <w:hyperlink w:anchor="_Toc170222832" w:history="1">
            <w:r w:rsidRPr="007637D6">
              <w:rPr>
                <w:rStyle w:val="Hyperlink"/>
              </w:rPr>
              <w:t>4.4</w:t>
            </w:r>
            <w:r>
              <w:rPr>
                <w:rFonts w:eastAsiaTheme="minorEastAsia"/>
                <w:color w:val="auto"/>
                <w:kern w:val="2"/>
                <w:sz w:val="24"/>
                <w:szCs w:val="24"/>
                <w:lang w:eastAsia="nl-BE"/>
                <w14:ligatures w14:val="standardContextual"/>
              </w:rPr>
              <w:tab/>
            </w:r>
            <w:r w:rsidRPr="007637D6">
              <w:rPr>
                <w:rStyle w:val="Hyperlink"/>
              </w:rPr>
              <w:t>Internationale handel en economische relaties</w:t>
            </w:r>
            <w:r>
              <w:rPr>
                <w:webHidden/>
              </w:rPr>
              <w:tab/>
            </w:r>
            <w:r>
              <w:rPr>
                <w:webHidden/>
              </w:rPr>
              <w:fldChar w:fldCharType="begin"/>
            </w:r>
            <w:r>
              <w:rPr>
                <w:webHidden/>
              </w:rPr>
              <w:instrText xml:space="preserve"> PAGEREF _Toc170222832 \h </w:instrText>
            </w:r>
            <w:r>
              <w:rPr>
                <w:webHidden/>
              </w:rPr>
            </w:r>
            <w:r>
              <w:rPr>
                <w:webHidden/>
              </w:rPr>
              <w:fldChar w:fldCharType="separate"/>
            </w:r>
            <w:r>
              <w:rPr>
                <w:webHidden/>
              </w:rPr>
              <w:t>16</w:t>
            </w:r>
            <w:r>
              <w:rPr>
                <w:webHidden/>
              </w:rPr>
              <w:fldChar w:fldCharType="end"/>
            </w:r>
          </w:hyperlink>
        </w:p>
        <w:p w14:paraId="08DC2D9C" w14:textId="5F50260E" w:rsidR="0091082B" w:rsidRDefault="0091082B">
          <w:pPr>
            <w:pStyle w:val="Inhopg2"/>
            <w:rPr>
              <w:rFonts w:eastAsiaTheme="minorEastAsia"/>
              <w:color w:val="auto"/>
              <w:kern w:val="2"/>
              <w:sz w:val="24"/>
              <w:szCs w:val="24"/>
              <w:lang w:eastAsia="nl-BE"/>
              <w14:ligatures w14:val="standardContextual"/>
            </w:rPr>
          </w:pPr>
          <w:hyperlink w:anchor="_Toc170222833" w:history="1">
            <w:r w:rsidRPr="007637D6">
              <w:rPr>
                <w:rStyle w:val="Hyperlink"/>
              </w:rPr>
              <w:t>4.5</w:t>
            </w:r>
            <w:r>
              <w:rPr>
                <w:rFonts w:eastAsiaTheme="minorEastAsia"/>
                <w:color w:val="auto"/>
                <w:kern w:val="2"/>
                <w:sz w:val="24"/>
                <w:szCs w:val="24"/>
                <w:lang w:eastAsia="nl-BE"/>
                <w14:ligatures w14:val="standardContextual"/>
              </w:rPr>
              <w:tab/>
            </w:r>
            <w:r w:rsidRPr="007637D6">
              <w:rPr>
                <w:rStyle w:val="Hyperlink"/>
              </w:rPr>
              <w:t>De werking van ondernemingen en organisaties</w:t>
            </w:r>
            <w:r>
              <w:rPr>
                <w:webHidden/>
              </w:rPr>
              <w:tab/>
            </w:r>
            <w:r>
              <w:rPr>
                <w:webHidden/>
              </w:rPr>
              <w:fldChar w:fldCharType="begin"/>
            </w:r>
            <w:r>
              <w:rPr>
                <w:webHidden/>
              </w:rPr>
              <w:instrText xml:space="preserve"> PAGEREF _Toc170222833 \h </w:instrText>
            </w:r>
            <w:r>
              <w:rPr>
                <w:webHidden/>
              </w:rPr>
            </w:r>
            <w:r>
              <w:rPr>
                <w:webHidden/>
              </w:rPr>
              <w:fldChar w:fldCharType="separate"/>
            </w:r>
            <w:r>
              <w:rPr>
                <w:webHidden/>
              </w:rPr>
              <w:t>18</w:t>
            </w:r>
            <w:r>
              <w:rPr>
                <w:webHidden/>
              </w:rPr>
              <w:fldChar w:fldCharType="end"/>
            </w:r>
          </w:hyperlink>
        </w:p>
        <w:p w14:paraId="01CE7F36" w14:textId="04FE8B96" w:rsidR="0091082B" w:rsidRDefault="0091082B">
          <w:pPr>
            <w:pStyle w:val="Inhopg1"/>
            <w:rPr>
              <w:rFonts w:eastAsiaTheme="minorEastAsia"/>
              <w:b w:val="0"/>
              <w:noProof/>
              <w:color w:val="auto"/>
              <w:kern w:val="2"/>
              <w:szCs w:val="24"/>
              <w:lang w:eastAsia="nl-BE"/>
              <w14:ligatures w14:val="standardContextual"/>
            </w:rPr>
          </w:pPr>
          <w:hyperlink w:anchor="_Toc170222834" w:history="1">
            <w:r w:rsidRPr="007637D6">
              <w:rPr>
                <w:rStyle w:val="Hyperlink"/>
                <w:noProof/>
              </w:rPr>
              <w:t>5</w:t>
            </w:r>
            <w:r>
              <w:rPr>
                <w:rFonts w:eastAsiaTheme="minorEastAsia"/>
                <w:b w:val="0"/>
                <w:noProof/>
                <w:color w:val="auto"/>
                <w:kern w:val="2"/>
                <w:szCs w:val="24"/>
                <w:lang w:eastAsia="nl-BE"/>
                <w14:ligatures w14:val="standardContextual"/>
              </w:rPr>
              <w:tab/>
            </w:r>
            <w:r w:rsidRPr="007637D6">
              <w:rPr>
                <w:rStyle w:val="Hyperlink"/>
                <w:noProof/>
              </w:rPr>
              <w:t>Lexicon</w:t>
            </w:r>
            <w:r>
              <w:rPr>
                <w:noProof/>
                <w:webHidden/>
              </w:rPr>
              <w:tab/>
            </w:r>
            <w:r>
              <w:rPr>
                <w:noProof/>
                <w:webHidden/>
              </w:rPr>
              <w:fldChar w:fldCharType="begin"/>
            </w:r>
            <w:r>
              <w:rPr>
                <w:noProof/>
                <w:webHidden/>
              </w:rPr>
              <w:instrText xml:space="preserve"> PAGEREF _Toc170222834 \h </w:instrText>
            </w:r>
            <w:r>
              <w:rPr>
                <w:noProof/>
                <w:webHidden/>
              </w:rPr>
            </w:r>
            <w:r>
              <w:rPr>
                <w:noProof/>
                <w:webHidden/>
              </w:rPr>
              <w:fldChar w:fldCharType="separate"/>
            </w:r>
            <w:r>
              <w:rPr>
                <w:noProof/>
                <w:webHidden/>
              </w:rPr>
              <w:t>21</w:t>
            </w:r>
            <w:r>
              <w:rPr>
                <w:noProof/>
                <w:webHidden/>
              </w:rPr>
              <w:fldChar w:fldCharType="end"/>
            </w:r>
          </w:hyperlink>
        </w:p>
        <w:p w14:paraId="69F2DD4F" w14:textId="2A5D10AD" w:rsidR="0091082B" w:rsidRDefault="0091082B">
          <w:pPr>
            <w:pStyle w:val="Inhopg1"/>
            <w:rPr>
              <w:rFonts w:eastAsiaTheme="minorEastAsia"/>
              <w:b w:val="0"/>
              <w:noProof/>
              <w:color w:val="auto"/>
              <w:kern w:val="2"/>
              <w:szCs w:val="24"/>
              <w:lang w:eastAsia="nl-BE"/>
              <w14:ligatures w14:val="standardContextual"/>
            </w:rPr>
          </w:pPr>
          <w:hyperlink w:anchor="_Toc170222835" w:history="1">
            <w:r w:rsidRPr="007637D6">
              <w:rPr>
                <w:rStyle w:val="Hyperlink"/>
                <w:noProof/>
              </w:rPr>
              <w:t>6</w:t>
            </w:r>
            <w:r>
              <w:rPr>
                <w:rFonts w:eastAsiaTheme="minorEastAsia"/>
                <w:b w:val="0"/>
                <w:noProof/>
                <w:color w:val="auto"/>
                <w:kern w:val="2"/>
                <w:szCs w:val="24"/>
                <w:lang w:eastAsia="nl-BE"/>
                <w14:ligatures w14:val="standardContextual"/>
              </w:rPr>
              <w:tab/>
            </w:r>
            <w:r w:rsidRPr="007637D6">
              <w:rPr>
                <w:rStyle w:val="Hyperlink"/>
                <w:noProof/>
              </w:rPr>
              <w:t>Basisuitrusting</w:t>
            </w:r>
            <w:r>
              <w:rPr>
                <w:noProof/>
                <w:webHidden/>
              </w:rPr>
              <w:tab/>
            </w:r>
            <w:r>
              <w:rPr>
                <w:noProof/>
                <w:webHidden/>
              </w:rPr>
              <w:fldChar w:fldCharType="begin"/>
            </w:r>
            <w:r>
              <w:rPr>
                <w:noProof/>
                <w:webHidden/>
              </w:rPr>
              <w:instrText xml:space="preserve"> PAGEREF _Toc170222835 \h </w:instrText>
            </w:r>
            <w:r>
              <w:rPr>
                <w:noProof/>
                <w:webHidden/>
              </w:rPr>
            </w:r>
            <w:r>
              <w:rPr>
                <w:noProof/>
                <w:webHidden/>
              </w:rPr>
              <w:fldChar w:fldCharType="separate"/>
            </w:r>
            <w:r>
              <w:rPr>
                <w:noProof/>
                <w:webHidden/>
              </w:rPr>
              <w:t>22</w:t>
            </w:r>
            <w:r>
              <w:rPr>
                <w:noProof/>
                <w:webHidden/>
              </w:rPr>
              <w:fldChar w:fldCharType="end"/>
            </w:r>
          </w:hyperlink>
        </w:p>
        <w:p w14:paraId="2520FD5D" w14:textId="4804F963" w:rsidR="0091082B" w:rsidRDefault="0091082B">
          <w:pPr>
            <w:pStyle w:val="Inhopg2"/>
            <w:rPr>
              <w:rFonts w:eastAsiaTheme="minorEastAsia"/>
              <w:color w:val="auto"/>
              <w:kern w:val="2"/>
              <w:sz w:val="24"/>
              <w:szCs w:val="24"/>
              <w:lang w:eastAsia="nl-BE"/>
              <w14:ligatures w14:val="standardContextual"/>
            </w:rPr>
          </w:pPr>
          <w:hyperlink w:anchor="_Toc170222836" w:history="1">
            <w:r w:rsidRPr="007637D6">
              <w:rPr>
                <w:rStyle w:val="Hyperlink"/>
              </w:rPr>
              <w:t>6.1</w:t>
            </w:r>
            <w:r>
              <w:rPr>
                <w:rFonts w:eastAsiaTheme="minorEastAsia"/>
                <w:color w:val="auto"/>
                <w:kern w:val="2"/>
                <w:sz w:val="24"/>
                <w:szCs w:val="24"/>
                <w:lang w:eastAsia="nl-BE"/>
                <w14:ligatures w14:val="standardContextual"/>
              </w:rPr>
              <w:tab/>
            </w:r>
            <w:r w:rsidRPr="007637D6">
              <w:rPr>
                <w:rStyle w:val="Hyperlink"/>
              </w:rPr>
              <w:t>Infrastructuur</w:t>
            </w:r>
            <w:r>
              <w:rPr>
                <w:webHidden/>
              </w:rPr>
              <w:tab/>
            </w:r>
            <w:r>
              <w:rPr>
                <w:webHidden/>
              </w:rPr>
              <w:fldChar w:fldCharType="begin"/>
            </w:r>
            <w:r>
              <w:rPr>
                <w:webHidden/>
              </w:rPr>
              <w:instrText xml:space="preserve"> PAGEREF _Toc170222836 \h </w:instrText>
            </w:r>
            <w:r>
              <w:rPr>
                <w:webHidden/>
              </w:rPr>
            </w:r>
            <w:r>
              <w:rPr>
                <w:webHidden/>
              </w:rPr>
              <w:fldChar w:fldCharType="separate"/>
            </w:r>
            <w:r>
              <w:rPr>
                <w:webHidden/>
              </w:rPr>
              <w:t>22</w:t>
            </w:r>
            <w:r>
              <w:rPr>
                <w:webHidden/>
              </w:rPr>
              <w:fldChar w:fldCharType="end"/>
            </w:r>
          </w:hyperlink>
        </w:p>
        <w:p w14:paraId="7DA4A535" w14:textId="4552314C" w:rsidR="0091082B" w:rsidRDefault="0091082B">
          <w:pPr>
            <w:pStyle w:val="Inhopg2"/>
            <w:rPr>
              <w:rFonts w:eastAsiaTheme="minorEastAsia"/>
              <w:color w:val="auto"/>
              <w:kern w:val="2"/>
              <w:sz w:val="24"/>
              <w:szCs w:val="24"/>
              <w:lang w:eastAsia="nl-BE"/>
              <w14:ligatures w14:val="standardContextual"/>
            </w:rPr>
          </w:pPr>
          <w:hyperlink w:anchor="_Toc170222837" w:history="1">
            <w:r w:rsidRPr="007637D6">
              <w:rPr>
                <w:rStyle w:val="Hyperlink"/>
              </w:rPr>
              <w:t>6.2</w:t>
            </w:r>
            <w:r>
              <w:rPr>
                <w:rFonts w:eastAsiaTheme="minorEastAsia"/>
                <w:color w:val="auto"/>
                <w:kern w:val="2"/>
                <w:sz w:val="24"/>
                <w:szCs w:val="24"/>
                <w:lang w:eastAsia="nl-BE"/>
                <w14:ligatures w14:val="standardContextual"/>
              </w:rPr>
              <w:tab/>
            </w:r>
            <w:r w:rsidRPr="007637D6">
              <w:rPr>
                <w:rStyle w:val="Hyperlink"/>
              </w:rPr>
              <w:t>Materiaal en gereedschappen waarover elke leerling moet beschikken</w:t>
            </w:r>
            <w:r>
              <w:rPr>
                <w:webHidden/>
              </w:rPr>
              <w:tab/>
            </w:r>
            <w:r>
              <w:rPr>
                <w:webHidden/>
              </w:rPr>
              <w:fldChar w:fldCharType="begin"/>
            </w:r>
            <w:r>
              <w:rPr>
                <w:webHidden/>
              </w:rPr>
              <w:instrText xml:space="preserve"> PAGEREF _Toc170222837 \h </w:instrText>
            </w:r>
            <w:r>
              <w:rPr>
                <w:webHidden/>
              </w:rPr>
            </w:r>
            <w:r>
              <w:rPr>
                <w:webHidden/>
              </w:rPr>
              <w:fldChar w:fldCharType="separate"/>
            </w:r>
            <w:r>
              <w:rPr>
                <w:webHidden/>
              </w:rPr>
              <w:t>23</w:t>
            </w:r>
            <w:r>
              <w:rPr>
                <w:webHidden/>
              </w:rPr>
              <w:fldChar w:fldCharType="end"/>
            </w:r>
          </w:hyperlink>
        </w:p>
        <w:p w14:paraId="3062ECF3" w14:textId="6B3F42FA" w:rsidR="0091082B" w:rsidRDefault="0091082B">
          <w:pPr>
            <w:pStyle w:val="Inhopg1"/>
            <w:rPr>
              <w:rFonts w:eastAsiaTheme="minorEastAsia"/>
              <w:b w:val="0"/>
              <w:noProof/>
              <w:color w:val="auto"/>
              <w:kern w:val="2"/>
              <w:szCs w:val="24"/>
              <w:lang w:eastAsia="nl-BE"/>
              <w14:ligatures w14:val="standardContextual"/>
            </w:rPr>
          </w:pPr>
          <w:hyperlink w:anchor="_Toc170222838" w:history="1">
            <w:r w:rsidRPr="007637D6">
              <w:rPr>
                <w:rStyle w:val="Hyperlink"/>
                <w:noProof/>
              </w:rPr>
              <w:t>7</w:t>
            </w:r>
            <w:r>
              <w:rPr>
                <w:rFonts w:eastAsiaTheme="minorEastAsia"/>
                <w:b w:val="0"/>
                <w:noProof/>
                <w:color w:val="auto"/>
                <w:kern w:val="2"/>
                <w:szCs w:val="24"/>
                <w:lang w:eastAsia="nl-BE"/>
                <w14:ligatures w14:val="standardContextual"/>
              </w:rPr>
              <w:tab/>
            </w:r>
            <w:r w:rsidRPr="007637D6">
              <w:rPr>
                <w:rStyle w:val="Hyperlink"/>
                <w:noProof/>
              </w:rPr>
              <w:t>Glossarium</w:t>
            </w:r>
            <w:r>
              <w:rPr>
                <w:noProof/>
                <w:webHidden/>
              </w:rPr>
              <w:tab/>
            </w:r>
            <w:r>
              <w:rPr>
                <w:noProof/>
                <w:webHidden/>
              </w:rPr>
              <w:fldChar w:fldCharType="begin"/>
            </w:r>
            <w:r>
              <w:rPr>
                <w:noProof/>
                <w:webHidden/>
              </w:rPr>
              <w:instrText xml:space="preserve"> PAGEREF _Toc170222838 \h </w:instrText>
            </w:r>
            <w:r>
              <w:rPr>
                <w:noProof/>
                <w:webHidden/>
              </w:rPr>
            </w:r>
            <w:r>
              <w:rPr>
                <w:noProof/>
                <w:webHidden/>
              </w:rPr>
              <w:fldChar w:fldCharType="separate"/>
            </w:r>
            <w:r>
              <w:rPr>
                <w:noProof/>
                <w:webHidden/>
              </w:rPr>
              <w:t>23</w:t>
            </w:r>
            <w:r>
              <w:rPr>
                <w:noProof/>
                <w:webHidden/>
              </w:rPr>
              <w:fldChar w:fldCharType="end"/>
            </w:r>
          </w:hyperlink>
        </w:p>
        <w:p w14:paraId="5E28E225" w14:textId="5D5F511C" w:rsidR="0091082B" w:rsidRDefault="0091082B">
          <w:pPr>
            <w:pStyle w:val="Inhopg1"/>
            <w:rPr>
              <w:rFonts w:eastAsiaTheme="minorEastAsia"/>
              <w:b w:val="0"/>
              <w:noProof/>
              <w:color w:val="auto"/>
              <w:kern w:val="2"/>
              <w:szCs w:val="24"/>
              <w:lang w:eastAsia="nl-BE"/>
              <w14:ligatures w14:val="standardContextual"/>
            </w:rPr>
          </w:pPr>
          <w:hyperlink w:anchor="_Toc170222839" w:history="1">
            <w:r w:rsidRPr="007637D6">
              <w:rPr>
                <w:rStyle w:val="Hyperlink"/>
                <w:noProof/>
              </w:rPr>
              <w:t>8</w:t>
            </w:r>
            <w:r>
              <w:rPr>
                <w:rFonts w:eastAsiaTheme="minorEastAsia"/>
                <w:b w:val="0"/>
                <w:noProof/>
                <w:color w:val="auto"/>
                <w:kern w:val="2"/>
                <w:szCs w:val="24"/>
                <w:lang w:eastAsia="nl-BE"/>
                <w14:ligatures w14:val="standardContextual"/>
              </w:rPr>
              <w:tab/>
            </w:r>
            <w:r w:rsidRPr="007637D6">
              <w:rPr>
                <w:rStyle w:val="Hyperlink"/>
                <w:noProof/>
              </w:rPr>
              <w:t>Concordantie</w:t>
            </w:r>
            <w:r>
              <w:rPr>
                <w:noProof/>
                <w:webHidden/>
              </w:rPr>
              <w:tab/>
            </w:r>
            <w:r>
              <w:rPr>
                <w:noProof/>
                <w:webHidden/>
              </w:rPr>
              <w:fldChar w:fldCharType="begin"/>
            </w:r>
            <w:r>
              <w:rPr>
                <w:noProof/>
                <w:webHidden/>
              </w:rPr>
              <w:instrText xml:space="preserve"> PAGEREF _Toc170222839 \h </w:instrText>
            </w:r>
            <w:r>
              <w:rPr>
                <w:noProof/>
                <w:webHidden/>
              </w:rPr>
            </w:r>
            <w:r>
              <w:rPr>
                <w:noProof/>
                <w:webHidden/>
              </w:rPr>
              <w:fldChar w:fldCharType="separate"/>
            </w:r>
            <w:r>
              <w:rPr>
                <w:noProof/>
                <w:webHidden/>
              </w:rPr>
              <w:t>24</w:t>
            </w:r>
            <w:r>
              <w:rPr>
                <w:noProof/>
                <w:webHidden/>
              </w:rPr>
              <w:fldChar w:fldCharType="end"/>
            </w:r>
          </w:hyperlink>
        </w:p>
        <w:p w14:paraId="6178844D" w14:textId="0318E449" w:rsidR="0091082B" w:rsidRDefault="0091082B">
          <w:pPr>
            <w:pStyle w:val="Inhopg2"/>
            <w:rPr>
              <w:rFonts w:eastAsiaTheme="minorEastAsia"/>
              <w:color w:val="auto"/>
              <w:kern w:val="2"/>
              <w:sz w:val="24"/>
              <w:szCs w:val="24"/>
              <w:lang w:eastAsia="nl-BE"/>
              <w14:ligatures w14:val="standardContextual"/>
            </w:rPr>
          </w:pPr>
          <w:hyperlink w:anchor="_Toc170222840" w:history="1">
            <w:r w:rsidRPr="007637D6">
              <w:rPr>
                <w:rStyle w:val="Hyperlink"/>
              </w:rPr>
              <w:t>8.1</w:t>
            </w:r>
            <w:r>
              <w:rPr>
                <w:rFonts w:eastAsiaTheme="minorEastAsia"/>
                <w:color w:val="auto"/>
                <w:kern w:val="2"/>
                <w:sz w:val="24"/>
                <w:szCs w:val="24"/>
                <w:lang w:eastAsia="nl-BE"/>
                <w14:ligatures w14:val="standardContextual"/>
              </w:rPr>
              <w:tab/>
            </w:r>
            <w:r w:rsidRPr="007637D6">
              <w:rPr>
                <w:rStyle w:val="Hyperlink"/>
              </w:rPr>
              <w:t>Concordantietabel</w:t>
            </w:r>
            <w:r>
              <w:rPr>
                <w:webHidden/>
              </w:rPr>
              <w:tab/>
            </w:r>
            <w:r>
              <w:rPr>
                <w:webHidden/>
              </w:rPr>
              <w:fldChar w:fldCharType="begin"/>
            </w:r>
            <w:r>
              <w:rPr>
                <w:webHidden/>
              </w:rPr>
              <w:instrText xml:space="preserve"> PAGEREF _Toc170222840 \h </w:instrText>
            </w:r>
            <w:r>
              <w:rPr>
                <w:webHidden/>
              </w:rPr>
            </w:r>
            <w:r>
              <w:rPr>
                <w:webHidden/>
              </w:rPr>
              <w:fldChar w:fldCharType="separate"/>
            </w:r>
            <w:r>
              <w:rPr>
                <w:webHidden/>
              </w:rPr>
              <w:t>24</w:t>
            </w:r>
            <w:r>
              <w:rPr>
                <w:webHidden/>
              </w:rPr>
              <w:fldChar w:fldCharType="end"/>
            </w:r>
          </w:hyperlink>
        </w:p>
        <w:p w14:paraId="67785629" w14:textId="5909CA5B" w:rsidR="0091082B" w:rsidRDefault="0091082B">
          <w:pPr>
            <w:pStyle w:val="Inhopg2"/>
            <w:rPr>
              <w:rFonts w:eastAsiaTheme="minorEastAsia"/>
              <w:color w:val="auto"/>
              <w:kern w:val="2"/>
              <w:sz w:val="24"/>
              <w:szCs w:val="24"/>
              <w:lang w:eastAsia="nl-BE"/>
              <w14:ligatures w14:val="standardContextual"/>
            </w:rPr>
          </w:pPr>
          <w:hyperlink w:anchor="_Toc170222841" w:history="1">
            <w:r w:rsidRPr="007637D6">
              <w:rPr>
                <w:rStyle w:val="Hyperlink"/>
              </w:rPr>
              <w:t>8.2</w:t>
            </w:r>
            <w:r>
              <w:rPr>
                <w:rFonts w:eastAsiaTheme="minorEastAsia"/>
                <w:color w:val="auto"/>
                <w:kern w:val="2"/>
                <w:sz w:val="24"/>
                <w:szCs w:val="24"/>
                <w:lang w:eastAsia="nl-BE"/>
                <w14:ligatures w14:val="standardContextual"/>
              </w:rPr>
              <w:tab/>
            </w:r>
            <w:r w:rsidRPr="007637D6">
              <w:rPr>
                <w:rStyle w:val="Hyperlink"/>
              </w:rPr>
              <w:t>Cesuurdoelen</w:t>
            </w:r>
            <w:r>
              <w:rPr>
                <w:webHidden/>
              </w:rPr>
              <w:tab/>
            </w:r>
            <w:r>
              <w:rPr>
                <w:webHidden/>
              </w:rPr>
              <w:fldChar w:fldCharType="begin"/>
            </w:r>
            <w:r>
              <w:rPr>
                <w:webHidden/>
              </w:rPr>
              <w:instrText xml:space="preserve"> PAGEREF _Toc170222841 \h </w:instrText>
            </w:r>
            <w:r>
              <w:rPr>
                <w:webHidden/>
              </w:rPr>
            </w:r>
            <w:r>
              <w:rPr>
                <w:webHidden/>
              </w:rPr>
              <w:fldChar w:fldCharType="separate"/>
            </w:r>
            <w:r>
              <w:rPr>
                <w:webHidden/>
              </w:rPr>
              <w:t>25</w:t>
            </w:r>
            <w:r>
              <w:rPr>
                <w:webHidden/>
              </w:rPr>
              <w:fldChar w:fldCharType="end"/>
            </w:r>
          </w:hyperlink>
        </w:p>
        <w:p w14:paraId="4E9C9BAA" w14:textId="0E8E5B15" w:rsidR="00C70389" w:rsidRDefault="00C70389" w:rsidP="00C70389">
          <w:pPr>
            <w:pStyle w:val="Inhopg1"/>
          </w:pPr>
          <w:r>
            <w:rPr>
              <w:bCs/>
              <w:lang w:val="nl-NL"/>
            </w:rPr>
            <w:fldChar w:fldCharType="end"/>
          </w:r>
        </w:p>
      </w:sdtContent>
    </w:sdt>
    <w:p w14:paraId="690CB5ED" w14:textId="77777777" w:rsidR="00C70389" w:rsidRDefault="00C70389" w:rsidP="00C70389"/>
    <w:p w14:paraId="5E33E333" w14:textId="77777777" w:rsidR="00C70389" w:rsidRPr="00C70389" w:rsidRDefault="00C70389" w:rsidP="00C70389"/>
    <w:sectPr w:rsidR="00C70389" w:rsidRPr="00C70389" w:rsidSect="00436F8C">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ACCB3" w14:textId="77777777" w:rsidR="0003115E" w:rsidRDefault="0003115E" w:rsidP="00467BFD">
      <w:r>
        <w:separator/>
      </w:r>
    </w:p>
  </w:endnote>
  <w:endnote w:type="continuationSeparator" w:id="0">
    <w:p w14:paraId="6A8871C4" w14:textId="77777777" w:rsidR="0003115E" w:rsidRDefault="0003115E" w:rsidP="00467BFD">
      <w:r>
        <w:continuationSeparator/>
      </w:r>
    </w:p>
  </w:endnote>
  <w:endnote w:type="continuationNotice" w:id="1">
    <w:p w14:paraId="71BE73BF" w14:textId="77777777" w:rsidR="0003115E" w:rsidRDefault="00031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E599D" w14:textId="31F6707D" w:rsidR="009D3B76" w:rsidRPr="00DF29FA" w:rsidRDefault="009D3B76" w:rsidP="009D3B76">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6F30EF">
      <w:rPr>
        <w:sz w:val="20"/>
        <w:szCs w:val="20"/>
      </w:rPr>
      <w:t>Economie’</w:t>
    </w:r>
    <w:r>
      <w:rPr>
        <w:sz w:val="20"/>
        <w:szCs w:val="20"/>
      </w:rPr>
      <w:t xml:space="preserve"> (</w:t>
    </w:r>
    <w:r w:rsidR="00B02FF3">
      <w:rPr>
        <w:sz w:val="20"/>
        <w:szCs w:val="20"/>
      </w:rPr>
      <w:t>januari 2024</w:t>
    </w:r>
    <w:r>
      <w:rPr>
        <w:sz w:val="20"/>
        <w:szCs w:val="20"/>
      </w:rPr>
      <w:t>)</w:t>
    </w:r>
  </w:p>
  <w:p w14:paraId="614FAEC9" w14:textId="4BA1807D" w:rsidR="009D3B76" w:rsidRPr="009D3B76" w:rsidRDefault="009D3B76" w:rsidP="009D3B76">
    <w:pPr>
      <w:tabs>
        <w:tab w:val="right" w:pos="9638"/>
      </w:tabs>
      <w:spacing w:after="0"/>
      <w:rPr>
        <w:sz w:val="20"/>
        <w:szCs w:val="20"/>
      </w:rPr>
    </w:pPr>
    <w:r>
      <w:rPr>
        <w:sz w:val="20"/>
        <w:szCs w:val="20"/>
      </w:rPr>
      <w:t>II-Eco’-d</w:t>
    </w:r>
    <w:r w:rsidRPr="00DF29FA">
      <w:rPr>
        <w:sz w:val="20"/>
        <w:szCs w:val="20"/>
      </w:rPr>
      <w:tab/>
    </w:r>
    <w:r>
      <w:rPr>
        <w:sz w:val="20"/>
        <w:szCs w:val="20"/>
      </w:rPr>
      <w:t>D/2023/13.758/01</w:t>
    </w:r>
    <w:r w:rsidR="006F30EF">
      <w:rPr>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11492D21" w:rsidR="00060480" w:rsidRDefault="00060480" w:rsidP="00467BFD">
    <w:r>
      <w:rPr>
        <w:noProof/>
      </w:rPr>
      <w:fldChar w:fldCharType="begin"/>
    </w:r>
    <w:r>
      <w:rPr>
        <w:noProof/>
      </w:rPr>
      <w:instrText xml:space="preserve"> STYLEREF  Titel  \* MERGEFORMAT </w:instrText>
    </w:r>
    <w:r>
      <w:rPr>
        <w:noProof/>
      </w:rPr>
      <w:fldChar w:fldCharType="separate"/>
    </w:r>
    <w:r w:rsidR="0057189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83EBD">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B67D" w14:textId="6CA8E79A" w:rsidR="00C70389" w:rsidRPr="00DF29FA" w:rsidRDefault="00C70389"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15CED">
      <w:rPr>
        <w:sz w:val="20"/>
        <w:szCs w:val="20"/>
      </w:rPr>
      <w:t>Economie</w:t>
    </w:r>
    <w:r>
      <w:rPr>
        <w:sz w:val="20"/>
        <w:szCs w:val="20"/>
      </w:rPr>
      <w:t xml:space="preserve"> (</w:t>
    </w:r>
    <w:r w:rsidR="00EB3E49">
      <w:rPr>
        <w:sz w:val="20"/>
        <w:szCs w:val="20"/>
      </w:rPr>
      <w:t>oktober</w:t>
    </w:r>
    <w:r w:rsidR="00B02FF3">
      <w:rPr>
        <w:sz w:val="20"/>
        <w:szCs w:val="20"/>
      </w:rPr>
      <w:t xml:space="preserve"> 2024</w:t>
    </w:r>
    <w:r>
      <w:rPr>
        <w:sz w:val="20"/>
        <w:szCs w:val="20"/>
      </w:rPr>
      <w:t>)</w:t>
    </w:r>
  </w:p>
  <w:p w14:paraId="1DABA40B" w14:textId="5E6EC954" w:rsidR="00C70389" w:rsidRPr="00DF29FA" w:rsidRDefault="00E15CED" w:rsidP="000C67EC">
    <w:pPr>
      <w:tabs>
        <w:tab w:val="right" w:pos="9638"/>
      </w:tabs>
      <w:spacing w:after="0"/>
      <w:rPr>
        <w:sz w:val="20"/>
        <w:szCs w:val="20"/>
      </w:rPr>
    </w:pPr>
    <w:r>
      <w:rPr>
        <w:sz w:val="20"/>
        <w:szCs w:val="20"/>
      </w:rPr>
      <w:t>II-Eco-d</w:t>
    </w:r>
    <w:r w:rsidR="00C70389" w:rsidRPr="00DF29FA">
      <w:rPr>
        <w:sz w:val="20"/>
        <w:szCs w:val="20"/>
      </w:rPr>
      <w:tab/>
    </w:r>
    <w:r w:rsidR="0034275E" w:rsidRPr="0034275E">
      <w:rPr>
        <w:sz w:val="20"/>
        <w:szCs w:val="20"/>
      </w:rPr>
      <w:t>D/2024/13.758/036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49251" w14:textId="385E14D3" w:rsidR="00C70389" w:rsidRPr="00DF29FA" w:rsidRDefault="00C70389"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2334D279" wp14:editId="3C7B1E16">
          <wp:simplePos x="0" y="0"/>
          <wp:positionH relativeFrom="page">
            <wp:align>right</wp:align>
          </wp:positionH>
          <wp:positionV relativeFrom="paragraph">
            <wp:posOffset>-691515</wp:posOffset>
          </wp:positionV>
          <wp:extent cx="540000" cy="1004400"/>
          <wp:effectExtent l="0" t="0" r="0" b="5715"/>
          <wp:wrapNone/>
          <wp:docPr id="1868571524" name="Afbeelding 186857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3061">
      <w:rPr>
        <w:sz w:val="20"/>
        <w:szCs w:val="20"/>
      </w:rPr>
      <w:t>Economie</w:t>
    </w:r>
    <w:r>
      <w:rPr>
        <w:sz w:val="20"/>
        <w:szCs w:val="20"/>
      </w:rPr>
      <w:t xml:space="preserve"> (</w:t>
    </w:r>
    <w:r w:rsidR="00EB3E49">
      <w:rPr>
        <w:sz w:val="20"/>
        <w:szCs w:val="20"/>
      </w:rPr>
      <w:t>oktober</w:t>
    </w:r>
    <w:r w:rsidR="00B02FF3">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ECE22B1" w14:textId="788E6539" w:rsidR="00C70389" w:rsidRDefault="0034275E" w:rsidP="00F91861">
    <w:pPr>
      <w:tabs>
        <w:tab w:val="right" w:pos="9638"/>
      </w:tabs>
      <w:spacing w:after="0"/>
    </w:pPr>
    <w:r w:rsidRPr="0034275E">
      <w:rPr>
        <w:sz w:val="20"/>
        <w:szCs w:val="20"/>
      </w:rPr>
      <w:t>D/2024/13.758/036</w:t>
    </w:r>
    <w:r w:rsidR="00C70389">
      <w:rPr>
        <w:sz w:val="20"/>
        <w:szCs w:val="20"/>
      </w:rPr>
      <w:tab/>
    </w:r>
    <w:r w:rsidR="00A93061">
      <w:rPr>
        <w:sz w:val="20"/>
        <w:szCs w:val="20"/>
      </w:rPr>
      <w:t>II-</w:t>
    </w:r>
    <w:r w:rsidR="00E15CED">
      <w:rPr>
        <w:sz w:val="20"/>
        <w:szCs w:val="20"/>
      </w:rPr>
      <w:t>E</w:t>
    </w:r>
    <w:r w:rsidR="00A93061">
      <w:rPr>
        <w:sz w:val="20"/>
        <w:szCs w:val="20"/>
      </w:rPr>
      <w:t>co-d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8D0E8" w14:textId="56DEB790" w:rsidR="006F699E" w:rsidRPr="00DF29FA" w:rsidRDefault="006F699E" w:rsidP="006F699E">
    <w:pPr>
      <w:tabs>
        <w:tab w:val="right" w:pos="9639"/>
      </w:tabs>
      <w:spacing w:after="0"/>
      <w:rPr>
        <w:sz w:val="20"/>
        <w:szCs w:val="20"/>
      </w:rPr>
    </w:pPr>
    <w:bookmarkStart w:id="215" w:name="_Hlk58583203"/>
    <w:bookmarkStart w:id="216" w:name="_Hlk58583204"/>
    <w:r w:rsidRPr="00DF29FA">
      <w:rPr>
        <w:noProof/>
        <w:sz w:val="20"/>
        <w:szCs w:val="20"/>
        <w:lang w:eastAsia="nl-BE"/>
      </w:rPr>
      <w:drawing>
        <wp:anchor distT="0" distB="0" distL="114300" distR="114300" simplePos="0" relativeHeight="251658246" behindDoc="1" locked="0" layoutInCell="1" allowOverlap="1" wp14:anchorId="7DC8362F" wp14:editId="04D3B319">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Economie (</w:t>
    </w:r>
    <w:r w:rsidR="00B02FF3">
      <w:rPr>
        <w:sz w:val="20"/>
        <w:szCs w:val="20"/>
      </w:rPr>
      <w:t>januari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6A5B8259" w:rsidR="00060480" w:rsidRPr="006D3E59" w:rsidRDefault="006F699E" w:rsidP="006F699E">
    <w:pPr>
      <w:tabs>
        <w:tab w:val="right" w:pos="9638"/>
      </w:tabs>
      <w:spacing w:after="0"/>
    </w:pPr>
    <w:r>
      <w:rPr>
        <w:sz w:val="20"/>
        <w:szCs w:val="20"/>
      </w:rPr>
      <w:t>D/2023/13.758/018</w:t>
    </w:r>
    <w:r>
      <w:rPr>
        <w:sz w:val="20"/>
        <w:szCs w:val="20"/>
      </w:rPr>
      <w:tab/>
    </w:r>
    <w:bookmarkEnd w:id="215"/>
    <w:bookmarkEnd w:id="216"/>
    <w:r w:rsidR="001D0795">
      <w:rPr>
        <w:sz w:val="20"/>
        <w:szCs w:val="20"/>
      </w:rPr>
      <w:t>II-Eco-d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D5B7A" w14:textId="77777777" w:rsidR="0003115E" w:rsidRDefault="0003115E" w:rsidP="00467BFD">
      <w:r>
        <w:separator/>
      </w:r>
    </w:p>
  </w:footnote>
  <w:footnote w:type="continuationSeparator" w:id="0">
    <w:p w14:paraId="71CA8042" w14:textId="77777777" w:rsidR="0003115E" w:rsidRDefault="0003115E" w:rsidP="00467BFD">
      <w:r>
        <w:continuationSeparator/>
      </w:r>
    </w:p>
  </w:footnote>
  <w:footnote w:type="continuationNotice" w:id="1">
    <w:p w14:paraId="2EC9C0E8" w14:textId="77777777" w:rsidR="0003115E" w:rsidRDefault="00031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9A9D0" w14:textId="2B641539" w:rsidR="00C70389" w:rsidRDefault="00C70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1E10A" w14:textId="398EE7CD" w:rsidR="00C70389" w:rsidRDefault="00C70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B91F" w14:textId="59B261F0" w:rsidR="00C70389" w:rsidRDefault="00C7038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A7A0D33"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375956D6"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3A5F70E0"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2432"/>
    <w:multiLevelType w:val="hybridMultilevel"/>
    <w:tmpl w:val="7B9209DE"/>
    <w:lvl w:ilvl="0" w:tplc="F068815A">
      <w:start w:val="1"/>
      <w:numFmt w:val="bullet"/>
      <w:lvlText w:val=""/>
      <w:lvlJc w:val="left"/>
      <w:pPr>
        <w:ind w:left="720" w:hanging="360"/>
      </w:pPr>
      <w:rPr>
        <w:rFonts w:ascii="Symbol" w:hAnsi="Symbol" w:hint="default"/>
      </w:rPr>
    </w:lvl>
    <w:lvl w:ilvl="1" w:tplc="E5103990">
      <w:start w:val="1"/>
      <w:numFmt w:val="bullet"/>
      <w:lvlText w:val="o"/>
      <w:lvlJc w:val="left"/>
      <w:pPr>
        <w:ind w:left="1440" w:hanging="360"/>
      </w:pPr>
      <w:rPr>
        <w:rFonts w:ascii="Courier New" w:hAnsi="Courier New" w:hint="default"/>
      </w:rPr>
    </w:lvl>
    <w:lvl w:ilvl="2" w:tplc="D814132A">
      <w:start w:val="1"/>
      <w:numFmt w:val="bullet"/>
      <w:lvlText w:val=""/>
      <w:lvlJc w:val="left"/>
      <w:pPr>
        <w:ind w:left="2160" w:hanging="360"/>
      </w:pPr>
      <w:rPr>
        <w:rFonts w:ascii="Wingdings" w:hAnsi="Wingdings" w:hint="default"/>
      </w:rPr>
    </w:lvl>
    <w:lvl w:ilvl="3" w:tplc="B53AE4CA">
      <w:start w:val="1"/>
      <w:numFmt w:val="bullet"/>
      <w:lvlText w:val=""/>
      <w:lvlJc w:val="left"/>
      <w:pPr>
        <w:ind w:left="2880" w:hanging="360"/>
      </w:pPr>
      <w:rPr>
        <w:rFonts w:ascii="Symbol" w:hAnsi="Symbol" w:hint="default"/>
      </w:rPr>
    </w:lvl>
    <w:lvl w:ilvl="4" w:tplc="D076B550">
      <w:start w:val="1"/>
      <w:numFmt w:val="bullet"/>
      <w:lvlText w:val="o"/>
      <w:lvlJc w:val="left"/>
      <w:pPr>
        <w:ind w:left="3600" w:hanging="360"/>
      </w:pPr>
      <w:rPr>
        <w:rFonts w:ascii="Courier New" w:hAnsi="Courier New" w:hint="default"/>
      </w:rPr>
    </w:lvl>
    <w:lvl w:ilvl="5" w:tplc="3DBCAAE0">
      <w:start w:val="1"/>
      <w:numFmt w:val="bullet"/>
      <w:lvlText w:val=""/>
      <w:lvlJc w:val="left"/>
      <w:pPr>
        <w:ind w:left="4320" w:hanging="360"/>
      </w:pPr>
      <w:rPr>
        <w:rFonts w:ascii="Wingdings" w:hAnsi="Wingdings" w:hint="default"/>
      </w:rPr>
    </w:lvl>
    <w:lvl w:ilvl="6" w:tplc="02D4CFCC">
      <w:start w:val="1"/>
      <w:numFmt w:val="bullet"/>
      <w:lvlText w:val=""/>
      <w:lvlJc w:val="left"/>
      <w:pPr>
        <w:ind w:left="5040" w:hanging="360"/>
      </w:pPr>
      <w:rPr>
        <w:rFonts w:ascii="Symbol" w:hAnsi="Symbol" w:hint="default"/>
      </w:rPr>
    </w:lvl>
    <w:lvl w:ilvl="7" w:tplc="5B4A7CC8">
      <w:start w:val="1"/>
      <w:numFmt w:val="bullet"/>
      <w:lvlText w:val="o"/>
      <w:lvlJc w:val="left"/>
      <w:pPr>
        <w:ind w:left="5760" w:hanging="360"/>
      </w:pPr>
      <w:rPr>
        <w:rFonts w:ascii="Courier New" w:hAnsi="Courier New" w:hint="default"/>
      </w:rPr>
    </w:lvl>
    <w:lvl w:ilvl="8" w:tplc="61741972">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FE16E9F"/>
    <w:multiLevelType w:val="hybridMultilevel"/>
    <w:tmpl w:val="80827C98"/>
    <w:lvl w:ilvl="0" w:tplc="49280196">
      <w:numFmt w:val="bullet"/>
      <w:pStyle w:val="Platteteks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1D6BCF"/>
    <w:multiLevelType w:val="multilevel"/>
    <w:tmpl w:val="E000DCD0"/>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D3F84E76"/>
    <w:lvl w:ilvl="0">
      <w:start w:val="1"/>
      <w:numFmt w:val="decimal"/>
      <w:pStyle w:val="Doelkeuze"/>
      <w:lvlText w:val="LPD K%1"/>
      <w:lvlJc w:val="left"/>
      <w:pPr>
        <w:ind w:left="360" w:hanging="360"/>
      </w:pPr>
      <w:rPr>
        <w:rFonts w:hint="default"/>
        <w:color w:val="808080" w:themeColor="background1" w:themeShade="8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914A6DE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878EFA34"/>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16"/>
  </w:num>
  <w:num w:numId="2" w16cid:durableId="391275458">
    <w:abstractNumId w:val="6"/>
  </w:num>
  <w:num w:numId="3" w16cid:durableId="1446386784">
    <w:abstractNumId w:val="6"/>
  </w:num>
  <w:num w:numId="4" w16cid:durableId="1433085344">
    <w:abstractNumId w:val="18"/>
  </w:num>
  <w:num w:numId="5" w16cid:durableId="67851318">
    <w:abstractNumId w:val="4"/>
  </w:num>
  <w:num w:numId="6" w16cid:durableId="1875732664">
    <w:abstractNumId w:val="25"/>
  </w:num>
  <w:num w:numId="7" w16cid:durableId="1785073827">
    <w:abstractNumId w:val="2"/>
  </w:num>
  <w:num w:numId="8" w16cid:durableId="940528299">
    <w:abstractNumId w:val="10"/>
  </w:num>
  <w:num w:numId="9" w16cid:durableId="1342463960">
    <w:abstractNumId w:val="19"/>
  </w:num>
  <w:num w:numId="10" w16cid:durableId="1814903111">
    <w:abstractNumId w:val="20"/>
  </w:num>
  <w:num w:numId="11" w16cid:durableId="538667980">
    <w:abstractNumId w:val="8"/>
  </w:num>
  <w:num w:numId="12" w16cid:durableId="1044866913">
    <w:abstractNumId w:val="14"/>
  </w:num>
  <w:num w:numId="13" w16cid:durableId="251015268">
    <w:abstractNumId w:val="15"/>
  </w:num>
  <w:num w:numId="14" w16cid:durableId="1030306022">
    <w:abstractNumId w:val="7"/>
  </w:num>
  <w:num w:numId="15" w16cid:durableId="962687266">
    <w:abstractNumId w:val="28"/>
  </w:num>
  <w:num w:numId="16" w16cid:durableId="272858206">
    <w:abstractNumId w:val="29"/>
  </w:num>
  <w:num w:numId="17" w16cid:durableId="1982226520">
    <w:abstractNumId w:val="17"/>
  </w:num>
  <w:num w:numId="18" w16cid:durableId="57099532">
    <w:abstractNumId w:val="5"/>
  </w:num>
  <w:num w:numId="19" w16cid:durableId="2021198824">
    <w:abstractNumId w:val="23"/>
  </w:num>
  <w:num w:numId="20" w16cid:durableId="338889396">
    <w:abstractNumId w:val="22"/>
  </w:num>
  <w:num w:numId="21" w16cid:durableId="54553459">
    <w:abstractNumId w:val="26"/>
  </w:num>
  <w:num w:numId="22" w16cid:durableId="227959220">
    <w:abstractNumId w:val="1"/>
  </w:num>
  <w:num w:numId="23" w16cid:durableId="1909227237">
    <w:abstractNumId w:val="21"/>
  </w:num>
  <w:num w:numId="24" w16cid:durableId="672532848">
    <w:abstractNumId w:val="12"/>
  </w:num>
  <w:num w:numId="25" w16cid:durableId="2112772671">
    <w:abstractNumId w:val="27"/>
  </w:num>
  <w:num w:numId="26" w16cid:durableId="2010981666">
    <w:abstractNumId w:val="13"/>
  </w:num>
  <w:num w:numId="27" w16cid:durableId="71790180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042700">
    <w:abstractNumId w:val="9"/>
  </w:num>
  <w:num w:numId="29" w16cid:durableId="368455031">
    <w:abstractNumId w:val="9"/>
  </w:num>
  <w:num w:numId="30" w16cid:durableId="399442867">
    <w:abstractNumId w:val="11"/>
  </w:num>
  <w:num w:numId="31" w16cid:durableId="445932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298811">
    <w:abstractNumId w:val="0"/>
  </w:num>
  <w:num w:numId="33" w16cid:durableId="476343733">
    <w:abstractNumId w:val="3"/>
  </w:num>
  <w:num w:numId="34" w16cid:durableId="177779643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178401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iB5r4E4rj4xNIU0XkvPc7J3xZzKJwZuhyTCML4SuOlkz7MlL3vfFuPQCwElaadUSwUMUfURx3N1276GeV963A==" w:salt="2D2knqhiKM4tQMj9RDxUe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44B3"/>
    <w:rsid w:val="0000551E"/>
    <w:rsid w:val="0000561E"/>
    <w:rsid w:val="000126B1"/>
    <w:rsid w:val="00012B6B"/>
    <w:rsid w:val="0001451F"/>
    <w:rsid w:val="00017648"/>
    <w:rsid w:val="0001776C"/>
    <w:rsid w:val="00022034"/>
    <w:rsid w:val="00022364"/>
    <w:rsid w:val="000230E0"/>
    <w:rsid w:val="000245F6"/>
    <w:rsid w:val="0003115E"/>
    <w:rsid w:val="00034B3A"/>
    <w:rsid w:val="0003657E"/>
    <w:rsid w:val="00037A1E"/>
    <w:rsid w:val="0004205D"/>
    <w:rsid w:val="0004213E"/>
    <w:rsid w:val="0004289B"/>
    <w:rsid w:val="000444A4"/>
    <w:rsid w:val="00047D6B"/>
    <w:rsid w:val="00050B90"/>
    <w:rsid w:val="0005110E"/>
    <w:rsid w:val="000512E7"/>
    <w:rsid w:val="00054972"/>
    <w:rsid w:val="00057359"/>
    <w:rsid w:val="00060095"/>
    <w:rsid w:val="000600BF"/>
    <w:rsid w:val="00060257"/>
    <w:rsid w:val="00060480"/>
    <w:rsid w:val="00062EED"/>
    <w:rsid w:val="00064249"/>
    <w:rsid w:val="00066980"/>
    <w:rsid w:val="00070793"/>
    <w:rsid w:val="00070895"/>
    <w:rsid w:val="000726D6"/>
    <w:rsid w:val="000735FD"/>
    <w:rsid w:val="00074CD0"/>
    <w:rsid w:val="000773B5"/>
    <w:rsid w:val="00080124"/>
    <w:rsid w:val="00080975"/>
    <w:rsid w:val="00081FCA"/>
    <w:rsid w:val="00084754"/>
    <w:rsid w:val="000850FA"/>
    <w:rsid w:val="000874D8"/>
    <w:rsid w:val="00091052"/>
    <w:rsid w:val="000912C4"/>
    <w:rsid w:val="00091A9E"/>
    <w:rsid w:val="00092323"/>
    <w:rsid w:val="00095FA1"/>
    <w:rsid w:val="000967A2"/>
    <w:rsid w:val="000976AF"/>
    <w:rsid w:val="000A2292"/>
    <w:rsid w:val="000A3B0B"/>
    <w:rsid w:val="000A4993"/>
    <w:rsid w:val="000A4B0F"/>
    <w:rsid w:val="000A4C40"/>
    <w:rsid w:val="000A50E2"/>
    <w:rsid w:val="000A63DD"/>
    <w:rsid w:val="000A65C7"/>
    <w:rsid w:val="000A7BCF"/>
    <w:rsid w:val="000A7E45"/>
    <w:rsid w:val="000B0986"/>
    <w:rsid w:val="000B1717"/>
    <w:rsid w:val="000B1E61"/>
    <w:rsid w:val="000B4DA9"/>
    <w:rsid w:val="000B791D"/>
    <w:rsid w:val="000C09E0"/>
    <w:rsid w:val="000C4A1F"/>
    <w:rsid w:val="000C4E35"/>
    <w:rsid w:val="000C62BD"/>
    <w:rsid w:val="000C67EC"/>
    <w:rsid w:val="000C6968"/>
    <w:rsid w:val="000C743E"/>
    <w:rsid w:val="000D0FEF"/>
    <w:rsid w:val="000D27C5"/>
    <w:rsid w:val="000D3642"/>
    <w:rsid w:val="000D52A2"/>
    <w:rsid w:val="000E0259"/>
    <w:rsid w:val="000E0BA7"/>
    <w:rsid w:val="000E799F"/>
    <w:rsid w:val="000F5E57"/>
    <w:rsid w:val="000F6C8D"/>
    <w:rsid w:val="00103035"/>
    <w:rsid w:val="00103252"/>
    <w:rsid w:val="00111583"/>
    <w:rsid w:val="00115985"/>
    <w:rsid w:val="0011675C"/>
    <w:rsid w:val="001173B1"/>
    <w:rsid w:val="00122B38"/>
    <w:rsid w:val="0012392B"/>
    <w:rsid w:val="00124C84"/>
    <w:rsid w:val="00125592"/>
    <w:rsid w:val="00125938"/>
    <w:rsid w:val="001269E6"/>
    <w:rsid w:val="00127DBA"/>
    <w:rsid w:val="00132C0E"/>
    <w:rsid w:val="001332B5"/>
    <w:rsid w:val="00140EB7"/>
    <w:rsid w:val="00143AD0"/>
    <w:rsid w:val="00144CDC"/>
    <w:rsid w:val="0014685A"/>
    <w:rsid w:val="00146C11"/>
    <w:rsid w:val="00147A04"/>
    <w:rsid w:val="001513A1"/>
    <w:rsid w:val="00151652"/>
    <w:rsid w:val="001543A2"/>
    <w:rsid w:val="00154BDE"/>
    <w:rsid w:val="001554CB"/>
    <w:rsid w:val="00157AFF"/>
    <w:rsid w:val="001629C2"/>
    <w:rsid w:val="00163C01"/>
    <w:rsid w:val="001667FB"/>
    <w:rsid w:val="0017209D"/>
    <w:rsid w:val="00175D05"/>
    <w:rsid w:val="0017684E"/>
    <w:rsid w:val="0018140C"/>
    <w:rsid w:val="00184095"/>
    <w:rsid w:val="00184CDD"/>
    <w:rsid w:val="001961FF"/>
    <w:rsid w:val="001979DA"/>
    <w:rsid w:val="001A0AEE"/>
    <w:rsid w:val="001A0D10"/>
    <w:rsid w:val="001A1360"/>
    <w:rsid w:val="001A2038"/>
    <w:rsid w:val="001A4E44"/>
    <w:rsid w:val="001A4E83"/>
    <w:rsid w:val="001A6205"/>
    <w:rsid w:val="001A7DB4"/>
    <w:rsid w:val="001B2C2B"/>
    <w:rsid w:val="001B2E5F"/>
    <w:rsid w:val="001B3446"/>
    <w:rsid w:val="001B7712"/>
    <w:rsid w:val="001B78B2"/>
    <w:rsid w:val="001C05FD"/>
    <w:rsid w:val="001C077F"/>
    <w:rsid w:val="001C118A"/>
    <w:rsid w:val="001C30E0"/>
    <w:rsid w:val="001C760F"/>
    <w:rsid w:val="001C79DB"/>
    <w:rsid w:val="001D0795"/>
    <w:rsid w:val="001D109F"/>
    <w:rsid w:val="001D172F"/>
    <w:rsid w:val="001D6C8B"/>
    <w:rsid w:val="001E0783"/>
    <w:rsid w:val="001E265C"/>
    <w:rsid w:val="001E608C"/>
    <w:rsid w:val="001E71E0"/>
    <w:rsid w:val="001F4B4D"/>
    <w:rsid w:val="001F4C5F"/>
    <w:rsid w:val="001F5F1A"/>
    <w:rsid w:val="001F7DE0"/>
    <w:rsid w:val="002050D0"/>
    <w:rsid w:val="0020630F"/>
    <w:rsid w:val="00207FF9"/>
    <w:rsid w:val="002100A1"/>
    <w:rsid w:val="002120E2"/>
    <w:rsid w:val="002123D0"/>
    <w:rsid w:val="002134F0"/>
    <w:rsid w:val="002140A3"/>
    <w:rsid w:val="00222209"/>
    <w:rsid w:val="00222F58"/>
    <w:rsid w:val="002230C5"/>
    <w:rsid w:val="0023244B"/>
    <w:rsid w:val="002325B9"/>
    <w:rsid w:val="00236FB1"/>
    <w:rsid w:val="0023728D"/>
    <w:rsid w:val="002417E0"/>
    <w:rsid w:val="002445CF"/>
    <w:rsid w:val="00244A1A"/>
    <w:rsid w:val="00250C96"/>
    <w:rsid w:val="002579BF"/>
    <w:rsid w:val="002604E0"/>
    <w:rsid w:val="00263574"/>
    <w:rsid w:val="002643C5"/>
    <w:rsid w:val="002650DF"/>
    <w:rsid w:val="00270858"/>
    <w:rsid w:val="00270E30"/>
    <w:rsid w:val="00271216"/>
    <w:rsid w:val="0027444F"/>
    <w:rsid w:val="0027560D"/>
    <w:rsid w:val="002822C1"/>
    <w:rsid w:val="00282C9A"/>
    <w:rsid w:val="00283B57"/>
    <w:rsid w:val="00284CFA"/>
    <w:rsid w:val="00284EDB"/>
    <w:rsid w:val="00284F24"/>
    <w:rsid w:val="00285157"/>
    <w:rsid w:val="0028721A"/>
    <w:rsid w:val="00290319"/>
    <w:rsid w:val="0029774D"/>
    <w:rsid w:val="0029790F"/>
    <w:rsid w:val="00297C17"/>
    <w:rsid w:val="002A322F"/>
    <w:rsid w:val="002A3E07"/>
    <w:rsid w:val="002B0148"/>
    <w:rsid w:val="002B196E"/>
    <w:rsid w:val="002B3189"/>
    <w:rsid w:val="002B6BCE"/>
    <w:rsid w:val="002B732B"/>
    <w:rsid w:val="002B7928"/>
    <w:rsid w:val="002C103D"/>
    <w:rsid w:val="002C2CDE"/>
    <w:rsid w:val="002C3F48"/>
    <w:rsid w:val="002C4464"/>
    <w:rsid w:val="002D1A29"/>
    <w:rsid w:val="002E08C9"/>
    <w:rsid w:val="002E1355"/>
    <w:rsid w:val="002E2287"/>
    <w:rsid w:val="002E793E"/>
    <w:rsid w:val="002E7DB6"/>
    <w:rsid w:val="002E7E0C"/>
    <w:rsid w:val="002F195A"/>
    <w:rsid w:val="002F1988"/>
    <w:rsid w:val="002F205A"/>
    <w:rsid w:val="002F3776"/>
    <w:rsid w:val="002F44DC"/>
    <w:rsid w:val="002F524E"/>
    <w:rsid w:val="002F7364"/>
    <w:rsid w:val="002F774C"/>
    <w:rsid w:val="0030641A"/>
    <w:rsid w:val="003079DB"/>
    <w:rsid w:val="003153CF"/>
    <w:rsid w:val="00315867"/>
    <w:rsid w:val="00316719"/>
    <w:rsid w:val="003202E4"/>
    <w:rsid w:val="00320CC7"/>
    <w:rsid w:val="00321AC3"/>
    <w:rsid w:val="00321B63"/>
    <w:rsid w:val="00323E02"/>
    <w:rsid w:val="00327C54"/>
    <w:rsid w:val="00331E8A"/>
    <w:rsid w:val="00332CCD"/>
    <w:rsid w:val="0033332B"/>
    <w:rsid w:val="00333E9E"/>
    <w:rsid w:val="003353DB"/>
    <w:rsid w:val="003361B3"/>
    <w:rsid w:val="0034069C"/>
    <w:rsid w:val="0034253A"/>
    <w:rsid w:val="0034275E"/>
    <w:rsid w:val="003434EA"/>
    <w:rsid w:val="003437D6"/>
    <w:rsid w:val="003437F1"/>
    <w:rsid w:val="0034781D"/>
    <w:rsid w:val="00350589"/>
    <w:rsid w:val="00356937"/>
    <w:rsid w:val="00361170"/>
    <w:rsid w:val="0036189F"/>
    <w:rsid w:val="00365631"/>
    <w:rsid w:val="003720C1"/>
    <w:rsid w:val="00376921"/>
    <w:rsid w:val="0037737D"/>
    <w:rsid w:val="00381BD5"/>
    <w:rsid w:val="00384DCC"/>
    <w:rsid w:val="00385689"/>
    <w:rsid w:val="00385C4C"/>
    <w:rsid w:val="00386816"/>
    <w:rsid w:val="003874D8"/>
    <w:rsid w:val="00392F56"/>
    <w:rsid w:val="00396B86"/>
    <w:rsid w:val="003A03AF"/>
    <w:rsid w:val="003A3C50"/>
    <w:rsid w:val="003A4F9E"/>
    <w:rsid w:val="003B1063"/>
    <w:rsid w:val="003B11F9"/>
    <w:rsid w:val="003B1FDF"/>
    <w:rsid w:val="003B2336"/>
    <w:rsid w:val="003B41B4"/>
    <w:rsid w:val="003B655E"/>
    <w:rsid w:val="003C1C1B"/>
    <w:rsid w:val="003C20F3"/>
    <w:rsid w:val="003C2B86"/>
    <w:rsid w:val="003C3189"/>
    <w:rsid w:val="003C3AB5"/>
    <w:rsid w:val="003C6025"/>
    <w:rsid w:val="003D2297"/>
    <w:rsid w:val="003D29DB"/>
    <w:rsid w:val="003D2A17"/>
    <w:rsid w:val="003D4EDD"/>
    <w:rsid w:val="003E11FD"/>
    <w:rsid w:val="003E6092"/>
    <w:rsid w:val="003F5845"/>
    <w:rsid w:val="003F65BB"/>
    <w:rsid w:val="0040064C"/>
    <w:rsid w:val="00401DAF"/>
    <w:rsid w:val="00403405"/>
    <w:rsid w:val="004043CD"/>
    <w:rsid w:val="00404DCB"/>
    <w:rsid w:val="00410790"/>
    <w:rsid w:val="00412B0D"/>
    <w:rsid w:val="00414B58"/>
    <w:rsid w:val="00416BFF"/>
    <w:rsid w:val="00421604"/>
    <w:rsid w:val="0042394A"/>
    <w:rsid w:val="00424957"/>
    <w:rsid w:val="004249DA"/>
    <w:rsid w:val="00426EEA"/>
    <w:rsid w:val="0042746E"/>
    <w:rsid w:val="0043170A"/>
    <w:rsid w:val="00436F8C"/>
    <w:rsid w:val="004414BE"/>
    <w:rsid w:val="004479CA"/>
    <w:rsid w:val="00451F88"/>
    <w:rsid w:val="004570FE"/>
    <w:rsid w:val="004633A4"/>
    <w:rsid w:val="00463754"/>
    <w:rsid w:val="004659C2"/>
    <w:rsid w:val="004676DC"/>
    <w:rsid w:val="00467BFD"/>
    <w:rsid w:val="0047098B"/>
    <w:rsid w:val="004735D9"/>
    <w:rsid w:val="004742E0"/>
    <w:rsid w:val="00477E9E"/>
    <w:rsid w:val="00477F20"/>
    <w:rsid w:val="00483294"/>
    <w:rsid w:val="00483E2B"/>
    <w:rsid w:val="00486828"/>
    <w:rsid w:val="00490233"/>
    <w:rsid w:val="00491B9E"/>
    <w:rsid w:val="00492C48"/>
    <w:rsid w:val="0049300C"/>
    <w:rsid w:val="00493099"/>
    <w:rsid w:val="00493CDC"/>
    <w:rsid w:val="004950E0"/>
    <w:rsid w:val="0049743A"/>
    <w:rsid w:val="00497D92"/>
    <w:rsid w:val="004A05EB"/>
    <w:rsid w:val="004A45CD"/>
    <w:rsid w:val="004A5B2B"/>
    <w:rsid w:val="004B0E20"/>
    <w:rsid w:val="004B4591"/>
    <w:rsid w:val="004B4775"/>
    <w:rsid w:val="004B79B6"/>
    <w:rsid w:val="004C36CF"/>
    <w:rsid w:val="004C437F"/>
    <w:rsid w:val="004C6F02"/>
    <w:rsid w:val="004D3B99"/>
    <w:rsid w:val="004E1157"/>
    <w:rsid w:val="004E270E"/>
    <w:rsid w:val="004E2B4E"/>
    <w:rsid w:val="004E4111"/>
    <w:rsid w:val="004E5C00"/>
    <w:rsid w:val="004E694B"/>
    <w:rsid w:val="004E7ED3"/>
    <w:rsid w:val="004E7EE0"/>
    <w:rsid w:val="004F0D83"/>
    <w:rsid w:val="004F0E10"/>
    <w:rsid w:val="004F2576"/>
    <w:rsid w:val="004F32CA"/>
    <w:rsid w:val="004F6B1F"/>
    <w:rsid w:val="004F72C0"/>
    <w:rsid w:val="004F7346"/>
    <w:rsid w:val="004F73BC"/>
    <w:rsid w:val="00504FF1"/>
    <w:rsid w:val="00506B50"/>
    <w:rsid w:val="00507390"/>
    <w:rsid w:val="00507749"/>
    <w:rsid w:val="00511213"/>
    <w:rsid w:val="0051168C"/>
    <w:rsid w:val="00512090"/>
    <w:rsid w:val="0051233F"/>
    <w:rsid w:val="00513892"/>
    <w:rsid w:val="0052042F"/>
    <w:rsid w:val="0052075B"/>
    <w:rsid w:val="005217F3"/>
    <w:rsid w:val="00523043"/>
    <w:rsid w:val="00523C23"/>
    <w:rsid w:val="00523C37"/>
    <w:rsid w:val="0052489E"/>
    <w:rsid w:val="00525D2C"/>
    <w:rsid w:val="00533E04"/>
    <w:rsid w:val="00533E62"/>
    <w:rsid w:val="00534C54"/>
    <w:rsid w:val="005366CC"/>
    <w:rsid w:val="00540AA5"/>
    <w:rsid w:val="0054525C"/>
    <w:rsid w:val="00546066"/>
    <w:rsid w:val="00547751"/>
    <w:rsid w:val="00552FBF"/>
    <w:rsid w:val="00555049"/>
    <w:rsid w:val="00556A5D"/>
    <w:rsid w:val="0056021E"/>
    <w:rsid w:val="005610FB"/>
    <w:rsid w:val="005613E3"/>
    <w:rsid w:val="0056245F"/>
    <w:rsid w:val="005625BA"/>
    <w:rsid w:val="005647DA"/>
    <w:rsid w:val="00566266"/>
    <w:rsid w:val="00571894"/>
    <w:rsid w:val="005719BF"/>
    <w:rsid w:val="0057255D"/>
    <w:rsid w:val="00572DC7"/>
    <w:rsid w:val="00574E85"/>
    <w:rsid w:val="00577A6F"/>
    <w:rsid w:val="00581A79"/>
    <w:rsid w:val="00582062"/>
    <w:rsid w:val="00583C0F"/>
    <w:rsid w:val="00583EBD"/>
    <w:rsid w:val="00590AE9"/>
    <w:rsid w:val="00592F60"/>
    <w:rsid w:val="00593F90"/>
    <w:rsid w:val="00594207"/>
    <w:rsid w:val="00594F42"/>
    <w:rsid w:val="005952E3"/>
    <w:rsid w:val="00595B1E"/>
    <w:rsid w:val="005A1306"/>
    <w:rsid w:val="005A3B33"/>
    <w:rsid w:val="005A3F47"/>
    <w:rsid w:val="005A4F6D"/>
    <w:rsid w:val="005A6A34"/>
    <w:rsid w:val="005A742D"/>
    <w:rsid w:val="005A76C5"/>
    <w:rsid w:val="005B09B5"/>
    <w:rsid w:val="005B3CAC"/>
    <w:rsid w:val="005B4262"/>
    <w:rsid w:val="005B4EC1"/>
    <w:rsid w:val="005B5EE8"/>
    <w:rsid w:val="005B6B0B"/>
    <w:rsid w:val="005B7F05"/>
    <w:rsid w:val="005C0371"/>
    <w:rsid w:val="005C1E00"/>
    <w:rsid w:val="005C6190"/>
    <w:rsid w:val="005C6623"/>
    <w:rsid w:val="005C7E99"/>
    <w:rsid w:val="005D0B34"/>
    <w:rsid w:val="005D0E54"/>
    <w:rsid w:val="005D54BE"/>
    <w:rsid w:val="005D7E0A"/>
    <w:rsid w:val="005D7E3C"/>
    <w:rsid w:val="005E1941"/>
    <w:rsid w:val="005E3A29"/>
    <w:rsid w:val="005E3D33"/>
    <w:rsid w:val="005E4EA7"/>
    <w:rsid w:val="005E6D82"/>
    <w:rsid w:val="005F1693"/>
    <w:rsid w:val="006007EC"/>
    <w:rsid w:val="00602577"/>
    <w:rsid w:val="00602AEA"/>
    <w:rsid w:val="0060513B"/>
    <w:rsid w:val="0060663D"/>
    <w:rsid w:val="00610A33"/>
    <w:rsid w:val="00613A82"/>
    <w:rsid w:val="0061451E"/>
    <w:rsid w:val="00615445"/>
    <w:rsid w:val="006157F3"/>
    <w:rsid w:val="00621D5B"/>
    <w:rsid w:val="00622DC2"/>
    <w:rsid w:val="00624DE4"/>
    <w:rsid w:val="0062682C"/>
    <w:rsid w:val="0062754C"/>
    <w:rsid w:val="00630124"/>
    <w:rsid w:val="006320BA"/>
    <w:rsid w:val="00633F67"/>
    <w:rsid w:val="0063432D"/>
    <w:rsid w:val="00636CF1"/>
    <w:rsid w:val="00640880"/>
    <w:rsid w:val="00644128"/>
    <w:rsid w:val="00647068"/>
    <w:rsid w:val="006470C3"/>
    <w:rsid w:val="00647F6B"/>
    <w:rsid w:val="006507E5"/>
    <w:rsid w:val="00650CAE"/>
    <w:rsid w:val="0065166E"/>
    <w:rsid w:val="00652CF4"/>
    <w:rsid w:val="00661C37"/>
    <w:rsid w:val="00664520"/>
    <w:rsid w:val="00667ED4"/>
    <w:rsid w:val="00670B7E"/>
    <w:rsid w:val="00673080"/>
    <w:rsid w:val="00677172"/>
    <w:rsid w:val="00682AE4"/>
    <w:rsid w:val="006849A7"/>
    <w:rsid w:val="00685298"/>
    <w:rsid w:val="006876E4"/>
    <w:rsid w:val="006933CC"/>
    <w:rsid w:val="00693F83"/>
    <w:rsid w:val="00695F4F"/>
    <w:rsid w:val="006972A2"/>
    <w:rsid w:val="006A03B1"/>
    <w:rsid w:val="006A14D0"/>
    <w:rsid w:val="006A598B"/>
    <w:rsid w:val="006A65AE"/>
    <w:rsid w:val="006B156B"/>
    <w:rsid w:val="006B5085"/>
    <w:rsid w:val="006B5CE8"/>
    <w:rsid w:val="006B7763"/>
    <w:rsid w:val="006C1CB1"/>
    <w:rsid w:val="006C3CD1"/>
    <w:rsid w:val="006C4856"/>
    <w:rsid w:val="006C5893"/>
    <w:rsid w:val="006D2D5D"/>
    <w:rsid w:val="006D3E59"/>
    <w:rsid w:val="006E1F5A"/>
    <w:rsid w:val="006E2AB3"/>
    <w:rsid w:val="006F1816"/>
    <w:rsid w:val="006F2B5E"/>
    <w:rsid w:val="006F30EF"/>
    <w:rsid w:val="006F31BC"/>
    <w:rsid w:val="006F4385"/>
    <w:rsid w:val="006F52D1"/>
    <w:rsid w:val="006F5548"/>
    <w:rsid w:val="006F561D"/>
    <w:rsid w:val="006F6012"/>
    <w:rsid w:val="006F699E"/>
    <w:rsid w:val="006F75BB"/>
    <w:rsid w:val="0070179C"/>
    <w:rsid w:val="00701A80"/>
    <w:rsid w:val="00703285"/>
    <w:rsid w:val="00703A92"/>
    <w:rsid w:val="007041DA"/>
    <w:rsid w:val="00704F7A"/>
    <w:rsid w:val="0070586D"/>
    <w:rsid w:val="00706189"/>
    <w:rsid w:val="007076BF"/>
    <w:rsid w:val="00710EA6"/>
    <w:rsid w:val="00711635"/>
    <w:rsid w:val="00713C2A"/>
    <w:rsid w:val="00714264"/>
    <w:rsid w:val="00716485"/>
    <w:rsid w:val="0071670B"/>
    <w:rsid w:val="0072090B"/>
    <w:rsid w:val="00725898"/>
    <w:rsid w:val="007274CA"/>
    <w:rsid w:val="007279DB"/>
    <w:rsid w:val="00727C97"/>
    <w:rsid w:val="00730847"/>
    <w:rsid w:val="00731063"/>
    <w:rsid w:val="00732BC3"/>
    <w:rsid w:val="007332BE"/>
    <w:rsid w:val="00736295"/>
    <w:rsid w:val="007378E5"/>
    <w:rsid w:val="00741F0D"/>
    <w:rsid w:val="00747016"/>
    <w:rsid w:val="00751DD9"/>
    <w:rsid w:val="00754F07"/>
    <w:rsid w:val="00756587"/>
    <w:rsid w:val="007616A1"/>
    <w:rsid w:val="00764F0E"/>
    <w:rsid w:val="007658A3"/>
    <w:rsid w:val="00765DC4"/>
    <w:rsid w:val="00767051"/>
    <w:rsid w:val="00767976"/>
    <w:rsid w:val="00770E75"/>
    <w:rsid w:val="007724C2"/>
    <w:rsid w:val="007728BF"/>
    <w:rsid w:val="007735ED"/>
    <w:rsid w:val="00773CED"/>
    <w:rsid w:val="00775E36"/>
    <w:rsid w:val="0077765C"/>
    <w:rsid w:val="00783B7C"/>
    <w:rsid w:val="007843F3"/>
    <w:rsid w:val="00785E67"/>
    <w:rsid w:val="0079175F"/>
    <w:rsid w:val="00791E82"/>
    <w:rsid w:val="00795999"/>
    <w:rsid w:val="007A1DE6"/>
    <w:rsid w:val="007A20EB"/>
    <w:rsid w:val="007A4438"/>
    <w:rsid w:val="007A772C"/>
    <w:rsid w:val="007B058D"/>
    <w:rsid w:val="007B4675"/>
    <w:rsid w:val="007B6271"/>
    <w:rsid w:val="007B67CA"/>
    <w:rsid w:val="007C297D"/>
    <w:rsid w:val="007C2DE9"/>
    <w:rsid w:val="007C3028"/>
    <w:rsid w:val="007C368E"/>
    <w:rsid w:val="007C3B8A"/>
    <w:rsid w:val="007C5585"/>
    <w:rsid w:val="007D2461"/>
    <w:rsid w:val="007D3298"/>
    <w:rsid w:val="007D43C7"/>
    <w:rsid w:val="007D492A"/>
    <w:rsid w:val="007D503F"/>
    <w:rsid w:val="007E224C"/>
    <w:rsid w:val="007E2D1A"/>
    <w:rsid w:val="007E57EE"/>
    <w:rsid w:val="007E7361"/>
    <w:rsid w:val="007F6A5E"/>
    <w:rsid w:val="007F6EE0"/>
    <w:rsid w:val="008011AC"/>
    <w:rsid w:val="0080151D"/>
    <w:rsid w:val="008016FA"/>
    <w:rsid w:val="00802131"/>
    <w:rsid w:val="00805B91"/>
    <w:rsid w:val="0080688A"/>
    <w:rsid w:val="008114D4"/>
    <w:rsid w:val="00816C85"/>
    <w:rsid w:val="00816E66"/>
    <w:rsid w:val="00821296"/>
    <w:rsid w:val="00821DDA"/>
    <w:rsid w:val="0082424E"/>
    <w:rsid w:val="00825A9E"/>
    <w:rsid w:val="008301C7"/>
    <w:rsid w:val="008308F5"/>
    <w:rsid w:val="008311B6"/>
    <w:rsid w:val="008311C8"/>
    <w:rsid w:val="00836A25"/>
    <w:rsid w:val="00837411"/>
    <w:rsid w:val="00842EB6"/>
    <w:rsid w:val="00850DE5"/>
    <w:rsid w:val="00851AFA"/>
    <w:rsid w:val="00853160"/>
    <w:rsid w:val="0085370F"/>
    <w:rsid w:val="00855D31"/>
    <w:rsid w:val="00855F21"/>
    <w:rsid w:val="008561B1"/>
    <w:rsid w:val="008567FD"/>
    <w:rsid w:val="00857CC5"/>
    <w:rsid w:val="00862ACC"/>
    <w:rsid w:val="00862C44"/>
    <w:rsid w:val="0086346E"/>
    <w:rsid w:val="00864D81"/>
    <w:rsid w:val="00870BDE"/>
    <w:rsid w:val="008711CB"/>
    <w:rsid w:val="00871769"/>
    <w:rsid w:val="008744DF"/>
    <w:rsid w:val="00875A8A"/>
    <w:rsid w:val="0087715B"/>
    <w:rsid w:val="00880CE6"/>
    <w:rsid w:val="00881092"/>
    <w:rsid w:val="008835A9"/>
    <w:rsid w:val="0088411A"/>
    <w:rsid w:val="00885549"/>
    <w:rsid w:val="00886A60"/>
    <w:rsid w:val="0089185F"/>
    <w:rsid w:val="00892496"/>
    <w:rsid w:val="00892C71"/>
    <w:rsid w:val="00893AC1"/>
    <w:rsid w:val="00895056"/>
    <w:rsid w:val="008A011A"/>
    <w:rsid w:val="008A24DF"/>
    <w:rsid w:val="008B0F35"/>
    <w:rsid w:val="008B0FAB"/>
    <w:rsid w:val="008B1A22"/>
    <w:rsid w:val="008B205D"/>
    <w:rsid w:val="008C0D94"/>
    <w:rsid w:val="008C2ACE"/>
    <w:rsid w:val="008C4C5D"/>
    <w:rsid w:val="008C6D1E"/>
    <w:rsid w:val="008C7AE1"/>
    <w:rsid w:val="008D1C19"/>
    <w:rsid w:val="008E030D"/>
    <w:rsid w:val="008E2269"/>
    <w:rsid w:val="008E3F2A"/>
    <w:rsid w:val="008E5D4D"/>
    <w:rsid w:val="008E6DF2"/>
    <w:rsid w:val="008F0539"/>
    <w:rsid w:val="008F071B"/>
    <w:rsid w:val="008F5197"/>
    <w:rsid w:val="008F6BEB"/>
    <w:rsid w:val="009011DE"/>
    <w:rsid w:val="00904FF1"/>
    <w:rsid w:val="00905140"/>
    <w:rsid w:val="00907904"/>
    <w:rsid w:val="0091082B"/>
    <w:rsid w:val="00912E89"/>
    <w:rsid w:val="0091498F"/>
    <w:rsid w:val="00914A67"/>
    <w:rsid w:val="0091531B"/>
    <w:rsid w:val="00921629"/>
    <w:rsid w:val="00922312"/>
    <w:rsid w:val="00923B11"/>
    <w:rsid w:val="0092522B"/>
    <w:rsid w:val="009263B1"/>
    <w:rsid w:val="00926F2D"/>
    <w:rsid w:val="009273DD"/>
    <w:rsid w:val="0093292E"/>
    <w:rsid w:val="00932D1C"/>
    <w:rsid w:val="00934F44"/>
    <w:rsid w:val="00935E04"/>
    <w:rsid w:val="00937F5E"/>
    <w:rsid w:val="00943213"/>
    <w:rsid w:val="00943222"/>
    <w:rsid w:val="009449CE"/>
    <w:rsid w:val="0094532A"/>
    <w:rsid w:val="009470AF"/>
    <w:rsid w:val="00950384"/>
    <w:rsid w:val="00951E22"/>
    <w:rsid w:val="0095329A"/>
    <w:rsid w:val="009534A7"/>
    <w:rsid w:val="009534FC"/>
    <w:rsid w:val="0095381D"/>
    <w:rsid w:val="00955EFD"/>
    <w:rsid w:val="00962E72"/>
    <w:rsid w:val="00963E17"/>
    <w:rsid w:val="0096456A"/>
    <w:rsid w:val="0096582B"/>
    <w:rsid w:val="009658B4"/>
    <w:rsid w:val="00965D6C"/>
    <w:rsid w:val="009805C6"/>
    <w:rsid w:val="00981588"/>
    <w:rsid w:val="00983A3A"/>
    <w:rsid w:val="00985B10"/>
    <w:rsid w:val="00995BF6"/>
    <w:rsid w:val="00995DA3"/>
    <w:rsid w:val="00996351"/>
    <w:rsid w:val="009A3B9E"/>
    <w:rsid w:val="009A6FAC"/>
    <w:rsid w:val="009A78F1"/>
    <w:rsid w:val="009B2686"/>
    <w:rsid w:val="009B2D00"/>
    <w:rsid w:val="009B514E"/>
    <w:rsid w:val="009C02D4"/>
    <w:rsid w:val="009C09E9"/>
    <w:rsid w:val="009C0E40"/>
    <w:rsid w:val="009C2396"/>
    <w:rsid w:val="009D3B76"/>
    <w:rsid w:val="009D4FA0"/>
    <w:rsid w:val="009D5414"/>
    <w:rsid w:val="009D5E8F"/>
    <w:rsid w:val="009D7B9E"/>
    <w:rsid w:val="009E05AB"/>
    <w:rsid w:val="009E07EF"/>
    <w:rsid w:val="009E19AE"/>
    <w:rsid w:val="009E2795"/>
    <w:rsid w:val="009E2BE9"/>
    <w:rsid w:val="009E324A"/>
    <w:rsid w:val="009E44C4"/>
    <w:rsid w:val="009E5B8D"/>
    <w:rsid w:val="009E7BDC"/>
    <w:rsid w:val="009F4840"/>
    <w:rsid w:val="00A00764"/>
    <w:rsid w:val="00A016B0"/>
    <w:rsid w:val="00A03DDC"/>
    <w:rsid w:val="00A05D79"/>
    <w:rsid w:val="00A05F3C"/>
    <w:rsid w:val="00A10148"/>
    <w:rsid w:val="00A10FF9"/>
    <w:rsid w:val="00A11FBE"/>
    <w:rsid w:val="00A145D1"/>
    <w:rsid w:val="00A14ED4"/>
    <w:rsid w:val="00A17398"/>
    <w:rsid w:val="00A17E2D"/>
    <w:rsid w:val="00A20129"/>
    <w:rsid w:val="00A20F34"/>
    <w:rsid w:val="00A2123D"/>
    <w:rsid w:val="00A214A0"/>
    <w:rsid w:val="00A21CE7"/>
    <w:rsid w:val="00A2432B"/>
    <w:rsid w:val="00A247B4"/>
    <w:rsid w:val="00A2697B"/>
    <w:rsid w:val="00A2745D"/>
    <w:rsid w:val="00A27581"/>
    <w:rsid w:val="00A3000A"/>
    <w:rsid w:val="00A300C6"/>
    <w:rsid w:val="00A31F27"/>
    <w:rsid w:val="00A32C14"/>
    <w:rsid w:val="00A34839"/>
    <w:rsid w:val="00A3630B"/>
    <w:rsid w:val="00A37C38"/>
    <w:rsid w:val="00A37FDD"/>
    <w:rsid w:val="00A4233A"/>
    <w:rsid w:val="00A42C58"/>
    <w:rsid w:val="00A42E76"/>
    <w:rsid w:val="00A45164"/>
    <w:rsid w:val="00A5254C"/>
    <w:rsid w:val="00A53692"/>
    <w:rsid w:val="00A5659C"/>
    <w:rsid w:val="00A617B2"/>
    <w:rsid w:val="00A61F1A"/>
    <w:rsid w:val="00A62E45"/>
    <w:rsid w:val="00A63BE0"/>
    <w:rsid w:val="00A66AE7"/>
    <w:rsid w:val="00A67905"/>
    <w:rsid w:val="00A701F2"/>
    <w:rsid w:val="00A70303"/>
    <w:rsid w:val="00A727C4"/>
    <w:rsid w:val="00A82965"/>
    <w:rsid w:val="00A85408"/>
    <w:rsid w:val="00A925E6"/>
    <w:rsid w:val="00A93061"/>
    <w:rsid w:val="00A95853"/>
    <w:rsid w:val="00AA142D"/>
    <w:rsid w:val="00AA1FF8"/>
    <w:rsid w:val="00AA3BAE"/>
    <w:rsid w:val="00AB01FF"/>
    <w:rsid w:val="00AB0760"/>
    <w:rsid w:val="00AB0D26"/>
    <w:rsid w:val="00AB1406"/>
    <w:rsid w:val="00AB1543"/>
    <w:rsid w:val="00AB2BF8"/>
    <w:rsid w:val="00AB2C96"/>
    <w:rsid w:val="00AB388C"/>
    <w:rsid w:val="00AB5722"/>
    <w:rsid w:val="00AB5793"/>
    <w:rsid w:val="00AC3017"/>
    <w:rsid w:val="00AC321E"/>
    <w:rsid w:val="00AC5339"/>
    <w:rsid w:val="00AC5CCC"/>
    <w:rsid w:val="00AD1259"/>
    <w:rsid w:val="00AD1AC9"/>
    <w:rsid w:val="00AD30B7"/>
    <w:rsid w:val="00AE2A9D"/>
    <w:rsid w:val="00AE2D1F"/>
    <w:rsid w:val="00AE3510"/>
    <w:rsid w:val="00AE40D0"/>
    <w:rsid w:val="00AE4799"/>
    <w:rsid w:val="00AE76F3"/>
    <w:rsid w:val="00AE7B7F"/>
    <w:rsid w:val="00AF3F38"/>
    <w:rsid w:val="00AF4E38"/>
    <w:rsid w:val="00AF5426"/>
    <w:rsid w:val="00B00186"/>
    <w:rsid w:val="00B02FF3"/>
    <w:rsid w:val="00B03290"/>
    <w:rsid w:val="00B05E8D"/>
    <w:rsid w:val="00B06AF6"/>
    <w:rsid w:val="00B07F01"/>
    <w:rsid w:val="00B10780"/>
    <w:rsid w:val="00B12587"/>
    <w:rsid w:val="00B13AB2"/>
    <w:rsid w:val="00B152D2"/>
    <w:rsid w:val="00B15D5F"/>
    <w:rsid w:val="00B26511"/>
    <w:rsid w:val="00B30ED0"/>
    <w:rsid w:val="00B37430"/>
    <w:rsid w:val="00B40CFF"/>
    <w:rsid w:val="00B40D6E"/>
    <w:rsid w:val="00B46B2D"/>
    <w:rsid w:val="00B46DFA"/>
    <w:rsid w:val="00B52EB4"/>
    <w:rsid w:val="00B5430B"/>
    <w:rsid w:val="00B54E5F"/>
    <w:rsid w:val="00B553D2"/>
    <w:rsid w:val="00B55FDE"/>
    <w:rsid w:val="00B56D3C"/>
    <w:rsid w:val="00B57128"/>
    <w:rsid w:val="00B5765A"/>
    <w:rsid w:val="00B62B76"/>
    <w:rsid w:val="00B70352"/>
    <w:rsid w:val="00B711D5"/>
    <w:rsid w:val="00B73DEF"/>
    <w:rsid w:val="00B749A6"/>
    <w:rsid w:val="00B74E21"/>
    <w:rsid w:val="00B7533A"/>
    <w:rsid w:val="00B77259"/>
    <w:rsid w:val="00B81DC4"/>
    <w:rsid w:val="00B82F55"/>
    <w:rsid w:val="00B8637A"/>
    <w:rsid w:val="00B937B3"/>
    <w:rsid w:val="00B95852"/>
    <w:rsid w:val="00BA0C1D"/>
    <w:rsid w:val="00BA1AFC"/>
    <w:rsid w:val="00BA2F3F"/>
    <w:rsid w:val="00BA6831"/>
    <w:rsid w:val="00BA6BA8"/>
    <w:rsid w:val="00BA7636"/>
    <w:rsid w:val="00BB14A1"/>
    <w:rsid w:val="00BB382D"/>
    <w:rsid w:val="00BB39E7"/>
    <w:rsid w:val="00BB7295"/>
    <w:rsid w:val="00BC0556"/>
    <w:rsid w:val="00BC1599"/>
    <w:rsid w:val="00BC1CF3"/>
    <w:rsid w:val="00BC31EA"/>
    <w:rsid w:val="00BC48D0"/>
    <w:rsid w:val="00BC4F9C"/>
    <w:rsid w:val="00BC544A"/>
    <w:rsid w:val="00BD0570"/>
    <w:rsid w:val="00BD1D57"/>
    <w:rsid w:val="00BD5D2B"/>
    <w:rsid w:val="00BD64B2"/>
    <w:rsid w:val="00BE0162"/>
    <w:rsid w:val="00BE3327"/>
    <w:rsid w:val="00BE3E75"/>
    <w:rsid w:val="00BE48AF"/>
    <w:rsid w:val="00BE50A8"/>
    <w:rsid w:val="00BE5B51"/>
    <w:rsid w:val="00BF0DA5"/>
    <w:rsid w:val="00BF2696"/>
    <w:rsid w:val="00BF3FC7"/>
    <w:rsid w:val="00C01EE3"/>
    <w:rsid w:val="00C05143"/>
    <w:rsid w:val="00C05F5A"/>
    <w:rsid w:val="00C06D36"/>
    <w:rsid w:val="00C10894"/>
    <w:rsid w:val="00C12CD1"/>
    <w:rsid w:val="00C16FAF"/>
    <w:rsid w:val="00C20E0A"/>
    <w:rsid w:val="00C22BE5"/>
    <w:rsid w:val="00C2347F"/>
    <w:rsid w:val="00C347D6"/>
    <w:rsid w:val="00C379FD"/>
    <w:rsid w:val="00C40AF6"/>
    <w:rsid w:val="00C506A7"/>
    <w:rsid w:val="00C528FE"/>
    <w:rsid w:val="00C52D90"/>
    <w:rsid w:val="00C52EB5"/>
    <w:rsid w:val="00C53138"/>
    <w:rsid w:val="00C5324F"/>
    <w:rsid w:val="00C54ECB"/>
    <w:rsid w:val="00C5614F"/>
    <w:rsid w:val="00C57A2C"/>
    <w:rsid w:val="00C601D5"/>
    <w:rsid w:val="00C61407"/>
    <w:rsid w:val="00C6215C"/>
    <w:rsid w:val="00C62C9B"/>
    <w:rsid w:val="00C630B9"/>
    <w:rsid w:val="00C634A4"/>
    <w:rsid w:val="00C63CAE"/>
    <w:rsid w:val="00C640DD"/>
    <w:rsid w:val="00C65D11"/>
    <w:rsid w:val="00C67CD3"/>
    <w:rsid w:val="00C70389"/>
    <w:rsid w:val="00C72EA0"/>
    <w:rsid w:val="00C73925"/>
    <w:rsid w:val="00C74094"/>
    <w:rsid w:val="00C806A9"/>
    <w:rsid w:val="00C80CE2"/>
    <w:rsid w:val="00C80F99"/>
    <w:rsid w:val="00C82AF8"/>
    <w:rsid w:val="00C82CAB"/>
    <w:rsid w:val="00C830FB"/>
    <w:rsid w:val="00C83A41"/>
    <w:rsid w:val="00C844B1"/>
    <w:rsid w:val="00C85E7A"/>
    <w:rsid w:val="00C85F2F"/>
    <w:rsid w:val="00C86843"/>
    <w:rsid w:val="00C90ADF"/>
    <w:rsid w:val="00C92A1A"/>
    <w:rsid w:val="00C92E68"/>
    <w:rsid w:val="00C92F0A"/>
    <w:rsid w:val="00C95FB1"/>
    <w:rsid w:val="00C96934"/>
    <w:rsid w:val="00C96B0A"/>
    <w:rsid w:val="00CA29AD"/>
    <w:rsid w:val="00CA4855"/>
    <w:rsid w:val="00CA7124"/>
    <w:rsid w:val="00CB00FE"/>
    <w:rsid w:val="00CB156B"/>
    <w:rsid w:val="00CB2DBE"/>
    <w:rsid w:val="00CB397C"/>
    <w:rsid w:val="00CB7994"/>
    <w:rsid w:val="00CC0B2B"/>
    <w:rsid w:val="00CC25EE"/>
    <w:rsid w:val="00CC35DA"/>
    <w:rsid w:val="00CC48F1"/>
    <w:rsid w:val="00CC4AF3"/>
    <w:rsid w:val="00CC4D2E"/>
    <w:rsid w:val="00CC60D8"/>
    <w:rsid w:val="00CE0F26"/>
    <w:rsid w:val="00CE391D"/>
    <w:rsid w:val="00CE5F9B"/>
    <w:rsid w:val="00CE710B"/>
    <w:rsid w:val="00CE7617"/>
    <w:rsid w:val="00CF15EC"/>
    <w:rsid w:val="00CF26C4"/>
    <w:rsid w:val="00CF2A4C"/>
    <w:rsid w:val="00CF5CB7"/>
    <w:rsid w:val="00CF631A"/>
    <w:rsid w:val="00D001AB"/>
    <w:rsid w:val="00D008AA"/>
    <w:rsid w:val="00D042E5"/>
    <w:rsid w:val="00D048F4"/>
    <w:rsid w:val="00D054CC"/>
    <w:rsid w:val="00D13FB5"/>
    <w:rsid w:val="00D175AA"/>
    <w:rsid w:val="00D2472C"/>
    <w:rsid w:val="00D37F7F"/>
    <w:rsid w:val="00D40B4D"/>
    <w:rsid w:val="00D42E5A"/>
    <w:rsid w:val="00D43B72"/>
    <w:rsid w:val="00D44F88"/>
    <w:rsid w:val="00D52235"/>
    <w:rsid w:val="00D523C2"/>
    <w:rsid w:val="00D5407B"/>
    <w:rsid w:val="00D56C9F"/>
    <w:rsid w:val="00D60934"/>
    <w:rsid w:val="00D6252C"/>
    <w:rsid w:val="00D64B59"/>
    <w:rsid w:val="00D654C4"/>
    <w:rsid w:val="00D6600B"/>
    <w:rsid w:val="00D663EC"/>
    <w:rsid w:val="00D73A76"/>
    <w:rsid w:val="00D73D22"/>
    <w:rsid w:val="00D770FF"/>
    <w:rsid w:val="00D80FED"/>
    <w:rsid w:val="00D8148A"/>
    <w:rsid w:val="00D830F8"/>
    <w:rsid w:val="00D83AE8"/>
    <w:rsid w:val="00D87243"/>
    <w:rsid w:val="00D879AB"/>
    <w:rsid w:val="00D93DCF"/>
    <w:rsid w:val="00D947E2"/>
    <w:rsid w:val="00D94BB7"/>
    <w:rsid w:val="00D95409"/>
    <w:rsid w:val="00D965BD"/>
    <w:rsid w:val="00D96AC5"/>
    <w:rsid w:val="00DA0109"/>
    <w:rsid w:val="00DA078A"/>
    <w:rsid w:val="00DA08EA"/>
    <w:rsid w:val="00DA3442"/>
    <w:rsid w:val="00DA3C7C"/>
    <w:rsid w:val="00DA5692"/>
    <w:rsid w:val="00DA5924"/>
    <w:rsid w:val="00DA63BD"/>
    <w:rsid w:val="00DA6427"/>
    <w:rsid w:val="00DB041B"/>
    <w:rsid w:val="00DB161C"/>
    <w:rsid w:val="00DB19EA"/>
    <w:rsid w:val="00DB2195"/>
    <w:rsid w:val="00DB4DB0"/>
    <w:rsid w:val="00DB7472"/>
    <w:rsid w:val="00DB7AB6"/>
    <w:rsid w:val="00DC1B55"/>
    <w:rsid w:val="00DC3D2F"/>
    <w:rsid w:val="00DD6AEC"/>
    <w:rsid w:val="00DE03F7"/>
    <w:rsid w:val="00DE1D84"/>
    <w:rsid w:val="00DE284B"/>
    <w:rsid w:val="00DE3227"/>
    <w:rsid w:val="00DE397F"/>
    <w:rsid w:val="00DE3CD5"/>
    <w:rsid w:val="00DE5500"/>
    <w:rsid w:val="00DF13D5"/>
    <w:rsid w:val="00DF29FA"/>
    <w:rsid w:val="00DF3A96"/>
    <w:rsid w:val="00DF405C"/>
    <w:rsid w:val="00E017EA"/>
    <w:rsid w:val="00E030AC"/>
    <w:rsid w:val="00E04103"/>
    <w:rsid w:val="00E07C7C"/>
    <w:rsid w:val="00E11E1A"/>
    <w:rsid w:val="00E122F2"/>
    <w:rsid w:val="00E141B6"/>
    <w:rsid w:val="00E15CED"/>
    <w:rsid w:val="00E17DB1"/>
    <w:rsid w:val="00E26B06"/>
    <w:rsid w:val="00E3403C"/>
    <w:rsid w:val="00E374A4"/>
    <w:rsid w:val="00E40372"/>
    <w:rsid w:val="00E42F24"/>
    <w:rsid w:val="00E46F99"/>
    <w:rsid w:val="00E52B02"/>
    <w:rsid w:val="00E52D05"/>
    <w:rsid w:val="00E550B5"/>
    <w:rsid w:val="00E558DC"/>
    <w:rsid w:val="00E55D2F"/>
    <w:rsid w:val="00E635B4"/>
    <w:rsid w:val="00E63ECF"/>
    <w:rsid w:val="00E6444C"/>
    <w:rsid w:val="00E7125C"/>
    <w:rsid w:val="00E72789"/>
    <w:rsid w:val="00E736D7"/>
    <w:rsid w:val="00E74AF1"/>
    <w:rsid w:val="00E754BE"/>
    <w:rsid w:val="00E75F77"/>
    <w:rsid w:val="00E8182F"/>
    <w:rsid w:val="00E87A8A"/>
    <w:rsid w:val="00E87D4D"/>
    <w:rsid w:val="00E91531"/>
    <w:rsid w:val="00E919E5"/>
    <w:rsid w:val="00E96D40"/>
    <w:rsid w:val="00EA10C9"/>
    <w:rsid w:val="00EA1C54"/>
    <w:rsid w:val="00EA28A0"/>
    <w:rsid w:val="00EA3AF3"/>
    <w:rsid w:val="00EA526F"/>
    <w:rsid w:val="00EA5847"/>
    <w:rsid w:val="00EA65BC"/>
    <w:rsid w:val="00EB3E49"/>
    <w:rsid w:val="00EB483F"/>
    <w:rsid w:val="00EC12D1"/>
    <w:rsid w:val="00EC30F1"/>
    <w:rsid w:val="00EC3938"/>
    <w:rsid w:val="00EC59C4"/>
    <w:rsid w:val="00EC5AE1"/>
    <w:rsid w:val="00ED1D12"/>
    <w:rsid w:val="00ED2DB3"/>
    <w:rsid w:val="00ED335C"/>
    <w:rsid w:val="00ED62F6"/>
    <w:rsid w:val="00ED7A46"/>
    <w:rsid w:val="00EE1BE7"/>
    <w:rsid w:val="00EE4E6D"/>
    <w:rsid w:val="00EE565A"/>
    <w:rsid w:val="00EE5991"/>
    <w:rsid w:val="00EE60EC"/>
    <w:rsid w:val="00EF23C9"/>
    <w:rsid w:val="00EF5EE7"/>
    <w:rsid w:val="00F0104D"/>
    <w:rsid w:val="00F02B4C"/>
    <w:rsid w:val="00F046E6"/>
    <w:rsid w:val="00F0620C"/>
    <w:rsid w:val="00F1019D"/>
    <w:rsid w:val="00F11233"/>
    <w:rsid w:val="00F119E7"/>
    <w:rsid w:val="00F133F4"/>
    <w:rsid w:val="00F138DE"/>
    <w:rsid w:val="00F14A11"/>
    <w:rsid w:val="00F1553F"/>
    <w:rsid w:val="00F20C9B"/>
    <w:rsid w:val="00F21638"/>
    <w:rsid w:val="00F24472"/>
    <w:rsid w:val="00F2763B"/>
    <w:rsid w:val="00F3207F"/>
    <w:rsid w:val="00F359EE"/>
    <w:rsid w:val="00F3615D"/>
    <w:rsid w:val="00F40B45"/>
    <w:rsid w:val="00F410F5"/>
    <w:rsid w:val="00F41592"/>
    <w:rsid w:val="00F43689"/>
    <w:rsid w:val="00F43A54"/>
    <w:rsid w:val="00F46195"/>
    <w:rsid w:val="00F50430"/>
    <w:rsid w:val="00F518DC"/>
    <w:rsid w:val="00F52193"/>
    <w:rsid w:val="00F52843"/>
    <w:rsid w:val="00F57298"/>
    <w:rsid w:val="00F70461"/>
    <w:rsid w:val="00F71835"/>
    <w:rsid w:val="00F71C3B"/>
    <w:rsid w:val="00F74A1A"/>
    <w:rsid w:val="00F778F4"/>
    <w:rsid w:val="00F832E1"/>
    <w:rsid w:val="00F8478E"/>
    <w:rsid w:val="00F85FA4"/>
    <w:rsid w:val="00F909F1"/>
    <w:rsid w:val="00F91861"/>
    <w:rsid w:val="00F92DC0"/>
    <w:rsid w:val="00F94636"/>
    <w:rsid w:val="00F94E6A"/>
    <w:rsid w:val="00F95EE6"/>
    <w:rsid w:val="00FA23CD"/>
    <w:rsid w:val="00FA2C07"/>
    <w:rsid w:val="00FA6A12"/>
    <w:rsid w:val="00FA6B9F"/>
    <w:rsid w:val="00FB3925"/>
    <w:rsid w:val="00FB5570"/>
    <w:rsid w:val="00FB7464"/>
    <w:rsid w:val="00FC0C30"/>
    <w:rsid w:val="00FC2E9E"/>
    <w:rsid w:val="00FC4479"/>
    <w:rsid w:val="00FC5B8B"/>
    <w:rsid w:val="00FC710C"/>
    <w:rsid w:val="00FD0F13"/>
    <w:rsid w:val="00FD1F85"/>
    <w:rsid w:val="00FD6D38"/>
    <w:rsid w:val="00FD7C06"/>
    <w:rsid w:val="00FE034D"/>
    <w:rsid w:val="00FE36C2"/>
    <w:rsid w:val="00FE3774"/>
    <w:rsid w:val="00FE4AD5"/>
    <w:rsid w:val="00FE5DD4"/>
    <w:rsid w:val="00FF012F"/>
    <w:rsid w:val="00FF3BB6"/>
    <w:rsid w:val="0CB7A8D6"/>
    <w:rsid w:val="186BB433"/>
    <w:rsid w:val="2FF008B5"/>
    <w:rsid w:val="4D594E07"/>
    <w:rsid w:val="5BD54D3C"/>
    <w:rsid w:val="63BF95B5"/>
    <w:rsid w:val="78CC1BD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6811E895-F12E-4E66-A107-180F350A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770FF"/>
    <w:pPr>
      <w:keepNext/>
      <w:keepLines/>
      <w:spacing w:before="12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0"/>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1"/>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D770FF"/>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F23C9"/>
    <w:pPr>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F23C9"/>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E2D1F"/>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AE2D1F"/>
    <w:rPr>
      <w:b/>
      <w:color w:val="1F4E79" w:themeColor="accent1" w:themeShade="80"/>
      <w:sz w:val="24"/>
      <w:szCs w:val="24"/>
    </w:rPr>
  </w:style>
  <w:style w:type="paragraph" w:customStyle="1" w:styleId="Opsomming2">
    <w:name w:val="Opsomming2"/>
    <w:basedOn w:val="Lijstalinea"/>
    <w:link w:val="Opsomming2Char"/>
    <w:qFormat/>
    <w:rsid w:val="00AB1543"/>
    <w:pPr>
      <w:numPr>
        <w:numId w:val="12"/>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qFormat/>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3"/>
      </w:numPr>
      <w:spacing w:after="120"/>
      <w:contextualSpacing w:val="0"/>
    </w:pPr>
  </w:style>
  <w:style w:type="paragraph" w:customStyle="1" w:styleId="Wenkops1">
    <w:name w:val="Wenk_ops1"/>
    <w:basedOn w:val="Opsomming1"/>
    <w:qFormat/>
    <w:rsid w:val="006933CC"/>
    <w:pPr>
      <w:numPr>
        <w:ilvl w:val="2"/>
        <w:numId w:val="8"/>
      </w:numPr>
      <w:spacing w:after="120"/>
      <w:ind w:left="2694" w:hanging="397"/>
    </w:pPr>
  </w:style>
  <w:style w:type="paragraph" w:customStyle="1" w:styleId="Wenkops2">
    <w:name w:val="Wenk_ops2"/>
    <w:basedOn w:val="Wenkops1"/>
    <w:qFormat/>
    <w:rsid w:val="006933CC"/>
    <w:pPr>
      <w:numPr>
        <w:ilvl w:val="0"/>
        <w:numId w:val="9"/>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4"/>
      </w:numPr>
    </w:pPr>
  </w:style>
  <w:style w:type="paragraph" w:customStyle="1" w:styleId="Wenkextra">
    <w:name w:val="Wenk : extra"/>
    <w:basedOn w:val="WenkDuiding"/>
    <w:qFormat/>
    <w:rsid w:val="00AB2BF8"/>
    <w:pPr>
      <w:numPr>
        <w:numId w:val="15"/>
      </w:numPr>
    </w:pPr>
  </w:style>
  <w:style w:type="paragraph" w:customStyle="1" w:styleId="Samenhanggraad1">
    <w:name w:val="Samenhang graad1"/>
    <w:basedOn w:val="Wenkextra"/>
    <w:qFormat/>
    <w:rsid w:val="00F70461"/>
    <w:pPr>
      <w:numPr>
        <w:numId w:val="35"/>
      </w:numPr>
    </w:pPr>
    <w:rPr>
      <w:bCs/>
    </w:rPr>
  </w:style>
  <w:style w:type="paragraph" w:customStyle="1" w:styleId="DoelExtra">
    <w:name w:val="Doel: Extra"/>
    <w:basedOn w:val="Doel"/>
    <w:next w:val="Doel"/>
    <w:link w:val="DoelExtraChar"/>
    <w:qFormat/>
    <w:rsid w:val="00EF23C9"/>
    <w:pPr>
      <w:numPr>
        <w:numId w:val="17"/>
      </w:numPr>
      <w:tabs>
        <w:tab w:val="num" w:pos="360"/>
      </w:tabs>
      <w:ind w:left="992" w:hanging="992"/>
    </w:pPr>
  </w:style>
  <w:style w:type="paragraph" w:customStyle="1" w:styleId="Doelkeuze">
    <w:name w:val="Doel: keuze"/>
    <w:basedOn w:val="DoelExtra"/>
    <w:next w:val="Doel"/>
    <w:link w:val="DoelkeuzeChar"/>
    <w:qFormat/>
    <w:rsid w:val="00862C44"/>
    <w:pPr>
      <w:numPr>
        <w:numId w:val="29"/>
      </w:numPr>
    </w:pPr>
    <w:rPr>
      <w:color w:val="808080" w:themeColor="background1" w:themeShade="80"/>
    </w:rPr>
  </w:style>
  <w:style w:type="character" w:customStyle="1" w:styleId="DoelExtraChar">
    <w:name w:val="Doel: Extra Char"/>
    <w:basedOn w:val="DoelChar"/>
    <w:link w:val="DoelExtra"/>
    <w:rsid w:val="00EF23C9"/>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0"/>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qFormat/>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850DE5"/>
    <w:rPr>
      <w:color w:val="605E5C"/>
      <w:shd w:val="clear" w:color="auto" w:fill="E1DFDD"/>
    </w:rPr>
  </w:style>
  <w:style w:type="paragraph" w:styleId="Ondertitel">
    <w:name w:val="Subtitle"/>
    <w:basedOn w:val="Standaard"/>
    <w:next w:val="Standaard"/>
    <w:link w:val="OndertitelChar"/>
    <w:uiPriority w:val="11"/>
    <w:qFormat/>
    <w:rsid w:val="00047D6B"/>
    <w:pPr>
      <w:spacing w:before="60" w:after="60" w:line="300" w:lineRule="exact"/>
    </w:pPr>
    <w:rPr>
      <w:b/>
      <w:bCs/>
      <w:color w:val="auto"/>
      <w:sz w:val="20"/>
      <w:szCs w:val="20"/>
      <w:lang w:val="nl-NL"/>
    </w:rPr>
  </w:style>
  <w:style w:type="character" w:customStyle="1" w:styleId="OndertitelChar">
    <w:name w:val="Ondertitel Char"/>
    <w:basedOn w:val="Standaardalinea-lettertype"/>
    <w:link w:val="Ondertitel"/>
    <w:uiPriority w:val="11"/>
    <w:rsid w:val="00047D6B"/>
    <w:rPr>
      <w:b/>
      <w:bCs/>
      <w:sz w:val="20"/>
      <w:szCs w:val="20"/>
      <w:lang w:val="nl-NL"/>
    </w:rPr>
  </w:style>
  <w:style w:type="character" w:styleId="Subtielebenadrukking">
    <w:name w:val="Subtle Emphasis"/>
    <w:uiPriority w:val="19"/>
    <w:qFormat/>
    <w:rsid w:val="00047D6B"/>
    <w:rPr>
      <w:i/>
      <w:iCs/>
      <w:lang w:val="nl-NL"/>
    </w:rPr>
  </w:style>
  <w:style w:type="character" w:customStyle="1" w:styleId="PlattetekstChar">
    <w:name w:val="Platte tekst Char"/>
    <w:aliases w:val="Opsomming afbakening * Char,Opsomming afbakening Char"/>
    <w:basedOn w:val="Standaardalinea-lettertype"/>
    <w:link w:val="Plattetekst"/>
    <w:uiPriority w:val="1"/>
    <w:locked/>
    <w:rsid w:val="00047D6B"/>
    <w:rPr>
      <w:sz w:val="18"/>
      <w:szCs w:val="18"/>
      <w:lang w:val="nl-NL"/>
    </w:rPr>
  </w:style>
  <w:style w:type="paragraph" w:styleId="Plattetekst">
    <w:name w:val="Body Text"/>
    <w:aliases w:val="Opsomming afbakening *,Opsomming afbakening"/>
    <w:basedOn w:val="Lijstalinea"/>
    <w:link w:val="PlattetekstChar"/>
    <w:uiPriority w:val="1"/>
    <w:unhideWhenUsed/>
    <w:qFormat/>
    <w:rsid w:val="00047D6B"/>
    <w:pPr>
      <w:numPr>
        <w:numId w:val="33"/>
      </w:numPr>
      <w:spacing w:before="60" w:after="60" w:line="300" w:lineRule="exact"/>
      <w:ind w:left="360"/>
    </w:pPr>
    <w:rPr>
      <w:color w:val="auto"/>
      <w:sz w:val="18"/>
      <w:szCs w:val="18"/>
      <w:lang w:val="nl-NL"/>
    </w:rPr>
  </w:style>
  <w:style w:type="character" w:customStyle="1" w:styleId="PlattetekstChar1">
    <w:name w:val="Platte tekst Char1"/>
    <w:basedOn w:val="Standaardalinea-lettertype"/>
    <w:uiPriority w:val="99"/>
    <w:semiHidden/>
    <w:rsid w:val="00047D6B"/>
    <w:rPr>
      <w:color w:val="595959" w:themeColor="text1" w:themeTint="A6"/>
    </w:rPr>
  </w:style>
  <w:style w:type="paragraph" w:styleId="Revisie">
    <w:name w:val="Revision"/>
    <w:hidden/>
    <w:uiPriority w:val="99"/>
    <w:semiHidden/>
    <w:rsid w:val="00950384"/>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katholiekonderwijs.vlaanderen/vakken-en-leerplannen?tab=tweedegraad&amp;secondGradeExpandedSections=7"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ro.katholiekonderwijs.vlaanderen/evaluatie-in-het-secundair-onderwijs"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o.katholiekonderwijs.vlaanderen/differentiatie-so"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leerplan-ii-ec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AAC09C2-0CB8-496E-933E-FF89B308CC0F}"/>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nieuwe LPD 2de graad</Template>
  <TotalTime>1034</TotalTime>
  <Pages>28</Pages>
  <Words>9944</Words>
  <Characters>54698</Characters>
  <Application>Microsoft Office Word</Application>
  <DocSecurity>8</DocSecurity>
  <Lines>455</Lines>
  <Paragraphs>129</Paragraphs>
  <ScaleCrop>false</ScaleCrop>
  <Company/>
  <LinksUpToDate>false</LinksUpToDate>
  <CharactersWithSpaces>64513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708</cp:revision>
  <cp:lastPrinted>2018-10-01T06:03:00Z</cp:lastPrinted>
  <dcterms:created xsi:type="dcterms:W3CDTF">2023-12-07T09:20:00Z</dcterms:created>
  <dcterms:modified xsi:type="dcterms:W3CDTF">2024-10-24T07:55:00Z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